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1"/>
        <w:rPr>
          <w:rFonts w:ascii="Times New Roman"/>
          <w:sz w:val="20"/>
        </w:rPr>
      </w:pPr>
    </w:p>
    <w:p>
      <w:pPr>
        <w:pStyle w:val="BodyText"/>
        <w:ind w:left="135" w:right="-2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71285" cy="624205"/>
                <wp:effectExtent l="0" t="0" r="0" b="444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71285" cy="624205"/>
                          <a:chExt cx="6471285" cy="6242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646176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1760" h="541020">
                                <a:moveTo>
                                  <a:pt x="0" y="541020"/>
                                </a:moveTo>
                                <a:lnTo>
                                  <a:pt x="6461760" y="541020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2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471285" cy="624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5"/>
                                <w:ind w:left="157" w:right="166" w:firstLine="0"/>
                                <w:jc w:val="both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ATA DA 33ª SESSÃO ADMINISTRATIVA REALIZADA PELO EGRÉGIO TRIBUNAL PLENO DO TRIBUNAL DE CONTAS DO ESTADO DO AMAZONAS, EXERCÍCIO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9.55pt;height:49.15pt;mso-position-horizontal-relative:char;mso-position-vertical-relative:line" id="docshapegroup2" coordorigin="0,0" coordsize="10191,983">
                <v:rect style="position:absolute;left:7;top:7;width:10176;height:852" id="docshape3" filled="false" stroked="true" strokeweight=".75pt" strokecolor="#000000">
                  <v:stroke dashstyle="solid"/>
                </v:rect>
                <v:shape style="position:absolute;left:0;top:0;width:10191;height:983" type="#_x0000_t202" id="docshape4" filled="false" stroked="false">
                  <v:textbox inset="0,0,0,0">
                    <w:txbxContent>
                      <w:p>
                        <w:pPr>
                          <w:spacing w:before="155"/>
                          <w:ind w:left="157" w:right="166" w:firstLine="0"/>
                          <w:jc w:val="both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ATA DA 33ª SESSÃO ADMINISTRATIVA REALIZADA PELO EGRÉGIO TRIBUNAL PLENO DO TRIBUNAL DE CONTAS DO ESTADO DO AMAZONAS, EXERCÍCIO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39"/>
        <w:rPr>
          <w:rFonts w:ascii="Times New Roman"/>
        </w:rPr>
      </w:pPr>
    </w:p>
    <w:p>
      <w:pPr>
        <w:spacing w:before="0"/>
        <w:ind w:left="144" w:right="8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Ao décimo sétimo dia do mês de setembro do ano de dois mil e vinte e quatro, reuniu-se o Egrégio Tribunal Pleno do Tribunal de Contas do Estado do Amazonas, em sua sede própria, na Rua Efigênio Sales 1.155, Parque Dez, às 10h, sob a Presidência da Excelentíssima Senhora Conselheira </w:t>
      </w:r>
      <w:r>
        <w:rPr>
          <w:rFonts w:ascii="Arial" w:hAnsi="Arial"/>
          <w:b/>
          <w:sz w:val="24"/>
        </w:rPr>
        <w:t>YARA AMAZÔNIA LINS RODRIGUES</w:t>
      </w:r>
      <w:r>
        <w:rPr>
          <w:sz w:val="24"/>
        </w:rPr>
        <w:t>, com as presenças dos Excelentíssimos Senhores Conselheiros </w:t>
      </w:r>
      <w:r>
        <w:rPr>
          <w:rFonts w:ascii="Arial" w:hAnsi="Arial"/>
          <w:b/>
          <w:sz w:val="24"/>
        </w:rPr>
        <w:t>ÉRICO XAVIER DESTERRO E SILVA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JOSUÉ CLÁUDIO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SOUZA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NETO</w:t>
      </w:r>
      <w:r>
        <w:rPr>
          <w:sz w:val="24"/>
        </w:rPr>
        <w:t>,</w:t>
      </w:r>
      <w:r>
        <w:rPr>
          <w:spacing w:val="26"/>
          <w:sz w:val="24"/>
        </w:rPr>
        <w:t>  </w:t>
      </w:r>
      <w:r>
        <w:rPr>
          <w:rFonts w:ascii="Arial" w:hAnsi="Arial"/>
          <w:b/>
          <w:sz w:val="24"/>
        </w:rPr>
        <w:t>LUÍS</w:t>
      </w:r>
      <w:r>
        <w:rPr>
          <w:rFonts w:ascii="Arial" w:hAnsi="Arial"/>
          <w:b/>
          <w:spacing w:val="28"/>
          <w:sz w:val="24"/>
        </w:rPr>
        <w:t>  </w:t>
      </w:r>
      <w:r>
        <w:rPr>
          <w:rFonts w:ascii="Arial" w:hAnsi="Arial"/>
          <w:b/>
          <w:sz w:val="24"/>
        </w:rPr>
        <w:t>FABIAN</w:t>
      </w:r>
      <w:r>
        <w:rPr>
          <w:rFonts w:ascii="Arial" w:hAnsi="Arial"/>
          <w:b/>
          <w:spacing w:val="26"/>
          <w:sz w:val="24"/>
        </w:rPr>
        <w:t>  </w:t>
      </w:r>
      <w:r>
        <w:rPr>
          <w:rFonts w:ascii="Arial" w:hAnsi="Arial"/>
          <w:b/>
          <w:sz w:val="24"/>
        </w:rPr>
        <w:t>PEREIRA</w:t>
      </w:r>
      <w:r>
        <w:rPr>
          <w:rFonts w:ascii="Arial" w:hAnsi="Arial"/>
          <w:b/>
          <w:spacing w:val="26"/>
          <w:sz w:val="24"/>
        </w:rPr>
        <w:t>  </w:t>
      </w:r>
      <w:r>
        <w:rPr>
          <w:rFonts w:ascii="Arial" w:hAnsi="Arial"/>
          <w:b/>
          <w:sz w:val="24"/>
        </w:rPr>
        <w:t>BARBOSA</w:t>
      </w:r>
      <w:r>
        <w:rPr>
          <w:sz w:val="24"/>
        </w:rPr>
        <w:t>,</w:t>
      </w:r>
      <w:r>
        <w:rPr>
          <w:spacing w:val="27"/>
          <w:sz w:val="24"/>
        </w:rPr>
        <w:t>  </w:t>
      </w:r>
      <w:r>
        <w:rPr>
          <w:rFonts w:ascii="Arial" w:hAnsi="Arial"/>
          <w:b/>
          <w:sz w:val="24"/>
        </w:rPr>
        <w:t>MÁRIO</w:t>
      </w:r>
      <w:r>
        <w:rPr>
          <w:rFonts w:ascii="Arial" w:hAnsi="Arial"/>
          <w:b/>
          <w:spacing w:val="28"/>
          <w:sz w:val="24"/>
        </w:rPr>
        <w:t> 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7"/>
          <w:sz w:val="24"/>
        </w:rPr>
        <w:t> 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spacing w:before="1"/>
        <w:ind w:left="144" w:right="5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MORAES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COSTA FILHO (convocado em substituição ao Excelentíssimo Senhor Conselheiro Ari Jorge Moutinho da Costa Júnior)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LUIZ HENRIQUE PEREIRA MENDES (convocado em substituição ao Excelentíssimo Senhor Conselheiro Júlio Assis Corrêa Pinheiro)</w:t>
      </w:r>
      <w:r>
        <w:rPr>
          <w:sz w:val="24"/>
        </w:rPr>
        <w:t>; Excelentíssimo Senhor Auditor </w:t>
      </w:r>
      <w:r>
        <w:rPr>
          <w:rFonts w:ascii="Arial" w:hAnsi="Arial"/>
          <w:b/>
          <w:sz w:val="24"/>
        </w:rPr>
        <w:t>ALÍPIO REIS FIRMO</w:t>
      </w:r>
      <w:r>
        <w:rPr>
          <w:sz w:val="24"/>
        </w:rPr>
        <w:t>; Excelentíssima Senhora Procuradora-Geral, em substituição, </w:t>
      </w:r>
      <w:r>
        <w:rPr>
          <w:rFonts w:ascii="Arial" w:hAnsi="Arial"/>
          <w:b/>
          <w:sz w:val="24"/>
        </w:rPr>
        <w:t>FERNANDA CANTANHEDE VEIGA MENDONÇA (convocada em substituição ao Excelentíssimo Senhor Procurador-Geral JOÃO BARROSO DE SOUZA)</w:t>
      </w:r>
      <w:r>
        <w:rPr>
          <w:sz w:val="24"/>
        </w:rPr>
        <w:t>. /===/ </w:t>
      </w:r>
      <w:r>
        <w:rPr>
          <w:rFonts w:ascii="Arial" w:hAnsi="Arial"/>
          <w:b/>
          <w:sz w:val="24"/>
        </w:rPr>
        <w:t>AUSENTES: </w:t>
      </w:r>
      <w:r>
        <w:rPr>
          <w:sz w:val="24"/>
        </w:rPr>
        <w:t>Excelentíssimos Senhores Conselheiros </w:t>
      </w:r>
      <w:r>
        <w:rPr>
          <w:rFonts w:ascii="Arial" w:hAnsi="Arial"/>
          <w:b/>
          <w:sz w:val="24"/>
        </w:rPr>
        <w:t>JÚLIO ASSIS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CORRÊA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PINHEIRO</w:t>
      </w:r>
      <w:r>
        <w:rPr>
          <w:sz w:val="24"/>
        </w:rPr>
        <w:t>,</w:t>
      </w:r>
      <w:r>
        <w:rPr>
          <w:spacing w:val="64"/>
          <w:sz w:val="24"/>
        </w:rPr>
        <w:t> </w:t>
      </w:r>
      <w:r>
        <w:rPr>
          <w:sz w:val="24"/>
        </w:rPr>
        <w:t>por</w:t>
      </w:r>
      <w:r>
        <w:rPr>
          <w:spacing w:val="60"/>
          <w:sz w:val="24"/>
        </w:rPr>
        <w:t> </w:t>
      </w:r>
      <w:r>
        <w:rPr>
          <w:sz w:val="24"/>
        </w:rPr>
        <w:t>motivo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férias,</w:t>
      </w:r>
      <w:r>
        <w:rPr>
          <w:spacing w:val="72"/>
          <w:sz w:val="24"/>
        </w:rPr>
        <w:t> </w:t>
      </w:r>
      <w:r>
        <w:rPr>
          <w:rFonts w:ascii="Arial" w:hAnsi="Arial"/>
          <w:b/>
          <w:sz w:val="24"/>
        </w:rPr>
        <w:t>ARI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sz w:val="24"/>
        </w:rPr>
        <w:t>JORGE</w:t>
      </w:r>
      <w:r>
        <w:rPr>
          <w:rFonts w:ascii="Arial" w:hAnsi="Arial"/>
          <w:b/>
          <w:spacing w:val="72"/>
          <w:sz w:val="24"/>
        </w:rPr>
        <w:t> </w:t>
      </w:r>
      <w:r>
        <w:rPr>
          <w:rFonts w:ascii="Arial" w:hAnsi="Arial"/>
          <w:b/>
          <w:sz w:val="24"/>
        </w:rPr>
        <w:t>MOUTINHO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70"/>
          <w:sz w:val="24"/>
        </w:rPr>
        <w:t> </w:t>
      </w:r>
      <w:r>
        <w:rPr>
          <w:rFonts w:ascii="Arial" w:hAnsi="Arial"/>
          <w:b/>
          <w:spacing w:val="-2"/>
          <w:sz w:val="24"/>
        </w:rPr>
        <w:t>COSTA</w:t>
      </w:r>
    </w:p>
    <w:p>
      <w:pPr>
        <w:spacing w:before="0"/>
        <w:ind w:left="144" w:right="7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JÚNIOR</w:t>
      </w:r>
      <w:r>
        <w:rPr>
          <w:sz w:val="24"/>
        </w:rPr>
        <w:t>, por motivo de férias, </w:t>
      </w:r>
      <w:r>
        <w:rPr>
          <w:rFonts w:ascii="Arial" w:hAnsi="Arial"/>
          <w:b/>
          <w:sz w:val="24"/>
        </w:rPr>
        <w:t>MARIO MANOEL COELHO DE MELLO</w:t>
      </w:r>
      <w:r>
        <w:rPr>
          <w:sz w:val="24"/>
        </w:rPr>
        <w:t>, por motivo justificado; Excelentíssimo Senhor Auditor </w:t>
      </w:r>
      <w:r>
        <w:rPr>
          <w:rFonts w:ascii="Arial" w:hAnsi="Arial"/>
          <w:b/>
          <w:sz w:val="24"/>
        </w:rPr>
        <w:t>ALBER FURTADO DE OLIVEIRA JÚNIOR</w:t>
      </w:r>
      <w:r>
        <w:rPr>
          <w:sz w:val="24"/>
        </w:rPr>
        <w:t>, por motivo de férias; e Excelentíssimo Senhor Procurador-Geral </w:t>
      </w:r>
      <w:r>
        <w:rPr>
          <w:rFonts w:ascii="Arial" w:hAnsi="Arial"/>
          <w:b/>
          <w:sz w:val="24"/>
        </w:rPr>
        <w:t>JOÃO BARROSO DE SOUZA</w:t>
      </w:r>
      <w:r>
        <w:rPr>
          <w:sz w:val="24"/>
        </w:rPr>
        <w:t>, por motivo</w:t>
      </w:r>
      <w:r>
        <w:rPr>
          <w:spacing w:val="40"/>
          <w:sz w:val="24"/>
        </w:rPr>
        <w:t> </w:t>
      </w:r>
      <w:r>
        <w:rPr>
          <w:sz w:val="24"/>
        </w:rPr>
        <w:t>de saúde. /===/ Havendo número legal, a Excelentíssima Senhora Conselheira-Presidente</w:t>
      </w:r>
      <w:r>
        <w:rPr>
          <w:spacing w:val="40"/>
          <w:sz w:val="24"/>
        </w:rPr>
        <w:t> </w:t>
      </w:r>
      <w:r>
        <w:rPr>
          <w:sz w:val="24"/>
        </w:rPr>
        <w:t>Yara Amazônia Lins Rodrigues, invocou a proteção de Deus para os trabalhos, dando por aberta a 33ª Sessão Administrativa do Egrégio Tribunal Pleno do Tribunal de</w:t>
      </w:r>
      <w:r>
        <w:rPr>
          <w:spacing w:val="-6"/>
          <w:sz w:val="24"/>
        </w:rPr>
        <w:t> </w:t>
      </w:r>
      <w:r>
        <w:rPr>
          <w:sz w:val="24"/>
        </w:rPr>
        <w:t>Contas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Estado do Amazonas. /===/ </w:t>
      </w:r>
      <w:r>
        <w:rPr>
          <w:rFonts w:ascii="Arial" w:hAnsi="Arial"/>
          <w:b/>
          <w:sz w:val="24"/>
        </w:rPr>
        <w:t>APROVAÇÃO DA ATA</w:t>
      </w:r>
      <w:r>
        <w:rPr>
          <w:sz w:val="24"/>
        </w:rPr>
        <w:t>: Aprovada, sem restrições, a Ata da 31ª Sessão Administrativa, realizada em 02/09/2024. /===/ </w:t>
      </w:r>
      <w:r>
        <w:rPr>
          <w:rFonts w:ascii="Arial" w:hAnsi="Arial"/>
          <w:b/>
          <w:sz w:val="24"/>
        </w:rPr>
        <w:t>LEITURA DE EXPEDIENTE</w:t>
      </w:r>
      <w:r>
        <w:rPr>
          <w:sz w:val="24"/>
        </w:rPr>
        <w:t>: Não houve. /===/ </w:t>
      </w:r>
      <w:r>
        <w:rPr>
          <w:rFonts w:ascii="Arial" w:hAnsi="Arial"/>
          <w:b/>
          <w:sz w:val="24"/>
        </w:rPr>
        <w:t>INDICAÇÕES E PROPOSTAS: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Não houve.</w:t>
      </w:r>
    </w:p>
    <w:p>
      <w:pPr>
        <w:pStyle w:val="BodyText"/>
        <w:spacing w:before="5"/>
      </w:pPr>
    </w:p>
    <w:p>
      <w:pPr>
        <w:pStyle w:val="Heading1"/>
      </w:pPr>
      <w:r>
        <w:rPr/>
        <w:t>JULGAMENTO</w:t>
      </w:r>
      <w:r>
        <w:rPr>
          <w:spacing w:val="64"/>
          <w:w w:val="150"/>
        </w:rPr>
        <w:t> </w:t>
      </w:r>
      <w:r>
        <w:rPr/>
        <w:t>EM</w:t>
      </w:r>
      <w:r>
        <w:rPr>
          <w:spacing w:val="61"/>
          <w:w w:val="150"/>
        </w:rPr>
        <w:t> </w:t>
      </w:r>
      <w:r>
        <w:rPr>
          <w:spacing w:val="-2"/>
        </w:rPr>
        <w:t>PAUTA:</w:t>
      </w:r>
    </w:p>
    <w:p>
      <w:pPr>
        <w:pStyle w:val="BodyText"/>
        <w:spacing w:before="5"/>
        <w:rPr>
          <w:rFonts w:ascii="Arial"/>
          <w:b/>
        </w:rPr>
      </w:pPr>
    </w:p>
    <w:p>
      <w:pPr>
        <w:spacing w:before="0"/>
        <w:ind w:left="144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CONSELHEIRA-RELATORA:</w:t>
      </w:r>
      <w:r>
        <w:rPr>
          <w:rFonts w:ascii="Arial" w:hAnsi="Arial"/>
          <w:b/>
          <w:spacing w:val="59"/>
          <w:w w:val="150"/>
          <w:sz w:val="24"/>
        </w:rPr>
        <w:t> </w:t>
      </w:r>
      <w:r>
        <w:rPr>
          <w:rFonts w:ascii="Arial" w:hAnsi="Arial"/>
          <w:b/>
          <w:sz w:val="24"/>
        </w:rPr>
        <w:t>YARA</w:t>
      </w:r>
      <w:r>
        <w:rPr>
          <w:rFonts w:ascii="Arial" w:hAnsi="Arial"/>
          <w:b/>
          <w:spacing w:val="57"/>
          <w:w w:val="150"/>
          <w:sz w:val="24"/>
        </w:rPr>
        <w:t> </w:t>
      </w:r>
      <w:r>
        <w:rPr>
          <w:rFonts w:ascii="Arial" w:hAnsi="Arial"/>
          <w:b/>
          <w:sz w:val="24"/>
        </w:rPr>
        <w:t>AMAZÔNIA</w:t>
      </w:r>
      <w:r>
        <w:rPr>
          <w:rFonts w:ascii="Arial" w:hAnsi="Arial"/>
          <w:b/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LINS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RODRIGUES.</w:t>
      </w:r>
    </w:p>
    <w:p>
      <w:pPr>
        <w:pStyle w:val="BodyText"/>
        <w:spacing w:before="274"/>
        <w:ind w:left="144" w:right="7"/>
        <w:jc w:val="both"/>
      </w:pP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011630/2023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40"/>
        </w:rPr>
        <w:t> </w:t>
      </w:r>
      <w:r>
        <w:rPr/>
        <w:t>Requerimento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Averbação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Tempo</w:t>
      </w:r>
      <w:r>
        <w:rPr>
          <w:spacing w:val="40"/>
        </w:rPr>
        <w:t> </w:t>
      </w:r>
      <w:r>
        <w:rPr/>
        <w:t>de</w:t>
      </w:r>
      <w:r>
        <w:rPr>
          <w:spacing w:val="-11"/>
        </w:rPr>
        <w:t> </w:t>
      </w:r>
      <w:r>
        <w:rPr/>
        <w:t>Contribuição, tendo como interessada a servidora Gizelle Gama Sales. </w:t>
      </w:r>
      <w:r>
        <w:rPr>
          <w:rFonts w:ascii="Arial" w:hAnsi="Arial"/>
          <w:b/>
        </w:rPr>
        <w:t>ACÓRDÃO DMINISTRATIVO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Nº 363/2024: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DGP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9.1. DEFERIR </w:t>
      </w:r>
      <w:r>
        <w:rPr/>
        <w:t>o pedido da servidora Sra. </w:t>
      </w:r>
      <w:r>
        <w:rPr>
          <w:rFonts w:ascii="Arial" w:hAnsi="Arial"/>
          <w:b/>
        </w:rPr>
        <w:t>Gizelle Gama Sales</w:t>
      </w:r>
      <w:r>
        <w:rPr/>
        <w:t>, Auditora Técnica de Controle Externo – Área Governamental, matrícula 0038792A, ora lotada na Diretoria de Controle Externo de Licitações e Contratos – DILCON, no sentido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ser averbado</w:t>
      </w:r>
      <w:r>
        <w:rPr>
          <w:spacing w:val="-8"/>
        </w:rPr>
        <w:t> </w:t>
      </w:r>
      <w:r>
        <w:rPr/>
        <w:t>nos</w:t>
      </w:r>
      <w:r>
        <w:rPr>
          <w:spacing w:val="-11"/>
        </w:rPr>
        <w:t> </w:t>
      </w:r>
      <w:r>
        <w:rPr/>
        <w:t>assentamentos</w:t>
      </w:r>
      <w:r>
        <w:rPr>
          <w:spacing w:val="-11"/>
        </w:rPr>
        <w:t> </w:t>
      </w:r>
      <w:r>
        <w:rPr/>
        <w:t>funcionais</w:t>
      </w:r>
      <w:r>
        <w:rPr>
          <w:spacing w:val="-10"/>
        </w:rPr>
        <w:t> </w:t>
      </w:r>
      <w:r>
        <w:rPr/>
        <w:t>da</w:t>
      </w:r>
      <w:r>
        <w:rPr>
          <w:spacing w:val="-12"/>
        </w:rPr>
        <w:t> </w:t>
      </w:r>
      <w:r>
        <w:rPr/>
        <w:t>Requerente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período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3.376</w:t>
      </w:r>
      <w:r>
        <w:rPr>
          <w:spacing w:val="-6"/>
        </w:rPr>
        <w:t> </w:t>
      </w:r>
      <w:r>
        <w:rPr/>
        <w:t>(três</w:t>
      </w:r>
      <w:r>
        <w:rPr>
          <w:spacing w:val="-2"/>
        </w:rPr>
        <w:t> </w:t>
      </w:r>
      <w:r>
        <w:rPr/>
        <w:t>mil, trezentos</w:t>
      </w:r>
      <w:r>
        <w:rPr>
          <w:spacing w:val="-2"/>
        </w:rPr>
        <w:t> </w:t>
      </w:r>
      <w:r>
        <w:rPr/>
        <w:t>e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1930" w:h="16860"/>
          <w:pgMar w:header="0" w:footer="0" w:top="2100" w:bottom="280" w:left="708" w:right="850"/>
          <w:pgNumType w:start="1"/>
        </w:sectPr>
      </w:pPr>
    </w:p>
    <w:p>
      <w:pPr>
        <w:pStyle w:val="BodyText"/>
        <w:spacing w:before="120"/>
        <w:ind w:left="144" w:right="8"/>
        <w:jc w:val="both"/>
        <w:rPr>
          <w:rFonts w:ascii="Arial" w:hAnsi="Arial"/>
          <w:i/>
        </w:rPr>
      </w:pPr>
      <w:r>
        <w:rPr/>
        <w:t>setenta e seis) dias, corresponde a 9 (nove) anos, 03 (três) meses 01 (um) dia. de Tempo de Serviço, conforme Certidão de Tempo de Contribuição expedida pela GAP MN (0605496); </w:t>
      </w:r>
      <w:r>
        <w:rPr>
          <w:rFonts w:ascii="Arial" w:hAnsi="Arial"/>
          <w:b/>
        </w:rPr>
        <w:t>9.2. DETERMINAR à DGP que </w:t>
      </w:r>
      <w:r>
        <w:rPr/>
        <w:t>providencie que seja averbado nos assentamentos funcionais da servidora o tempo de contribuição de 3.376 (três mil, trezentos e setenta e seis) dias, corresponde a 9 (nove) anos, 03 (três) meses 01 (um) dia de Tempo de Serviço, conforme Certidão de Tempo de Contribuição expedida pela GAP MN (0605496); </w:t>
      </w:r>
      <w:r>
        <w:rPr>
          <w:rFonts w:ascii="Arial" w:hAnsi="Arial"/>
          <w:b/>
        </w:rPr>
        <w:t>9.3. ARQUIVAR </w:t>
      </w:r>
      <w:r>
        <w:rPr/>
        <w:t>o processo nos termos regimentais, após o cumprimento integral do </w:t>
      </w:r>
      <w:r>
        <w:rPr>
          <w:rFonts w:ascii="Arial" w:hAnsi="Arial"/>
          <w:i/>
        </w:rPr>
        <w:t>decisum.</w:t>
      </w:r>
    </w:p>
    <w:p>
      <w:pPr>
        <w:pStyle w:val="BodyText"/>
        <w:rPr>
          <w:rFonts w:ascii="Arial"/>
          <w:i/>
        </w:rPr>
      </w:pPr>
    </w:p>
    <w:p>
      <w:pPr>
        <w:pStyle w:val="BodyText"/>
        <w:ind w:left="144" w:right="7"/>
        <w:jc w:val="both"/>
      </w:pPr>
      <w:r>
        <w:rPr>
          <w:rFonts w:ascii="Arial" w:hAnsi="Arial"/>
          <w:b/>
        </w:rPr>
        <w:t>PROCESSO Nº 012288/2024 – </w:t>
      </w:r>
      <w:r>
        <w:rPr/>
        <w:t>Requerimento de Pensão por Morte, tendo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interessada</w:t>
      </w:r>
      <w:r>
        <w:rPr>
          <w:spacing w:val="-1"/>
        </w:rPr>
        <w:t> </w:t>
      </w:r>
      <w:r>
        <w:rPr/>
        <w:t>a Senhora Leomar Bandeira Guedes. </w:t>
      </w:r>
      <w:r>
        <w:rPr>
          <w:rFonts w:ascii="Arial" w:hAnsi="Arial"/>
          <w:b/>
        </w:rPr>
        <w:t>ACÓRDÃO ADMINISTRATIVO Nº 364/2024: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</w:t>
      </w:r>
      <w:r>
        <w:rPr>
          <w:spacing w:val="40"/>
        </w:rPr>
        <w:t> </w:t>
      </w:r>
      <w:r>
        <w:rPr/>
        <w:t>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 </w:t>
      </w:r>
      <w:r>
        <w:rPr/>
        <w:t>nos termos do voto da Excelentíssima</w:t>
      </w:r>
      <w:r>
        <w:rPr>
          <w:spacing w:val="-1"/>
        </w:rPr>
        <w:t> </w:t>
      </w:r>
      <w:r>
        <w:rPr/>
        <w:t>Senhora</w:t>
      </w:r>
      <w:r>
        <w:rPr>
          <w:spacing w:val="-1"/>
        </w:rPr>
        <w:t> </w:t>
      </w:r>
      <w:r>
        <w:rPr/>
        <w:t>Conselheira-Relatora,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base</w:t>
      </w:r>
      <w:r>
        <w:rPr>
          <w:spacing w:val="-2"/>
        </w:rPr>
        <w:t> </w:t>
      </w:r>
      <w:r>
        <w:rPr/>
        <w:t>na Informação</w:t>
      </w:r>
      <w:r>
        <w:rPr>
          <w:spacing w:val="40"/>
        </w:rPr>
        <w:t> </w:t>
      </w:r>
      <w:r>
        <w:rPr/>
        <w:t>da </w:t>
      </w:r>
      <w:r>
        <w:rPr>
          <w:rFonts w:ascii="Arial" w:hAnsi="Arial"/>
          <w:b/>
        </w:rPr>
        <w:t>DGP</w:t>
      </w:r>
      <w:r>
        <w:rPr>
          <w:rFonts w:ascii="Arial" w:hAnsi="Arial"/>
          <w:b/>
          <w:spacing w:val="-2"/>
        </w:rPr>
        <w:t> </w:t>
      </w:r>
      <w:r>
        <w:rPr/>
        <w:t>e</w:t>
      </w:r>
      <w:r>
        <w:rPr>
          <w:spacing w:val="39"/>
        </w:rPr>
        <w:t> </w:t>
      </w:r>
      <w:r>
        <w:rPr/>
        <w:t>no</w:t>
      </w:r>
      <w:r>
        <w:rPr>
          <w:spacing w:val="39"/>
        </w:rPr>
        <w:t> </w:t>
      </w:r>
      <w:r>
        <w:rPr/>
        <w:t>Parecer da </w:t>
      </w:r>
      <w:r>
        <w:rPr>
          <w:rFonts w:ascii="Arial" w:hAnsi="Arial"/>
          <w:b/>
        </w:rPr>
        <w:t>DIJUR</w:t>
      </w:r>
      <w:r>
        <w:rPr/>
        <w:t>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de:</w:t>
      </w:r>
      <w:r>
        <w:rPr>
          <w:spacing w:val="40"/>
        </w:rPr>
        <w:t> </w:t>
      </w:r>
      <w:r>
        <w:rPr>
          <w:rFonts w:ascii="Arial" w:hAnsi="Arial"/>
          <w:b/>
        </w:rPr>
        <w:t>9.1. Deferir </w:t>
      </w:r>
      <w:r>
        <w:rPr/>
        <w:t>o</w:t>
      </w:r>
      <w:r>
        <w:rPr>
          <w:spacing w:val="40"/>
        </w:rPr>
        <w:t> </w:t>
      </w:r>
      <w:r>
        <w:rPr/>
        <w:t>pedido</w:t>
      </w:r>
      <w:r>
        <w:rPr>
          <w:spacing w:val="40"/>
        </w:rPr>
        <w:t> </w:t>
      </w:r>
      <w:r>
        <w:rPr/>
        <w:t>formulado pela </w:t>
      </w:r>
      <w:r>
        <w:rPr>
          <w:rFonts w:ascii="Arial" w:hAnsi="Arial"/>
          <w:b/>
        </w:rPr>
        <w:t>Sra. Leomar Bandeira Guedes</w:t>
      </w:r>
      <w:r>
        <w:rPr/>
        <w:t>, na condição de cônjuge do servidor Alfran Gomes Araújo Parente</w:t>
      </w:r>
      <w:r>
        <w:rPr>
          <w:rFonts w:ascii="Arial" w:hAnsi="Arial"/>
          <w:i/>
        </w:rPr>
        <w:t>, </w:t>
      </w:r>
      <w:r>
        <w:rPr/>
        <w:t>quanto à concessão da pensão por morte, nos termos do art. 24, §2º, da EC 103/2019 e art. 33, I da Lei Complementar nº 30/2001, em razão do falecimento do referido servidor ocorrido no dia 03/07/2024, conforme a Certidão de Óbito acostada</w:t>
      </w:r>
      <w:r>
        <w:rPr>
          <w:spacing w:val="80"/>
        </w:rPr>
        <w:t> </w:t>
      </w:r>
      <w:r>
        <w:rPr/>
        <w:t>ao</w:t>
      </w:r>
      <w:r>
        <w:rPr>
          <w:spacing w:val="80"/>
        </w:rPr>
        <w:t> </w:t>
      </w:r>
      <w:r>
        <w:rPr/>
        <w:t>Requerimento</w:t>
      </w:r>
      <w:r>
        <w:rPr>
          <w:spacing w:val="80"/>
        </w:rPr>
        <w:t> </w:t>
      </w:r>
      <w:r>
        <w:rPr/>
        <w:t>inicial; </w:t>
      </w:r>
      <w:r>
        <w:rPr>
          <w:rFonts w:ascii="Arial" w:hAnsi="Arial"/>
          <w:b/>
        </w:rPr>
        <w:t>9.2. Reconhecer </w:t>
      </w:r>
      <w:r>
        <w:rPr/>
        <w:t>o direito à pensão por morte que faz jus a requerente Sra. Leomar Bandeira Guedes; </w:t>
      </w:r>
      <w:r>
        <w:rPr>
          <w:rFonts w:ascii="Arial" w:hAnsi="Arial"/>
          <w:b/>
        </w:rPr>
        <w:t>9.3. Determinar </w:t>
      </w:r>
      <w:r>
        <w:rPr/>
        <w:t>à DGP que encaminhe cópia dos presentes autos ao Fundo Previdenciário - AMAZONPREV para fins de efetivação do pagamento do benefício da Pensão por Morte, no</w:t>
      </w:r>
      <w:r>
        <w:rPr>
          <w:spacing w:val="-1"/>
        </w:rPr>
        <w:t> </w:t>
      </w:r>
      <w:r>
        <w:rPr/>
        <w:t>valor</w:t>
      </w:r>
      <w:r>
        <w:rPr>
          <w:spacing w:val="-2"/>
        </w:rPr>
        <w:t> </w:t>
      </w:r>
      <w:r>
        <w:rPr/>
        <w:t>deR$</w:t>
      </w:r>
      <w:r>
        <w:rPr>
          <w:spacing w:val="-1"/>
        </w:rPr>
        <w:t> </w:t>
      </w:r>
      <w:r>
        <w:rPr/>
        <w:t>8.647,00 (oito</w:t>
      </w:r>
      <w:r>
        <w:rPr>
          <w:spacing w:val="-1"/>
        </w:rPr>
        <w:t> </w:t>
      </w:r>
      <w:r>
        <w:rPr/>
        <w:t>mil,</w:t>
      </w:r>
      <w:r>
        <w:rPr>
          <w:spacing w:val="-1"/>
        </w:rPr>
        <w:t> </w:t>
      </w:r>
      <w:r>
        <w:rPr/>
        <w:t>seiscentos</w:t>
      </w:r>
      <w:r>
        <w:rPr>
          <w:spacing w:val="-1"/>
        </w:rPr>
        <w:t> </w:t>
      </w:r>
      <w:r>
        <w:rPr/>
        <w:t>e quarenta e sete reais). Ainda,</w:t>
      </w:r>
      <w:r>
        <w:rPr>
          <w:spacing w:val="-1"/>
        </w:rPr>
        <w:t> </w:t>
      </w:r>
      <w:r>
        <w:rPr/>
        <w:t>cabe</w:t>
      </w:r>
      <w:r>
        <w:rPr>
          <w:spacing w:val="-1"/>
        </w:rPr>
        <w:t> </w:t>
      </w:r>
      <w:r>
        <w:rPr/>
        <w:t>ao Fundo Previdenciário proceder com o depósito do referido montante na conta corrente da pensionista, tendo em vista que os aposentados e pensionistas não constam na Folha de Pagamento deste Tribunal, desde junho de 2019, conforme Termo de Adesão firmado entre esta Corte de Contas e o referido Fundo Previdenciário. Ademais, que o AMAZONPREV comunique o referido órgão Federal da Pensão Por Morte, ora concedida, em virtude da Redução prevista na EC nº 103/2019 - Artigo 24, § 1º e § 2º (face ao acúmulo), que deverá ser aplicado no benefício menos vantajoso, ou seja, a aposentadoria; </w:t>
      </w:r>
      <w:r>
        <w:rPr>
          <w:rFonts w:ascii="Arial" w:hAnsi="Arial"/>
          <w:b/>
        </w:rPr>
        <w:t>9.4</w:t>
      </w:r>
      <w:r>
        <w:rPr/>
        <w:t>. Por fim, após o cumprimento dos itens acima, </w:t>
      </w:r>
      <w:r>
        <w:rPr>
          <w:rFonts w:ascii="Arial" w:hAnsi="Arial"/>
          <w:b/>
        </w:rPr>
        <w:t>arquivar </w:t>
      </w:r>
      <w:r>
        <w:rPr/>
        <w:t>os autos.</w:t>
      </w:r>
    </w:p>
    <w:p>
      <w:pPr>
        <w:pStyle w:val="BodyText"/>
        <w:spacing w:before="1"/>
      </w:pPr>
    </w:p>
    <w:p>
      <w:pPr>
        <w:pStyle w:val="BodyText"/>
        <w:ind w:left="144" w:right="7"/>
        <w:jc w:val="both"/>
      </w:pPr>
      <w:r>
        <w:rPr>
          <w:rFonts w:ascii="Arial" w:hAnsi="Arial"/>
          <w:b/>
        </w:rPr>
        <w:t>PROCESSO Nº 013332/2024 – </w:t>
      </w:r>
      <w:r>
        <w:rPr/>
        <w:t>Requerimento de Concessão de Licença Especial, tendo como interessado o Senhor Carlos Antonio Rocha Silva. </w:t>
      </w:r>
      <w:r>
        <w:rPr>
          <w:rFonts w:ascii="Arial" w:hAnsi="Arial"/>
          <w:b/>
        </w:rPr>
        <w:t>ACÓRDÃO ADMINISTRATIVO Nº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365/2024: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</w:t>
      </w:r>
      <w:r>
        <w:rPr>
          <w:spacing w:val="40"/>
        </w:rPr>
        <w:t> </w:t>
      </w:r>
      <w:r>
        <w:rPr/>
        <w:t>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DGP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9.1. DEFERIR PARCIALMENTE o pedido do Carlos Antonio Rocha Silva</w:t>
      </w:r>
      <w:r>
        <w:rPr/>
        <w:t>, Auditor Técnico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Controle</w:t>
      </w:r>
      <w:r>
        <w:rPr>
          <w:spacing w:val="40"/>
        </w:rPr>
        <w:t> </w:t>
      </w:r>
      <w:r>
        <w:rPr/>
        <w:t>Externo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Auditoria</w:t>
      </w:r>
      <w:r>
        <w:rPr>
          <w:spacing w:val="40"/>
        </w:rPr>
        <w:t> </w:t>
      </w:r>
      <w:r>
        <w:rPr/>
        <w:t>Governamental</w:t>
      </w:r>
      <w:r>
        <w:rPr>
          <w:spacing w:val="40"/>
        </w:rPr>
        <w:t> </w:t>
      </w:r>
      <w:r>
        <w:rPr/>
        <w:t>A desta</w:t>
      </w:r>
      <w:r>
        <w:rPr>
          <w:spacing w:val="40"/>
        </w:rPr>
        <w:t> </w:t>
      </w:r>
      <w:r>
        <w:rPr/>
        <w:t>Corte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Contas,</w:t>
      </w:r>
      <w:r>
        <w:rPr>
          <w:spacing w:val="40"/>
        </w:rPr>
        <w:t> </w:t>
      </w:r>
      <w:r>
        <w:rPr/>
        <w:t>matrícula 0041718A, ora lotado na Diretoria de Controle Externo de Licitações e Contratos - DILCON, reconhecendo-se o direito do requerente à Licença Especial, decorrente do período aquisitivo de 23/05/2016 a 23/05/2021, referente ao quinquênio 2016/2021,</w:t>
      </w:r>
      <w:r>
        <w:rPr>
          <w:spacing w:val="28"/>
        </w:rPr>
        <w:t> </w:t>
      </w:r>
      <w:r>
        <w:rPr/>
        <w:t>tão</w:t>
      </w:r>
      <w:r>
        <w:rPr>
          <w:spacing w:val="28"/>
        </w:rPr>
        <w:t> </w:t>
      </w:r>
      <w:r>
        <w:rPr/>
        <w:t>somente</w:t>
      </w:r>
      <w:r>
        <w:rPr>
          <w:spacing w:val="29"/>
        </w:rPr>
        <w:t> </w:t>
      </w:r>
      <w:r>
        <w:rPr/>
        <w:t>para</w:t>
      </w:r>
      <w:r>
        <w:rPr>
          <w:spacing w:val="25"/>
        </w:rPr>
        <w:t> </w:t>
      </w:r>
      <w:r>
        <w:rPr/>
        <w:t>fins</w:t>
      </w:r>
      <w:r>
        <w:rPr>
          <w:spacing w:val="28"/>
        </w:rPr>
        <w:t> </w:t>
      </w:r>
      <w:r>
        <w:rPr/>
        <w:t>de</w:t>
      </w:r>
      <w:r>
        <w:rPr>
          <w:spacing w:val="26"/>
        </w:rPr>
        <w:t> </w:t>
      </w:r>
      <w:r>
        <w:rPr/>
        <w:t>fruição/gozo,</w:t>
      </w:r>
      <w:r>
        <w:rPr>
          <w:spacing w:val="30"/>
        </w:rPr>
        <w:t> </w:t>
      </w:r>
      <w:r>
        <w:rPr/>
        <w:t>vedada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sua</w:t>
      </w:r>
      <w:r>
        <w:rPr>
          <w:spacing w:val="26"/>
        </w:rPr>
        <w:t> </w:t>
      </w:r>
      <w:r>
        <w:rPr/>
        <w:t>conversão</w:t>
      </w:r>
      <w:r>
        <w:rPr>
          <w:spacing w:val="29"/>
        </w:rPr>
        <w:t> </w:t>
      </w:r>
      <w:r>
        <w:rPr/>
        <w:t>em</w:t>
      </w:r>
      <w:r>
        <w:rPr>
          <w:spacing w:val="29"/>
        </w:rPr>
        <w:t> </w:t>
      </w:r>
      <w:r>
        <w:rPr/>
        <w:t>indenização,</w:t>
      </w:r>
    </w:p>
    <w:p>
      <w:pPr>
        <w:pStyle w:val="BodyText"/>
        <w:spacing w:after="0"/>
        <w:jc w:val="both"/>
        <w:sectPr>
          <w:pgSz w:w="11930" w:h="16860"/>
          <w:pgMar w:header="0" w:footer="0" w:top="2100" w:bottom="280" w:left="708" w:right="850"/>
        </w:sectPr>
      </w:pPr>
    </w:p>
    <w:p>
      <w:pPr>
        <w:pStyle w:val="BodyText"/>
        <w:spacing w:before="120"/>
        <w:ind w:left="144" w:right="8"/>
        <w:jc w:val="both"/>
      </w:pPr>
      <w:r>
        <w:rPr/>
        <w:t>em razão de serem os períodos oriundos de tempo de serviço prestado a ente público diverso do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Amazonas;</w:t>
      </w:r>
      <w:r>
        <w:rPr>
          <w:spacing w:val="-4"/>
        </w:rPr>
        <w:t> </w:t>
      </w:r>
      <w:r>
        <w:rPr>
          <w:rFonts w:ascii="Arial" w:hAnsi="Arial"/>
          <w:b/>
        </w:rPr>
        <w:t>9.2.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DETERMINAR </w:t>
      </w:r>
      <w:r>
        <w:rPr/>
        <w:t>à SEPLENO que comunique o interessado quanto ao teor da decisão; </w:t>
      </w:r>
      <w:r>
        <w:rPr>
          <w:rFonts w:ascii="Arial" w:hAnsi="Arial"/>
          <w:b/>
        </w:rPr>
        <w:t>9.3. ARQUIVAR </w:t>
      </w:r>
      <w:r>
        <w:rPr/>
        <w:t>o processo nos termos regimentais, após o cumprimento integral do </w:t>
      </w:r>
      <w:r>
        <w:rPr>
          <w:rFonts w:ascii="Arial" w:hAnsi="Arial"/>
          <w:i/>
        </w:rPr>
        <w:t>decisum</w:t>
      </w:r>
      <w:r>
        <w:rPr/>
        <w:t>.</w:t>
      </w:r>
    </w:p>
    <w:p>
      <w:pPr>
        <w:pStyle w:val="BodyText"/>
      </w:pPr>
    </w:p>
    <w:p>
      <w:pPr>
        <w:pStyle w:val="BodyText"/>
        <w:ind w:left="144" w:right="7"/>
        <w:jc w:val="both"/>
      </w:pPr>
      <w:r>
        <w:rPr>
          <w:rFonts w:ascii="Arial" w:hAnsi="Arial"/>
          <w:b/>
        </w:rPr>
        <w:t>PROCESSO Nº 008190/2024 – </w:t>
      </w:r>
      <w:r>
        <w:rPr/>
        <w:t>Requerimento de Licença Especial, tendo como interessado o servidor Udison de Jesus Pinto dos Santos. </w:t>
      </w:r>
      <w:r>
        <w:rPr>
          <w:rFonts w:ascii="Arial" w:hAnsi="Arial"/>
          <w:b/>
        </w:rPr>
        <w:t>ACÓRDÃO ADMINISTRATIVO Nº 366/2024: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</w:t>
      </w:r>
      <w:r>
        <w:rPr>
          <w:spacing w:val="-12"/>
        </w:rPr>
        <w:t> </w:t>
      </w:r>
      <w:r>
        <w:rPr/>
        <w:t>Conselheiros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Tribunal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Contas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Amazonas,</w:t>
      </w:r>
      <w:r>
        <w:rPr>
          <w:spacing w:val="-2"/>
        </w:rPr>
        <w:t> </w:t>
      </w:r>
      <w:r>
        <w:rPr/>
        <w:t>reunidos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Sessão</w:t>
      </w:r>
      <w:r>
        <w:rPr>
          <w:spacing w:val="-2"/>
        </w:rPr>
        <w:t> </w:t>
      </w:r>
      <w:r>
        <w:rPr/>
        <w:t>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DGP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</w:t>
      </w:r>
      <w:r>
        <w:rPr>
          <w:spacing w:val="40"/>
        </w:rPr>
        <w:t> </w:t>
      </w:r>
      <w:r>
        <w:rPr/>
        <w:t>de:</w:t>
      </w:r>
      <w:r>
        <w:rPr>
          <w:spacing w:val="40"/>
        </w:rPr>
        <w:t> </w:t>
      </w:r>
      <w:r>
        <w:rPr>
          <w:rFonts w:ascii="Arial" w:hAnsi="Arial"/>
          <w:b/>
        </w:rPr>
        <w:t>9.1.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DEFERIR </w:t>
      </w:r>
      <w:r>
        <w:rPr/>
        <w:t>o</w:t>
      </w:r>
      <w:r>
        <w:rPr>
          <w:spacing w:val="40"/>
        </w:rPr>
        <w:t> </w:t>
      </w:r>
      <w:r>
        <w:rPr/>
        <w:t>pedido</w:t>
      </w:r>
      <w:r>
        <w:rPr>
          <w:spacing w:val="40"/>
        </w:rPr>
        <w:t> </w:t>
      </w:r>
      <w:r>
        <w:rPr/>
        <w:t>do servidor </w:t>
      </w:r>
      <w:r>
        <w:rPr>
          <w:rFonts w:ascii="Arial" w:hAnsi="Arial"/>
          <w:b/>
        </w:rPr>
        <w:t>Udison de Jesus Pinto dos Santos</w:t>
      </w:r>
      <w:r>
        <w:rPr/>
        <w:t>, ocupando o cargo de Auditor Técnico de Controle Externo, matrícula 001387-0A, lotado na DICREA, quanto conversão de 90 (noventa) dias em indenização pecuniária, referente ao quinquênio 2019/2024,</w:t>
      </w:r>
      <w:r>
        <w:rPr>
          <w:spacing w:val="-3"/>
        </w:rPr>
        <w:t> </w:t>
      </w:r>
      <w:r>
        <w:rPr/>
        <w:t>em consonância com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7º,</w:t>
      </w:r>
      <w:r>
        <w:rPr>
          <w:spacing w:val="-4"/>
        </w:rPr>
        <w:t> </w:t>
      </w:r>
      <w:r>
        <w:rPr/>
        <w:t>§1º,</w:t>
      </w:r>
      <w:r>
        <w:rPr>
          <w:spacing w:val="-1"/>
        </w:rPr>
        <w:t> </w:t>
      </w:r>
      <w:r>
        <w:rPr/>
        <w:t>V, da</w:t>
      </w:r>
      <w:r>
        <w:rPr>
          <w:spacing w:val="-1"/>
        </w:rPr>
        <w:t> </w:t>
      </w:r>
      <w:r>
        <w:rPr/>
        <w:t>Lei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4743/2018</w:t>
      </w:r>
      <w:r>
        <w:rPr>
          <w:spacing w:val="-2"/>
        </w:rPr>
        <w:t> </w:t>
      </w:r>
      <w:r>
        <w:rPr/>
        <w:t>c/c</w:t>
      </w:r>
      <w:r>
        <w:rPr>
          <w:spacing w:val="-1"/>
        </w:rPr>
        <w:t> </w:t>
      </w:r>
      <w:r>
        <w:rPr/>
        <w:t>art.</w:t>
      </w:r>
      <w:r>
        <w:rPr>
          <w:spacing w:val="-4"/>
        </w:rPr>
        <w:t> </w:t>
      </w:r>
      <w:r>
        <w:rPr/>
        <w:t>78</w:t>
      </w:r>
      <w:r>
        <w:rPr>
          <w:spacing w:val="-1"/>
        </w:rPr>
        <w:t> </w:t>
      </w:r>
      <w:r>
        <w:rPr/>
        <w:t>da Lei nº 1.762/1986, vedados os descontos de imposto de renda e de caráter previdenciário; </w:t>
      </w:r>
      <w:r>
        <w:rPr>
          <w:rFonts w:ascii="Arial" w:hAnsi="Arial"/>
          <w:b/>
        </w:rPr>
        <w:t>9.2. DETERMINAR </w:t>
      </w:r>
      <w:r>
        <w:rPr/>
        <w:t>à DGP que: </w:t>
      </w:r>
      <w:r>
        <w:rPr>
          <w:rFonts w:ascii="Arial" w:hAnsi="Arial"/>
          <w:b/>
        </w:rPr>
        <w:t>a) </w:t>
      </w:r>
      <w:r>
        <w:rPr/>
        <w:t>Providencie o registro da concessão da Licença Especial e da conversão em indenização pecuniária, em razão da licença especial não gozada, referente ao quinquênio 2019/2024; </w:t>
      </w:r>
      <w:r>
        <w:rPr>
          <w:rFonts w:ascii="Arial" w:hAnsi="Arial"/>
          <w:b/>
        </w:rPr>
        <w:t>b) </w:t>
      </w:r>
      <w:r>
        <w:rPr/>
        <w:t>Aguarde o cronograma financeiro a ser disponibilizado pela DIORF para elaboração da respectiva folha de pagamento, conforme Cálculo de Indenização; </w:t>
      </w:r>
      <w:r>
        <w:rPr>
          <w:rFonts w:ascii="Arial" w:hAnsi="Arial"/>
          <w:b/>
        </w:rPr>
        <w:t>c) </w:t>
      </w:r>
      <w:r>
        <w:rPr/>
        <w:t>Em seguida, encaminhe o caderno processual à DIORF para pagamento das verbas indenizatórias em observância ao cronograma financeiro. </w:t>
      </w:r>
      <w:r>
        <w:rPr>
          <w:rFonts w:ascii="Arial" w:hAnsi="Arial"/>
          <w:b/>
        </w:rPr>
        <w:t>9.3. ARQUIVAR </w:t>
      </w:r>
      <w:r>
        <w:rPr/>
        <w:t>o processo nos termos</w:t>
      </w:r>
      <w:r>
        <w:rPr>
          <w:spacing w:val="40"/>
        </w:rPr>
        <w:t> </w:t>
      </w:r>
      <w:r>
        <w:rPr/>
        <w:t>regimentais, após o cumprimento integral do </w:t>
      </w:r>
      <w:r>
        <w:rPr>
          <w:rFonts w:ascii="Arial" w:hAnsi="Arial"/>
          <w:i/>
        </w:rPr>
        <w:t>decisum</w:t>
      </w:r>
      <w:r>
        <w:rPr/>
        <w:t>.</w:t>
      </w:r>
    </w:p>
    <w:p>
      <w:pPr>
        <w:pStyle w:val="BodyText"/>
        <w:spacing w:before="1"/>
      </w:pPr>
    </w:p>
    <w:p>
      <w:pPr>
        <w:pStyle w:val="BodyText"/>
        <w:ind w:left="144" w:right="7"/>
        <w:jc w:val="both"/>
      </w:pPr>
      <w:r>
        <w:rPr>
          <w:rFonts w:ascii="Arial" w:hAnsi="Arial"/>
          <w:b/>
        </w:rPr>
        <w:t>PROCESSO Nº 009049/2024 – </w:t>
      </w:r>
      <w:r>
        <w:rPr/>
        <w:t>Requerimento de Licença Especial, tendo como interessado o servidor Antonio Ademir Stroski Junior. </w:t>
      </w:r>
      <w:r>
        <w:rPr>
          <w:rFonts w:ascii="Arial" w:hAnsi="Arial"/>
          <w:b/>
        </w:rPr>
        <w:t>ACÓRDÃO ADMINISTRATIVO Nº 367/2024: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</w:t>
      </w:r>
      <w:r>
        <w:rPr>
          <w:spacing w:val="-12"/>
        </w:rPr>
        <w:t> </w:t>
      </w:r>
      <w:r>
        <w:rPr/>
        <w:t>Conselheiros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Tribunal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Contas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Amazonas,</w:t>
      </w:r>
      <w:r>
        <w:rPr>
          <w:spacing w:val="-2"/>
        </w:rPr>
        <w:t> </w:t>
      </w:r>
      <w:r>
        <w:rPr/>
        <w:t>reunidos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Sessão</w:t>
      </w:r>
      <w:r>
        <w:rPr>
          <w:spacing w:val="-2"/>
        </w:rPr>
        <w:t> </w:t>
      </w:r>
      <w:r>
        <w:rPr/>
        <w:t>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DGP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9.1. DEFERIR </w:t>
      </w:r>
      <w:r>
        <w:rPr/>
        <w:t>o pedido do servidor </w:t>
      </w:r>
      <w:r>
        <w:rPr>
          <w:rFonts w:ascii="Arial" w:hAnsi="Arial"/>
          <w:b/>
        </w:rPr>
        <w:t>Antonio Ademir Stroski Junior</w:t>
      </w:r>
      <w:r>
        <w:rPr/>
        <w:t>, Auditor de Controle Externo desta Corte de Contas, matrícula 0019933A, quanto conversão de 90 (noventa)</w:t>
      </w:r>
      <w:r>
        <w:rPr>
          <w:spacing w:val="-1"/>
        </w:rPr>
        <w:t> </w:t>
      </w:r>
      <w:r>
        <w:rPr/>
        <w:t>dias</w:t>
      </w:r>
      <w:r>
        <w:rPr>
          <w:spacing w:val="-3"/>
        </w:rPr>
        <w:t> </w:t>
      </w:r>
      <w:r>
        <w:rPr/>
        <w:t>em indenização pecuniária,</w:t>
      </w:r>
      <w:r>
        <w:rPr>
          <w:spacing w:val="-1"/>
        </w:rPr>
        <w:t> </w:t>
      </w:r>
      <w:r>
        <w:rPr/>
        <w:t>referente ao</w:t>
      </w:r>
      <w:r>
        <w:rPr>
          <w:spacing w:val="-3"/>
        </w:rPr>
        <w:t> </w:t>
      </w:r>
      <w:r>
        <w:rPr/>
        <w:t>quinquênio</w:t>
      </w:r>
      <w:r>
        <w:rPr>
          <w:spacing w:val="-6"/>
        </w:rPr>
        <w:t> </w:t>
      </w:r>
      <w:r>
        <w:rPr/>
        <w:t>2018/2023,</w:t>
      </w:r>
      <w:r>
        <w:rPr>
          <w:spacing w:val="-5"/>
        </w:rPr>
        <w:t> </w:t>
      </w:r>
      <w:r>
        <w:rPr/>
        <w:t>em</w:t>
      </w:r>
      <w:r>
        <w:rPr>
          <w:spacing w:val="-1"/>
        </w:rPr>
        <w:t> </w:t>
      </w:r>
      <w:r>
        <w:rPr/>
        <w:t>consonância com o art. 7º, §1º, V, da Lei nº 4743/2018 c/c art. 78 da Lei nº 1.762/1986, vedados os descontos de imposto de renda e de caráter previdenciário; </w:t>
      </w:r>
      <w:r>
        <w:rPr>
          <w:rFonts w:ascii="Arial" w:hAnsi="Arial"/>
          <w:b/>
        </w:rPr>
        <w:t>9.2. DETERMINAR </w:t>
      </w:r>
      <w:r>
        <w:rPr/>
        <w:t>à DGP que: </w:t>
      </w:r>
      <w:r>
        <w:rPr>
          <w:rFonts w:ascii="Arial" w:hAnsi="Arial"/>
          <w:b/>
        </w:rPr>
        <w:t>a) </w:t>
      </w:r>
      <w:r>
        <w:rPr/>
        <w:t>Providencie o registro da concessão da Licença Especial e da conversão em indenização pecuniária, em razão da licença especial não gozada, referente ao quinquênio 2018/2023; </w:t>
      </w:r>
      <w:r>
        <w:rPr>
          <w:rFonts w:ascii="Arial" w:hAnsi="Arial"/>
          <w:b/>
        </w:rPr>
        <w:t>b) </w:t>
      </w:r>
      <w:r>
        <w:rPr/>
        <w:t>Aguarde o cronograma financeiro a ser disponibilizado pela DIORF para elaboração da respectiva folha de</w:t>
      </w:r>
      <w:r>
        <w:rPr>
          <w:spacing w:val="-2"/>
        </w:rPr>
        <w:t> </w:t>
      </w:r>
      <w:r>
        <w:rPr/>
        <w:t>pagamento, conforme Cálculo de Indenização; </w:t>
      </w:r>
      <w:r>
        <w:rPr>
          <w:rFonts w:ascii="Arial" w:hAnsi="Arial"/>
          <w:b/>
        </w:rPr>
        <w:t>c)</w:t>
      </w:r>
      <w:r>
        <w:rPr>
          <w:rFonts w:ascii="Arial" w:hAnsi="Arial"/>
          <w:b/>
          <w:spacing w:val="-3"/>
        </w:rPr>
        <w:t> </w:t>
      </w:r>
      <w:r>
        <w:rPr/>
        <w:t>Em seguida, encaminhe o caderno processual à DIORF para pagamento das verbas indenizatórias em observância ao cronograma financeiro. </w:t>
      </w:r>
      <w:r>
        <w:rPr>
          <w:rFonts w:ascii="Arial" w:hAnsi="Arial"/>
          <w:b/>
        </w:rPr>
        <w:t>9.3. ARQUIVAR </w:t>
      </w:r>
      <w:r>
        <w:rPr/>
        <w:t>o processo nos termos.</w:t>
      </w:r>
    </w:p>
    <w:p>
      <w:pPr>
        <w:spacing w:before="275"/>
        <w:ind w:left="144" w:right="14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 Nº 010683/2024 – </w:t>
      </w:r>
      <w:r>
        <w:rPr>
          <w:sz w:val="24"/>
        </w:rPr>
        <w:t>Termo Aditivo / Projeto de Cooperação entre Instituições (PCI), tendo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como</w:t>
      </w:r>
      <w:r>
        <w:rPr>
          <w:spacing w:val="80"/>
          <w:w w:val="150"/>
          <w:sz w:val="24"/>
        </w:rPr>
        <w:t> </w:t>
      </w:r>
      <w:r>
        <w:rPr>
          <w:sz w:val="24"/>
        </w:rPr>
        <w:t>interessado</w:t>
      </w:r>
      <w:r>
        <w:rPr>
          <w:spacing w:val="79"/>
          <w:w w:val="150"/>
          <w:sz w:val="24"/>
        </w:rPr>
        <w:t> </w:t>
      </w:r>
      <w:r>
        <w:rPr>
          <w:sz w:val="24"/>
        </w:rPr>
        <w:t>o</w:t>
      </w:r>
      <w:r>
        <w:rPr>
          <w:spacing w:val="79"/>
          <w:w w:val="150"/>
          <w:sz w:val="24"/>
        </w:rPr>
        <w:t> </w:t>
      </w:r>
      <w:r>
        <w:rPr>
          <w:sz w:val="24"/>
        </w:rPr>
        <w:t>Tribunal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77"/>
          <w:w w:val="150"/>
          <w:sz w:val="24"/>
        </w:rPr>
        <w:t> </w:t>
      </w:r>
      <w:r>
        <w:rPr>
          <w:sz w:val="24"/>
        </w:rPr>
        <w:t>Contas</w:t>
      </w:r>
      <w:r>
        <w:rPr>
          <w:spacing w:val="79"/>
          <w:w w:val="150"/>
          <w:sz w:val="24"/>
        </w:rPr>
        <w:t> </w:t>
      </w:r>
      <w:r>
        <w:rPr>
          <w:sz w:val="24"/>
        </w:rPr>
        <w:t>do</w:t>
      </w:r>
      <w:r>
        <w:rPr>
          <w:spacing w:val="79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79"/>
          <w:w w:val="150"/>
          <w:sz w:val="24"/>
        </w:rPr>
        <w:t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> </w:t>
      </w:r>
      <w:r>
        <w:rPr>
          <w:sz w:val="24"/>
        </w:rPr>
        <w:t>Amazonas.</w:t>
      </w:r>
      <w:r>
        <w:rPr>
          <w:spacing w:val="80"/>
          <w:w w:val="150"/>
          <w:sz w:val="24"/>
        </w:rPr>
        <w:t> </w:t>
      </w:r>
      <w:r>
        <w:rPr>
          <w:rFonts w:ascii="Arial" w:hAnsi="Arial"/>
          <w:b/>
          <w:sz w:val="24"/>
        </w:rPr>
        <w:t>ACÓRDÃO</w:t>
      </w:r>
    </w:p>
    <w:p>
      <w:pPr>
        <w:spacing w:after="0"/>
        <w:jc w:val="both"/>
        <w:rPr>
          <w:rFonts w:ascii="Arial" w:hAnsi="Arial"/>
          <w:b/>
          <w:sz w:val="24"/>
        </w:rPr>
        <w:sectPr>
          <w:pgSz w:w="11930" w:h="16860"/>
          <w:pgMar w:header="0" w:footer="0" w:top="2100" w:bottom="280" w:left="708" w:right="850"/>
        </w:sectPr>
      </w:pPr>
    </w:p>
    <w:p>
      <w:pPr>
        <w:pStyle w:val="BodyText"/>
        <w:spacing w:before="120"/>
        <w:ind w:left="144" w:right="8"/>
        <w:jc w:val="both"/>
      </w:pPr>
      <w:r>
        <w:rPr>
          <w:rFonts w:ascii="Arial" w:hAnsi="Arial"/>
          <w:b/>
        </w:rPr>
        <w:t>ADMINISTRATIVO Nº 368/2024: </w:t>
      </w:r>
      <w:r>
        <w:rPr/>
        <w:t>Vistos,</w:t>
      </w:r>
      <w:r>
        <w:rPr>
          <w:spacing w:val="-3"/>
        </w:rPr>
        <w:t> </w:t>
      </w:r>
      <w:r>
        <w:rPr/>
        <w:t>relatados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discutidos</w:t>
      </w:r>
      <w:r>
        <w:rPr>
          <w:spacing w:val="-1"/>
        </w:rPr>
        <w:t> </w:t>
      </w:r>
      <w:r>
        <w:rPr/>
        <w:t>estes</w:t>
      </w:r>
      <w:r>
        <w:rPr>
          <w:spacing w:val="-1"/>
        </w:rPr>
        <w:t> </w:t>
      </w:r>
      <w:r>
        <w:rPr/>
        <w:t>autos</w:t>
      </w:r>
      <w:r>
        <w:rPr>
          <w:spacing w:val="-1"/>
        </w:rPr>
        <w:t> </w:t>
      </w:r>
      <w:r>
        <w:rPr/>
        <w:t>acima</w:t>
      </w:r>
      <w:r>
        <w:rPr>
          <w:spacing w:val="-2"/>
        </w:rPr>
        <w:t> </w:t>
      </w:r>
      <w:r>
        <w:rPr/>
        <w:t>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</w:t>
      </w:r>
      <w:r>
        <w:rPr>
          <w:spacing w:val="40"/>
        </w:rPr>
        <w:t> </w:t>
      </w:r>
      <w:r>
        <w:rPr/>
        <w:t>pelo art. 12, inciso I, alínea “b”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inciso</w:t>
      </w:r>
      <w:r>
        <w:rPr>
          <w:spacing w:val="40"/>
        </w:rPr>
        <w:t> </w:t>
      </w:r>
      <w:r>
        <w:rPr/>
        <w:t>X,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Resolução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04/2002-TCE/AM, </w:t>
      </w:r>
      <w:r>
        <w:rPr>
          <w:rFonts w:ascii="Arial" w:hAnsi="Arial"/>
          <w:b/>
        </w:rPr>
        <w:t>à unanimidade, </w:t>
      </w:r>
      <w:r>
        <w:rPr/>
        <w:t>nos</w:t>
      </w:r>
      <w:r>
        <w:rPr>
          <w:spacing w:val="40"/>
        </w:rPr>
        <w:t> </w:t>
      </w:r>
      <w:r>
        <w:rPr/>
        <w:t>termos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voto</w:t>
      </w:r>
      <w:r>
        <w:rPr>
          <w:spacing w:val="40"/>
        </w:rPr>
        <w:t> </w:t>
      </w:r>
      <w:r>
        <w:rPr/>
        <w:t>da Excelentíssima Senhora Conselheira-Relatora, com base na Informação da </w:t>
      </w:r>
      <w:r>
        <w:rPr>
          <w:rFonts w:ascii="Arial" w:hAnsi="Arial"/>
          <w:b/>
        </w:rPr>
        <w:t>Consultec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9.1. Autorizar </w:t>
      </w:r>
      <w:r>
        <w:rPr/>
        <w:t>a formalização do Termo Aditivo ao Convênio nº 003/2024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TCE/AM,</w:t>
      </w:r>
      <w:r>
        <w:rPr>
          <w:spacing w:val="40"/>
        </w:rPr>
        <w:t> </w:t>
      </w:r>
      <w:r>
        <w:rPr/>
        <w:t>nos</w:t>
      </w:r>
      <w:r>
        <w:rPr>
          <w:spacing w:val="40"/>
        </w:rPr>
        <w:t> </w:t>
      </w:r>
      <w:r>
        <w:rPr/>
        <w:t>moldes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Minuta</w:t>
      </w:r>
      <w:r>
        <w:rPr>
          <w:spacing w:val="40"/>
        </w:rPr>
        <w:t> </w:t>
      </w:r>
      <w:r>
        <w:rPr/>
        <w:t>e do</w:t>
      </w:r>
      <w:r>
        <w:rPr>
          <w:spacing w:val="40"/>
        </w:rPr>
        <w:t> </w:t>
      </w:r>
      <w:r>
        <w:rPr/>
        <w:t>Plano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Trabalho</w:t>
      </w:r>
      <w:r>
        <w:rPr>
          <w:spacing w:val="40"/>
        </w:rPr>
        <w:t> </w:t>
      </w:r>
      <w:r>
        <w:rPr/>
        <w:t>apresentados</w:t>
      </w:r>
      <w:r>
        <w:rPr>
          <w:spacing w:val="40"/>
        </w:rPr>
        <w:t> </w:t>
      </w:r>
      <w:r>
        <w:rPr/>
        <w:t>nestes</w:t>
      </w:r>
      <w:r>
        <w:rPr>
          <w:spacing w:val="19"/>
        </w:rPr>
        <w:t> </w:t>
      </w:r>
      <w:r>
        <w:rPr/>
        <w:t>autos</w:t>
      </w:r>
      <w:r>
        <w:rPr>
          <w:spacing w:val="19"/>
        </w:rPr>
        <w:t> </w:t>
      </w:r>
      <w:r>
        <w:rPr>
          <w:u w:val="single"/>
        </w:rPr>
        <w:t>0614268</w:t>
      </w:r>
      <w:r>
        <w:rPr/>
        <w:t>;</w:t>
      </w:r>
      <w:r>
        <w:rPr>
          <w:spacing w:val="20"/>
        </w:rPr>
        <w:t> </w:t>
      </w:r>
      <w:r>
        <w:rPr>
          <w:rFonts w:ascii="Arial" w:hAnsi="Arial"/>
          <w:b/>
        </w:rPr>
        <w:t>9.2.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</w:rPr>
        <w:t>Determinar</w:t>
      </w:r>
      <w:r>
        <w:rPr>
          <w:rFonts w:ascii="Arial" w:hAnsi="Arial"/>
          <w:b/>
          <w:spacing w:val="19"/>
        </w:rPr>
        <w:t> </w:t>
      </w:r>
      <w:r>
        <w:rPr/>
        <w:t>à</w:t>
      </w:r>
      <w:r>
        <w:rPr>
          <w:spacing w:val="18"/>
        </w:rPr>
        <w:t> </w:t>
      </w:r>
      <w:r>
        <w:rPr/>
        <w:t>SEGER</w:t>
      </w:r>
      <w:r>
        <w:rPr>
          <w:spacing w:val="19"/>
        </w:rPr>
        <w:t> </w:t>
      </w:r>
      <w:r>
        <w:rPr/>
        <w:t>que:</w:t>
      </w:r>
    </w:p>
    <w:p>
      <w:pPr>
        <w:pStyle w:val="BodyText"/>
        <w:ind w:left="144" w:right="8"/>
        <w:jc w:val="both"/>
      </w:pPr>
      <w:r>
        <w:rPr>
          <w:rFonts w:ascii="Arial" w:hAnsi="Arial"/>
          <w:b/>
        </w:rPr>
        <w:t>a) </w:t>
      </w:r>
      <w:r>
        <w:rPr/>
        <w:t>adote as providências junto à Presidência para a assinatura do instrumento, ademais, que efetue a publicação do extrato do presente ajuste no Diário Oficial do Estado, nos termos da legislação aplicável; </w:t>
      </w:r>
      <w:r>
        <w:rPr>
          <w:rFonts w:ascii="Arial" w:hAnsi="Arial"/>
          <w:b/>
        </w:rPr>
        <w:t>b) </w:t>
      </w:r>
      <w:r>
        <w:rPr/>
        <w:t>Adote as medidas pertinentes à implementação dos objetivos do ajuste aqui celebrado, junto aos setores competentes, para ao fim arquivar o</w:t>
      </w:r>
      <w:r>
        <w:rPr>
          <w:spacing w:val="-1"/>
        </w:rPr>
        <w:t> </w:t>
      </w:r>
      <w:r>
        <w:rPr/>
        <w:t>feito.</w:t>
      </w:r>
    </w:p>
    <w:p>
      <w:pPr>
        <w:pStyle w:val="BodyText"/>
      </w:pPr>
    </w:p>
    <w:p>
      <w:pPr>
        <w:pStyle w:val="BodyText"/>
        <w:spacing w:before="1"/>
        <w:ind w:left="144" w:right="20"/>
        <w:jc w:val="both"/>
      </w:pPr>
      <w:r>
        <w:rPr/>
        <w:t>Nada</w:t>
      </w:r>
      <w:r>
        <w:rPr/>
        <w:t> mais</w:t>
      </w:r>
      <w:r>
        <w:rPr/>
        <w:t> havendo</w:t>
      </w:r>
      <w:r>
        <w:rPr/>
        <w:t> a</w:t>
      </w:r>
      <w:r>
        <w:rPr/>
        <w:t> tratar, a Presidência deu por encerrada a presente Sessão Administrativa, às 10h24, convocando a próxima para o vigésimo quarto dia do mês de setembro do ano de dois mil e vinte e quatro, à hora regimental.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before="1"/>
      </w:pPr>
      <w:r>
        <w:rPr/>
        <w:t>SECRETARIA</w:t>
      </w:r>
      <w:r>
        <w:rPr>
          <w:spacing w:val="38"/>
        </w:rPr>
        <w:t>  </w:t>
      </w:r>
      <w:r>
        <w:rPr/>
        <w:t>DO</w:t>
      </w:r>
      <w:r>
        <w:rPr>
          <w:spacing w:val="41"/>
        </w:rPr>
        <w:t>  </w:t>
      </w:r>
      <w:r>
        <w:rPr/>
        <w:t>TRIBUNAL</w:t>
      </w:r>
      <w:r>
        <w:rPr>
          <w:spacing w:val="39"/>
        </w:rPr>
        <w:t>  </w:t>
      </w:r>
      <w:r>
        <w:rPr/>
        <w:t>PLENO</w:t>
      </w:r>
      <w:r>
        <w:rPr>
          <w:spacing w:val="41"/>
        </w:rPr>
        <w:t>  </w:t>
      </w:r>
      <w:r>
        <w:rPr/>
        <w:t>DO</w:t>
      </w:r>
      <w:r>
        <w:rPr>
          <w:spacing w:val="41"/>
        </w:rPr>
        <w:t>  </w:t>
      </w:r>
      <w:r>
        <w:rPr/>
        <w:t>TRIBUNAL</w:t>
      </w:r>
      <w:r>
        <w:rPr>
          <w:spacing w:val="41"/>
        </w:rPr>
        <w:t>  </w:t>
      </w:r>
      <w:r>
        <w:rPr/>
        <w:t>DE</w:t>
      </w:r>
      <w:r>
        <w:rPr>
          <w:spacing w:val="39"/>
        </w:rPr>
        <w:t>  </w:t>
      </w:r>
      <w:r>
        <w:rPr/>
        <w:t>CONTAS</w:t>
      </w:r>
      <w:r>
        <w:rPr>
          <w:spacing w:val="41"/>
        </w:rPr>
        <w:t>  </w:t>
      </w:r>
      <w:r>
        <w:rPr/>
        <w:t>DO</w:t>
      </w:r>
      <w:r>
        <w:rPr>
          <w:spacing w:val="41"/>
        </w:rPr>
        <w:t>  </w:t>
      </w:r>
      <w:r>
        <w:rPr>
          <w:spacing w:val="-2"/>
        </w:rPr>
        <w:t>ESTADO</w:t>
      </w:r>
    </w:p>
    <w:p>
      <w:pPr>
        <w:spacing w:before="0" w:after="4"/>
        <w:ind w:left="144" w:right="0" w:firstLine="0"/>
        <w:jc w:val="both"/>
        <w:rPr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AMAZONAS,</w:t>
      </w:r>
      <w:r>
        <w:rPr>
          <w:rFonts w:ascii="Arial"/>
          <w:b/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Manaus,</w:t>
      </w:r>
      <w:r>
        <w:rPr>
          <w:spacing w:val="-8"/>
          <w:sz w:val="24"/>
        </w:rPr>
        <w:t> </w:t>
      </w:r>
      <w:r>
        <w:rPr>
          <w:sz w:val="24"/>
        </w:rPr>
        <w:t>09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outubro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2024.</w:t>
      </w:r>
    </w:p>
    <w:p>
      <w:pPr>
        <w:pStyle w:val="BodyText"/>
        <w:ind w:left="3422"/>
        <w:rPr>
          <w:sz w:val="20"/>
        </w:rPr>
      </w:pPr>
      <w:r>
        <w:rPr>
          <w:sz w:val="20"/>
        </w:rPr>
        <w:drawing>
          <wp:inline distT="0" distB="0" distL="0" distR="0">
            <wp:extent cx="2312915" cy="1656206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915" cy="165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30" w:h="16860"/>
      <w:pgMar w:header="0" w:footer="0" w:top="210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6880">
          <wp:simplePos x="0" y="0"/>
          <wp:positionH relativeFrom="page">
            <wp:posOffset>3371850</wp:posOffset>
          </wp:positionH>
          <wp:positionV relativeFrom="page">
            <wp:posOffset>0</wp:posOffset>
          </wp:positionV>
          <wp:extent cx="818603" cy="9378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603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3194430</wp:posOffset>
              </wp:positionH>
              <wp:positionV relativeFrom="page">
                <wp:posOffset>944900</wp:posOffset>
              </wp:positionV>
              <wp:extent cx="1210945" cy="4114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10945" cy="411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7"/>
                            <w:ind w:left="20" w:right="18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AMAZONAS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TRIBUNAL DE CONTAS TRIBUNAL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PLENO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1.529999pt;margin-top:74.401619pt;width:95.35pt;height:32.4pt;mso-position-horizontal-relative:page;mso-position-vertical-relative:page;z-index:-15769088" type="#_x0000_t202" id="docshape1" filled="false" stroked="false">
              <v:textbox inset="0,0,0,0">
                <w:txbxContent>
                  <w:p>
                    <w:pPr>
                      <w:spacing w:line="278" w:lineRule="auto" w:before="7"/>
                      <w:ind w:left="20" w:right="18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AMAZONAS </w:t>
                    </w:r>
                    <w:r>
                      <w:rPr>
                        <w:rFonts w:ascii="Arial"/>
                        <w:b/>
                        <w:sz w:val="16"/>
                      </w:rPr>
                      <w:t>TRIBUNAL DE CONTAS TRIBUNAL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PLENO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4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JUCILEIDE FREIRE</dc:creator>
  <dcterms:created xsi:type="dcterms:W3CDTF">2025-10-07T17:29:11Z</dcterms:created>
  <dcterms:modified xsi:type="dcterms:W3CDTF">2025-10-07T17:29:11Z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