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20"/>
        </w:rPr>
      </w:pPr>
    </w:p>
    <w:p>
      <w:pPr>
        <w:pStyle w:val="BodyText"/>
        <w:ind w:left="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3845" cy="571500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33845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auto" w:before="137"/>
                              <w:ind w:left="144" w:right="206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29ª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ADMINISTRATIVA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EGRÉGIO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PLENO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AMAZONAS,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35pt;height:45pt;mso-position-horizontal-relative:char;mso-position-vertical-relative:line" type="#_x0000_t202" id="docshape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92" w:lineRule="auto" w:before="137"/>
                        <w:ind w:left="144" w:right="206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29ª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SESSÃO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ADMINISTRATIVA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EGRÉGIO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>PLENO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CONTAS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AMAZONAS,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2024.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spacing w:line="240" w:lineRule="auto" w:before="0"/>
        <w:ind w:left="12" w:right="138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vigésimo</w:t>
      </w:r>
      <w:r>
        <w:rPr>
          <w:spacing w:val="-4"/>
          <w:sz w:val="24"/>
        </w:rPr>
        <w:t> </w:t>
      </w:r>
      <w:r>
        <w:rPr>
          <w:sz w:val="24"/>
        </w:rPr>
        <w:t>dia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mês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agosto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ano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vinte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quatro,</w:t>
      </w:r>
      <w:r>
        <w:rPr>
          <w:spacing w:val="-5"/>
          <w:sz w:val="24"/>
        </w:rPr>
        <w:t> </w:t>
      </w:r>
      <w:r>
        <w:rPr>
          <w:sz w:val="24"/>
        </w:rPr>
        <w:t>reuniu-se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Egrégio</w:t>
      </w:r>
      <w:r>
        <w:rPr>
          <w:spacing w:val="-10"/>
          <w:sz w:val="24"/>
        </w:rPr>
        <w:t> </w:t>
      </w:r>
      <w:r>
        <w:rPr>
          <w:sz w:val="24"/>
        </w:rPr>
        <w:t>Tribunal Pleno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Tribunal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Contas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Amazonas,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z w:val="24"/>
        </w:rPr>
        <w:t>sede</w:t>
      </w:r>
      <w:r>
        <w:rPr>
          <w:spacing w:val="-5"/>
          <w:sz w:val="24"/>
        </w:rPr>
        <w:t> </w:t>
      </w:r>
      <w:r>
        <w:rPr>
          <w:sz w:val="24"/>
        </w:rPr>
        <w:t>própria,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Rua</w:t>
      </w:r>
      <w:r>
        <w:rPr>
          <w:spacing w:val="-5"/>
          <w:sz w:val="24"/>
        </w:rPr>
        <w:t> </w:t>
      </w:r>
      <w:r>
        <w:rPr>
          <w:sz w:val="24"/>
        </w:rPr>
        <w:t>Efigênio</w:t>
      </w:r>
      <w:r>
        <w:rPr>
          <w:spacing w:val="-4"/>
          <w:sz w:val="24"/>
        </w:rPr>
        <w:t> </w:t>
      </w:r>
      <w:r>
        <w:rPr>
          <w:sz w:val="24"/>
        </w:rPr>
        <w:t>Sales 1.155, Parque Dez, às 10h, sob a Presidência da Excelentíssima Senhora Conselheira </w:t>
      </w:r>
      <w:r>
        <w:rPr>
          <w:rFonts w:ascii="Arial" w:hAnsi="Arial"/>
          <w:b/>
          <w:sz w:val="24"/>
        </w:rPr>
        <w:t>YARA AMAZÔNIA LINS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JÚLIO ASSIS CORRÊA PINHEIRO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ÉRICO XAVIER DESTERRO E SILVA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JOSUÉ CLÁUDIO DE SOUZA NETO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BARBOSA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FILHO</w:t>
      </w:r>
    </w:p>
    <w:p>
      <w:pPr>
        <w:spacing w:line="240" w:lineRule="auto" w:before="0"/>
        <w:ind w:left="12" w:right="13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(convocado em substituição ao Excelentíssimo Senhor Conselheiro Ari Jorge Moutinho da Costa Júnior)</w:t>
      </w:r>
      <w:r>
        <w:rPr>
          <w:sz w:val="24"/>
        </w:rPr>
        <w:t>; Excelentíssimos Senhores Auditores </w:t>
      </w:r>
      <w:r>
        <w:rPr>
          <w:rFonts w:ascii="Arial" w:hAnsi="Arial"/>
          <w:b/>
          <w:sz w:val="24"/>
        </w:rPr>
        <w:t>LUIZ HENRIQUE PEREIRA MENDES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ALBER FURTADO DE OLIVEIRA JÚNIOR</w:t>
      </w:r>
      <w:r>
        <w:rPr>
          <w:sz w:val="24"/>
        </w:rPr>
        <w:t>; Excelentíssimo Senhor 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 Senhores Conselheiros </w:t>
      </w:r>
      <w:r>
        <w:rPr>
          <w:rFonts w:ascii="Arial" w:hAnsi="Arial"/>
          <w:b/>
          <w:sz w:val="24"/>
        </w:rPr>
        <w:t>ARI JORGE MOUTINHO DA COSTA JÚNIOR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MARIO MANOEL COELHO DE MELLO</w:t>
      </w:r>
      <w:r>
        <w:rPr>
          <w:sz w:val="24"/>
        </w:rPr>
        <w:t>,</w:t>
      </w:r>
    </w:p>
    <w:p>
      <w:pPr>
        <w:pStyle w:val="BodyText"/>
        <w:spacing w:line="242" w:lineRule="auto"/>
        <w:ind w:left="12" w:right="133"/>
        <w:jc w:val="both"/>
      </w:pPr>
      <w:r>
        <w:rPr/>
        <w:t>por</w:t>
      </w:r>
      <w:r>
        <w:rPr>
          <w:spacing w:val="-13"/>
        </w:rPr>
        <w:t> </w:t>
      </w:r>
      <w:r>
        <w:rPr/>
        <w:t>motivo</w:t>
      </w:r>
      <w:r>
        <w:rPr>
          <w:spacing w:val="-8"/>
        </w:rPr>
        <w:t> </w:t>
      </w:r>
      <w:r>
        <w:rPr/>
        <w:t>justificado;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Excelentíssimo</w:t>
      </w:r>
      <w:r>
        <w:rPr>
          <w:spacing w:val="-7"/>
        </w:rPr>
        <w:t> </w:t>
      </w:r>
      <w:r>
        <w:rPr/>
        <w:t>Senhor</w:t>
      </w:r>
      <w:r>
        <w:rPr>
          <w:spacing w:val="-7"/>
        </w:rPr>
        <w:t> </w:t>
      </w:r>
      <w:r>
        <w:rPr/>
        <w:t>Auditor</w:t>
      </w:r>
      <w:r>
        <w:rPr>
          <w:spacing w:val="-7"/>
        </w:rPr>
        <w:t> </w:t>
      </w:r>
      <w:r>
        <w:rPr>
          <w:rFonts w:ascii="Arial" w:hAnsi="Arial"/>
          <w:b/>
        </w:rPr>
        <w:t>ALÍPIO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REIS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FIRMO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FILHO</w:t>
      </w:r>
      <w:r>
        <w:rPr/>
        <w:t>,</w:t>
      </w:r>
      <w:r>
        <w:rPr>
          <w:spacing w:val="-9"/>
        </w:rPr>
        <w:t> </w:t>
      </w:r>
      <w:r>
        <w:rPr/>
        <w:t>por</w:t>
      </w:r>
      <w:r>
        <w:rPr>
          <w:spacing w:val="-12"/>
        </w:rPr>
        <w:t> </w:t>
      </w:r>
      <w:r>
        <w:rPr/>
        <w:t>motivo</w:t>
      </w:r>
      <w:r>
        <w:rPr>
          <w:spacing w:val="-13"/>
        </w:rPr>
        <w:t> </w:t>
      </w:r>
      <w:r>
        <w:rPr/>
        <w:t>de férias. /===/ Havendo número legal, a Excelentíssima Senhora Conselheira-Presidente Yara Amazônia Lins, invocou a proteção de Deus para os trabalhos, dando por aberta a 29ª Sessão Administrativa do Egrégio Tribunal Pleno do Tribunal de Contas do Estado do Amazonas. /===/ </w:t>
      </w:r>
      <w:r>
        <w:rPr>
          <w:rFonts w:ascii="Arial" w:hAnsi="Arial"/>
          <w:b/>
        </w:rPr>
        <w:t>APROVAÇÃO DA ATA</w:t>
      </w:r>
      <w:r>
        <w:rPr/>
        <w:t>: Aprovada, sem restrições, a Ata da 27ª Sessão Administrativa, realizada em 06/08/2024.</w:t>
      </w:r>
    </w:p>
    <w:p>
      <w:pPr>
        <w:pStyle w:val="Heading1"/>
        <w:spacing w:before="74"/>
      </w:pPr>
      <w:r>
        <w:rPr>
          <w:rFonts w:ascii="Arial MT" w:hAnsi="Arial MT"/>
          <w:b w:val="0"/>
        </w:rPr>
        <w:t>/===/</w:t>
      </w:r>
      <w:r>
        <w:rPr>
          <w:rFonts w:ascii="Arial MT" w:hAnsi="Arial MT"/>
          <w:b w:val="0"/>
          <w:spacing w:val="64"/>
          <w:w w:val="150"/>
        </w:rPr>
        <w:t> </w:t>
      </w:r>
      <w:r>
        <w:rPr/>
        <w:t>JULGAMENTO</w:t>
      </w:r>
      <w:r>
        <w:rPr>
          <w:spacing w:val="66"/>
          <w:w w:val="150"/>
        </w:rPr>
        <w:t> </w:t>
      </w:r>
      <w:r>
        <w:rPr/>
        <w:t>EM</w:t>
      </w:r>
      <w:r>
        <w:rPr>
          <w:spacing w:val="56"/>
          <w:w w:val="150"/>
        </w:rPr>
        <w:t> </w:t>
      </w:r>
      <w:r>
        <w:rPr/>
        <w:t>PAUTA:</w:t>
      </w:r>
      <w:r>
        <w:rPr>
          <w:spacing w:val="67"/>
          <w:w w:val="150"/>
        </w:rPr>
        <w:t> </w:t>
      </w:r>
      <w:r>
        <w:rPr/>
        <w:t>CONSELHEIRA-RELATORA:</w:t>
      </w:r>
      <w:r>
        <w:rPr>
          <w:spacing w:val="66"/>
          <w:w w:val="150"/>
        </w:rPr>
        <w:t> </w:t>
      </w:r>
      <w:r>
        <w:rPr/>
        <w:t>YARA</w:t>
      </w:r>
      <w:r>
        <w:rPr>
          <w:spacing w:val="59"/>
          <w:w w:val="150"/>
        </w:rPr>
        <w:t> </w:t>
      </w:r>
      <w:r>
        <w:rPr/>
        <w:t>AMAZÔNIA</w:t>
      </w:r>
      <w:r>
        <w:rPr>
          <w:spacing w:val="60"/>
          <w:w w:val="150"/>
        </w:rPr>
        <w:t> </w:t>
      </w:r>
      <w:r>
        <w:rPr>
          <w:spacing w:val="-2"/>
        </w:rPr>
        <w:t>LINS.</w:t>
      </w:r>
    </w:p>
    <w:p>
      <w:pPr>
        <w:pStyle w:val="BodyText"/>
        <w:spacing w:line="242" w:lineRule="auto"/>
        <w:ind w:left="12" w:right="134"/>
        <w:jc w:val="both"/>
      </w:pPr>
      <w:r>
        <w:rPr>
          <w:rFonts w:ascii="Arial" w:hAnsi="Arial"/>
          <w:b/>
        </w:rPr>
        <w:t>PROCESSO Nº 010825/2024 - </w:t>
      </w:r>
      <w:r>
        <w:rPr/>
        <w:t>Acordo de Cooperação Técnica, tendo como interessados o Tribunal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Contas</w:t>
      </w:r>
      <w:r>
        <w:rPr>
          <w:spacing w:val="-13"/>
        </w:rPr>
        <w:t> </w:t>
      </w:r>
      <w:r>
        <w:rPr/>
        <w:t>do</w:t>
      </w:r>
      <w:r>
        <w:rPr>
          <w:spacing w:val="-16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Amazonas,</w:t>
      </w:r>
      <w:r>
        <w:rPr>
          <w:spacing w:val="-2"/>
        </w:rPr>
        <w:t> </w:t>
      </w:r>
      <w:r>
        <w:rPr/>
        <w:t>o</w:t>
      </w:r>
      <w:r>
        <w:rPr>
          <w:spacing w:val="-8"/>
        </w:rPr>
        <w:t> </w:t>
      </w:r>
      <w:r>
        <w:rPr/>
        <w:t>Ministério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e</w:t>
      </w:r>
      <w:r>
        <w:rPr>
          <w:spacing w:val="-13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Social, Família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Combate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Fome</w:t>
      </w:r>
      <w:r>
        <w:rPr>
          <w:spacing w:val="-4"/>
        </w:rPr>
        <w:t> </w:t>
      </w:r>
      <w:r>
        <w:rPr/>
        <w:t>(MDS)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Associação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Membros</w:t>
      </w:r>
      <w:r>
        <w:rPr>
          <w:spacing w:val="-4"/>
        </w:rPr>
        <w:t> </w:t>
      </w:r>
      <w:r>
        <w:rPr/>
        <w:t>dos</w:t>
      </w:r>
      <w:r>
        <w:rPr>
          <w:spacing w:val="-10"/>
        </w:rPr>
        <w:t> </w:t>
      </w:r>
      <w:r>
        <w:rPr/>
        <w:t>Tribunais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Contas</w:t>
      </w:r>
      <w:r>
        <w:rPr>
          <w:spacing w:val="-9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</w:p>
    <w:p>
      <w:pPr>
        <w:pStyle w:val="BodyText"/>
        <w:ind w:left="12" w:right="133"/>
        <w:jc w:val="both"/>
      </w:pPr>
      <w:r>
        <w:rPr/>
        <w:t>-</w:t>
      </w:r>
      <w:r>
        <w:rPr/>
        <w:t> ATRICON. </w:t>
      </w:r>
      <w:r>
        <w:rPr>
          <w:rFonts w:ascii="Arial" w:hAnsi="Arial"/>
          <w:b/>
        </w:rPr>
        <w:t>ACÓRDÃO ADMINISTRATIVO Nº 338/2024: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Consultec</w:t>
      </w:r>
      <w:r>
        <w:rPr/>
        <w:t>, no sentido de: </w:t>
      </w:r>
      <w:r>
        <w:rPr>
          <w:rFonts w:ascii="Arial" w:hAnsi="Arial"/>
          <w:b/>
        </w:rPr>
        <w:t>8.1. AUTORIZAR </w:t>
      </w:r>
      <w:r>
        <w:rPr/>
        <w:t>a assinatura do Acordo de</w:t>
      </w:r>
      <w:r>
        <w:rPr>
          <w:spacing w:val="-6"/>
        </w:rPr>
        <w:t> </w:t>
      </w:r>
      <w:r>
        <w:rPr/>
        <w:t>Cooperação</w:t>
      </w:r>
      <w:r>
        <w:rPr>
          <w:spacing w:val="-9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MDS/ATRICON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01/2024,</w:t>
      </w:r>
      <w:r>
        <w:rPr>
          <w:spacing w:val="-9"/>
        </w:rPr>
        <w:t> </w:t>
      </w:r>
      <w:r>
        <w:rPr/>
        <w:t>nos</w:t>
      </w:r>
      <w:r>
        <w:rPr>
          <w:spacing w:val="-6"/>
        </w:rPr>
        <w:t> </w:t>
      </w:r>
      <w:r>
        <w:rPr/>
        <w:t>moldes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Minuta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Plano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Trabalho apresentados nestes autos; </w:t>
      </w:r>
      <w:r>
        <w:rPr>
          <w:rFonts w:ascii="Arial" w:hAnsi="Arial"/>
          <w:b/>
        </w:rPr>
        <w:t>8.2. DETERMINAR </w:t>
      </w:r>
      <w:r>
        <w:rPr/>
        <w:t>à SEGER que: </w:t>
      </w:r>
      <w:r>
        <w:rPr>
          <w:rFonts w:ascii="Arial" w:hAnsi="Arial"/>
          <w:b/>
        </w:rPr>
        <w:t>a) </w:t>
      </w:r>
      <w:r>
        <w:rPr/>
        <w:t>adote as providências junto à Presidência para a assinatura do instrumento, ademais, que efetue a publicação do extrato do presente</w:t>
      </w:r>
      <w:r>
        <w:rPr>
          <w:spacing w:val="-17"/>
        </w:rPr>
        <w:t> </w:t>
      </w:r>
      <w:r>
        <w:rPr/>
        <w:t>ajuste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Diário</w:t>
      </w:r>
      <w:r>
        <w:rPr>
          <w:spacing w:val="-17"/>
        </w:rPr>
        <w:t> </w:t>
      </w:r>
      <w:r>
        <w:rPr/>
        <w:t>Oficial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Estado,</w:t>
      </w:r>
      <w:r>
        <w:rPr>
          <w:spacing w:val="-16"/>
        </w:rPr>
        <w:t> </w:t>
      </w:r>
      <w:r>
        <w:rPr/>
        <w:t>nos</w:t>
      </w:r>
      <w:r>
        <w:rPr>
          <w:spacing w:val="-13"/>
        </w:rPr>
        <w:t> </w:t>
      </w:r>
      <w:r>
        <w:rPr/>
        <w:t>termos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legislação</w:t>
      </w:r>
      <w:r>
        <w:rPr>
          <w:spacing w:val="-16"/>
        </w:rPr>
        <w:t> </w:t>
      </w:r>
      <w:r>
        <w:rPr/>
        <w:t>aplicável;</w:t>
      </w:r>
      <w:r>
        <w:rPr>
          <w:spacing w:val="-12"/>
        </w:rPr>
        <w:t>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3"/>
        </w:rPr>
        <w:t> </w:t>
      </w:r>
      <w:r>
        <w:rPr/>
        <w:t>Adote</w:t>
      </w:r>
      <w:r>
        <w:rPr>
          <w:spacing w:val="-16"/>
        </w:rPr>
        <w:t> </w:t>
      </w:r>
      <w:r>
        <w:rPr/>
        <w:t>as</w:t>
      </w:r>
      <w:r>
        <w:rPr>
          <w:spacing w:val="-17"/>
        </w:rPr>
        <w:t> </w:t>
      </w:r>
      <w:r>
        <w:rPr/>
        <w:t>medidas pertinentes à implementação dos objetivos do ajuste aqui celebrado, junto aos setores competentes, para ao fim arquivar o feito. </w:t>
      </w:r>
      <w:r>
        <w:rPr>
          <w:rFonts w:ascii="Arial" w:hAnsi="Arial"/>
          <w:b/>
        </w:rPr>
        <w:t>PROCESSO Nº 006435/2024 - </w:t>
      </w:r>
      <w:r>
        <w:rPr/>
        <w:t>Acordo de Cooperação Técnica, tendo como interessados o Tribunal de Contas do Estado do Amazonas, o Ministério do Desenvolvimento e Assistência Social, Família e Combate à Fome (MDS) e a Associação dos Membros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Tribunais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Contas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Brasil-</w:t>
      </w:r>
      <w:r>
        <w:rPr>
          <w:spacing w:val="-11"/>
        </w:rPr>
        <w:t> </w:t>
      </w:r>
      <w:r>
        <w:rPr/>
        <w:t>Atricon.</w:t>
      </w:r>
      <w:r>
        <w:rPr>
          <w:spacing w:val="-4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ADMINISTRATIVO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339/2024: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40"/>
        </w:rPr>
        <w:t> </w:t>
      </w:r>
      <w:r>
        <w:rPr/>
        <w:t>Conselheiros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Tribunal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Amazonas,</w:t>
      </w:r>
      <w:r>
        <w:rPr>
          <w:spacing w:val="40"/>
        </w:rPr>
        <w:t> </w:t>
      </w:r>
      <w:r>
        <w:rPr/>
        <w:t>reunidos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Consultec</w:t>
      </w:r>
      <w:r>
        <w:rPr/>
        <w:t>, no sentido de: </w:t>
      </w:r>
      <w:r>
        <w:rPr>
          <w:rFonts w:ascii="Arial" w:hAnsi="Arial"/>
          <w:b/>
        </w:rPr>
        <w:t>8.1. ARQUIVAR </w:t>
      </w:r>
      <w:r>
        <w:rPr/>
        <w:t>o processo nos termos regimentais, em razão da duplicidade do objeto; </w:t>
      </w:r>
      <w:r>
        <w:rPr>
          <w:rFonts w:ascii="Arial" w:hAnsi="Arial"/>
          <w:b/>
        </w:rPr>
        <w:t>8.2. DETERMINAR</w:t>
      </w:r>
      <w:r>
        <w:rPr>
          <w:rFonts w:ascii="Arial" w:hAnsi="Arial"/>
          <w:b/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Diretoria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comunique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interessada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teor</w:t>
      </w:r>
      <w:r>
        <w:rPr>
          <w:spacing w:val="-1"/>
        </w:rPr>
        <w:t> </w:t>
      </w:r>
      <w:r>
        <w:rPr/>
        <w:t>deste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20" w:h="16850"/>
          <w:pgMar w:header="0" w:footer="258" w:top="2020" w:bottom="440" w:left="708" w:right="566"/>
          <w:pgNumType w:start="1"/>
        </w:sectPr>
      </w:pPr>
    </w:p>
    <w:p>
      <w:pPr>
        <w:pStyle w:val="BodyText"/>
        <w:ind w:left="12" w:right="131"/>
        <w:jc w:val="both"/>
        <w:rPr>
          <w:rFonts w:ascii="Arial" w:hAnsi="Arial"/>
          <w:b/>
        </w:rPr>
      </w:pP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016345/2023 - </w:t>
      </w:r>
      <w:r>
        <w:rPr/>
        <w:t>Atualização de quintos, tendo como interessada a Amazonprev. </w:t>
      </w:r>
      <w:r>
        <w:rPr>
          <w:rFonts w:ascii="Arial" w:hAnsi="Arial"/>
          <w:b/>
        </w:rPr>
        <w:t>ACÓRDÃO ADMINISTRATIVO Nº 340/2024: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ARQUIVAR </w:t>
      </w:r>
      <w:r>
        <w:rPr/>
        <w:t>o processo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 regimentais,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razão da perda do objeto; </w:t>
      </w:r>
      <w:r>
        <w:rPr>
          <w:rFonts w:ascii="Arial" w:hAnsi="Arial"/>
          <w:b/>
        </w:rPr>
        <w:t>9.2</w:t>
      </w:r>
      <w:r>
        <w:rPr/>
        <w:t>.</w:t>
      </w:r>
      <w:r>
        <w:rPr>
          <w:spacing w:val="-2"/>
        </w:rPr>
        <w:t> </w:t>
      </w:r>
      <w:r>
        <w:rPr>
          <w:rFonts w:ascii="Arial" w:hAnsi="Arial"/>
          <w:b/>
        </w:rPr>
        <w:t>DETERMINAR </w:t>
      </w:r>
      <w:r>
        <w:rPr/>
        <w:t>à Diretoria de Gestão de Pessoas que comunique a interessada sobre o teor deste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005906/2024 - </w:t>
      </w:r>
      <w:r>
        <w:rPr/>
        <w:t>Requerimento de Licença Especial, tendo como interessada a servidora Daniele Cecília Frota Oliveira. </w:t>
      </w:r>
      <w:r>
        <w:rPr>
          <w:rFonts w:ascii="Arial" w:hAnsi="Arial"/>
          <w:b/>
        </w:rPr>
        <w:t>ACÓRDÃO ADMINISTRATIVO Nº 341/2024: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Amazonas,</w:t>
      </w:r>
      <w:r>
        <w:rPr>
          <w:spacing w:val="-6"/>
        </w:rPr>
        <w:t> </w:t>
      </w:r>
      <w:r>
        <w:rPr/>
        <w:t>reunidos</w:t>
      </w:r>
      <w:r>
        <w:rPr>
          <w:spacing w:val="-7"/>
        </w:rPr>
        <w:t> </w:t>
      </w:r>
      <w:r>
        <w:rPr/>
        <w:t>em</w:t>
      </w:r>
      <w:r>
        <w:rPr>
          <w:spacing w:val="-11"/>
        </w:rPr>
        <w:t> </w:t>
      </w:r>
      <w:r>
        <w:rPr/>
        <w:t>Sessão</w:t>
      </w:r>
      <w:r>
        <w:rPr>
          <w:spacing w:val="-6"/>
        </w:rPr>
        <w:t> </w:t>
      </w:r>
      <w:r>
        <w:rPr/>
        <w:t>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</w:t>
      </w:r>
      <w:r>
        <w:rPr>
          <w:spacing w:val="-1"/>
        </w:rPr>
        <w:t> </w:t>
      </w:r>
      <w:r>
        <w:rPr/>
        <w:t>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da servidora </w:t>
      </w:r>
      <w:r>
        <w:rPr>
          <w:rFonts w:ascii="Arial" w:hAnsi="Arial"/>
          <w:b/>
        </w:rPr>
        <w:t>Daniele Cecília Frota Oliveira</w:t>
      </w:r>
      <w:r>
        <w:rPr/>
        <w:t>, matrícula 1322-6A, quanto a conversão de 90 (noventa)</w:t>
      </w:r>
      <w:r>
        <w:rPr/>
        <w:t> dias</w:t>
      </w:r>
      <w:r>
        <w:rPr/>
        <w:t> em</w:t>
      </w:r>
      <w:r>
        <w:rPr/>
        <w:t> indenização</w:t>
      </w:r>
      <w:r>
        <w:rPr/>
        <w:t> pecuniária, referente ao quinquênio 2019/2024, conforme estabelece o art. 6°,</w:t>
      </w:r>
      <w:r>
        <w:rPr>
          <w:spacing w:val="-6"/>
        </w:rPr>
        <w:t> </w:t>
      </w:r>
      <w:r>
        <w:rPr/>
        <w:t>inciso V,</w:t>
      </w:r>
      <w:r>
        <w:rPr>
          <w:spacing w:val="-1"/>
        </w:rPr>
        <w:t> </w:t>
      </w:r>
      <w:r>
        <w:rPr/>
        <w:t>da Lei Estadual nº 3.138/2007 e art.</w:t>
      </w:r>
      <w:r>
        <w:rPr>
          <w:spacing w:val="-1"/>
        </w:rPr>
        <w:t> </w:t>
      </w:r>
      <w:r>
        <w:rPr/>
        <w:t>7º, § 1º,</w:t>
      </w:r>
      <w:r>
        <w:rPr>
          <w:spacing w:val="-1"/>
        </w:rPr>
        <w:t> </w:t>
      </w:r>
      <w:r>
        <w:rPr/>
        <w:t>V, da Lei nº</w:t>
      </w:r>
      <w:r>
        <w:rPr>
          <w:spacing w:val="-3"/>
        </w:rPr>
        <w:t> </w:t>
      </w:r>
      <w:r>
        <w:rPr/>
        <w:t>4743/2018 c/c art. 78 da Lei nº 1762/1986, vedados os descontos de imposto de renda e de caráter previdenciário; </w:t>
      </w:r>
      <w:r>
        <w:rPr>
          <w:rFonts w:ascii="Arial" w:hAnsi="Arial"/>
          <w:b/>
        </w:rPr>
        <w:t>9.2.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conversão de 90 (noventa) dias em</w:t>
      </w:r>
      <w:r>
        <w:rPr>
          <w:spacing w:val="-4"/>
        </w:rPr>
        <w:t> </w:t>
      </w:r>
      <w:r>
        <w:rPr/>
        <w:t>indenização pecuniária, em razão da licença especial não gozada, referente ao quinquênio</w:t>
      </w:r>
      <w:r>
        <w:rPr>
          <w:spacing w:val="-6"/>
        </w:rPr>
        <w:t> </w:t>
      </w:r>
      <w:r>
        <w:rPr/>
        <w:t>2019/2024;</w:t>
      </w:r>
      <w:r>
        <w:rPr>
          <w:spacing w:val="-2"/>
        </w:rPr>
        <w:t> </w:t>
      </w:r>
      <w:r>
        <w:rPr>
          <w:rFonts w:ascii="Arial" w:hAnsi="Arial"/>
          <w:b/>
        </w:rPr>
        <w:t>b) </w:t>
      </w:r>
      <w:r>
        <w:rPr/>
        <w:t>Aguarde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disponibilizado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DIORF</w:t>
      </w:r>
      <w:r>
        <w:rPr>
          <w:spacing w:val="-1"/>
        </w:rPr>
        <w:t> </w:t>
      </w:r>
      <w:r>
        <w:rPr/>
        <w:t>para elaboração da respectiva folha de pagamento, conforme Cálculo de Indenização de Licença Especial nº 048/2024-DIPREFO (</w:t>
      </w:r>
      <w:hyperlink r:id="rId7">
        <w:r>
          <w:rPr>
            <w:u w:val="single"/>
          </w:rPr>
          <w:t>0600068</w:t>
        </w:r>
      </w:hyperlink>
      <w:r>
        <w:rPr/>
        <w:t>); </w:t>
      </w:r>
      <w:r>
        <w:rPr>
          <w:rFonts w:ascii="Arial" w:hAnsi="Arial"/>
          <w:b/>
        </w:rPr>
        <w:t>c) </w:t>
      </w:r>
      <w:r>
        <w:rPr/>
        <w:t>Em seguida, encaminhe o caderno processual à DIORF para</w:t>
      </w:r>
      <w:r>
        <w:rPr>
          <w:spacing w:val="-2"/>
        </w:rPr>
        <w:t> </w:t>
      </w:r>
      <w:r>
        <w:rPr/>
        <w:t>pagamento das verbas</w:t>
      </w:r>
      <w:r>
        <w:rPr>
          <w:spacing w:val="-3"/>
        </w:rPr>
        <w:t> </w:t>
      </w:r>
      <w:r>
        <w:rPr/>
        <w:t>indenizatórias em</w:t>
      </w:r>
      <w:r>
        <w:rPr>
          <w:spacing w:val="-6"/>
        </w:rPr>
        <w:t> </w:t>
      </w:r>
      <w:r>
        <w:rPr/>
        <w:t>observância ao cronograma financeiro;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001613/2022 - </w:t>
      </w:r>
      <w:r>
        <w:rPr/>
        <w:t>Requerimento de Diferença de Remuneração, tendo como interessado o Senhor Herbert Andrade dos Santos. </w:t>
      </w:r>
      <w:r>
        <w:rPr>
          <w:rFonts w:ascii="Arial" w:hAnsi="Arial"/>
          <w:b/>
        </w:rPr>
        <w:t>ACÓRDÃO ADMINISTRATIVO Nº 342/2024: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40"/>
        </w:rPr>
        <w:t> </w:t>
      </w:r>
      <w:r>
        <w:rPr/>
        <w:t>Conselheiros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Tribunal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Amazonas,</w:t>
      </w:r>
      <w:r>
        <w:rPr>
          <w:spacing w:val="40"/>
        </w:rPr>
        <w:t> </w:t>
      </w:r>
      <w:r>
        <w:rPr/>
        <w:t>reunidos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</w:t>
      </w:r>
      <w:r>
        <w:rPr>
          <w:spacing w:val="-6"/>
        </w:rPr>
        <w:t> </w:t>
      </w:r>
      <w:r>
        <w:rPr/>
        <w:t>de:</w:t>
      </w:r>
      <w:r>
        <w:rPr>
          <w:spacing w:val="-7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nos</w:t>
      </w:r>
      <w:r>
        <w:rPr>
          <w:spacing w:val="-7"/>
        </w:rPr>
        <w:t> </w:t>
      </w:r>
      <w:r>
        <w:rPr/>
        <w:t>termos</w:t>
      </w:r>
      <w:r>
        <w:rPr>
          <w:spacing w:val="-2"/>
        </w:rPr>
        <w:t> </w:t>
      </w:r>
      <w:r>
        <w:rPr/>
        <w:t>regimentais,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razão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perda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objeto; </w:t>
      </w:r>
      <w:r>
        <w:rPr>
          <w:rFonts w:ascii="Arial" w:hAnsi="Arial"/>
          <w:b/>
        </w:rPr>
        <w:t>9.2. DETERMINAR</w:t>
      </w:r>
      <w:r>
        <w:rPr>
          <w:rFonts w:ascii="Arial" w:hAnsi="Arial"/>
          <w:b/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Diretoria de</w:t>
      </w:r>
      <w:r>
        <w:rPr>
          <w:spacing w:val="-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comunique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interessado sobre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teor deste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-8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010404/2024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> </w:t>
      </w: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Redução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Carga</w:t>
      </w:r>
      <w:r>
        <w:rPr>
          <w:spacing w:val="-7"/>
        </w:rPr>
        <w:t> </w:t>
      </w:r>
      <w:r>
        <w:rPr/>
        <w:t>Horária,</w:t>
      </w:r>
      <w:r>
        <w:rPr>
          <w:spacing w:val="-12"/>
        </w:rPr>
        <w:t> </w:t>
      </w:r>
      <w:r>
        <w:rPr/>
        <w:t>tendo</w:t>
      </w:r>
      <w:r>
        <w:rPr>
          <w:spacing w:val="-7"/>
        </w:rPr>
        <w:t> </w:t>
      </w:r>
      <w:r>
        <w:rPr/>
        <w:t>como interessada a servidora Maria Luciana Nobre Queiroz. </w:t>
      </w:r>
      <w:r>
        <w:rPr>
          <w:rFonts w:ascii="Arial" w:hAnsi="Arial"/>
          <w:b/>
        </w:rPr>
        <w:t>ACÓRDÃO ADMINISTRATIVO Nº 343/2024: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-3"/>
        </w:rPr>
        <w:t> </w:t>
      </w:r>
      <w:r>
        <w:rPr/>
        <w:t>Conselheiros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 de Contas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</w:t>
      </w:r>
      <w:r>
        <w:rPr>
          <w:spacing w:val="40"/>
        </w:rPr>
        <w:t> </w:t>
      </w:r>
      <w:r>
        <w:rPr/>
        <w:t>Senhora</w:t>
      </w:r>
      <w:r>
        <w:rPr>
          <w:spacing w:val="40"/>
        </w:rPr>
        <w:t> </w:t>
      </w:r>
      <w:r>
        <w:rPr/>
        <w:t>Conselheira-Relatora,</w:t>
      </w:r>
      <w:r>
        <w:rPr>
          <w:spacing w:val="40"/>
        </w:rPr>
        <w:t> </w:t>
      </w:r>
      <w:r>
        <w:rPr/>
        <w:t>com</w:t>
      </w:r>
      <w:r>
        <w:rPr>
          <w:spacing w:val="37"/>
        </w:rPr>
        <w:t> </w:t>
      </w:r>
      <w:r>
        <w:rPr/>
        <w:t>base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da servidora </w:t>
      </w:r>
      <w:r>
        <w:rPr>
          <w:rFonts w:ascii="Arial" w:hAnsi="Arial"/>
          <w:b/>
        </w:rPr>
        <w:t>Maria Luciana Nobre Queiroz</w:t>
      </w:r>
      <w:r>
        <w:rPr/>
        <w:t>, matrícula nº 1325-0A, quanto à redução de carga horária em</w:t>
      </w:r>
      <w:r>
        <w:rPr>
          <w:spacing w:val="-3"/>
        </w:rPr>
        <w:t> </w:t>
      </w:r>
      <w:r>
        <w:rPr/>
        <w:t>3 (três) horas, em</w:t>
      </w:r>
      <w:r>
        <w:rPr>
          <w:spacing w:val="-3"/>
        </w:rPr>
        <w:t> </w:t>
      </w:r>
      <w:r>
        <w:rPr/>
        <w:t>razão do disposto da</w:t>
      </w:r>
      <w:r>
        <w:rPr>
          <w:spacing w:val="-2"/>
        </w:rPr>
        <w:t> </w:t>
      </w:r>
      <w:r>
        <w:rPr/>
        <w:t>nova</w:t>
      </w:r>
      <w:r>
        <w:rPr>
          <w:spacing w:val="-6"/>
        </w:rPr>
        <w:t> </w:t>
      </w:r>
      <w:r>
        <w:rPr/>
        <w:t>redação dada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art.</w:t>
      </w:r>
      <w:r>
        <w:rPr>
          <w:spacing w:val="-6"/>
        </w:rPr>
        <w:t> </w:t>
      </w:r>
      <w:r>
        <w:rPr/>
        <w:t>107</w:t>
      </w:r>
      <w:r>
        <w:rPr>
          <w:spacing w:val="-1"/>
        </w:rPr>
        <w:t> </w:t>
      </w:r>
      <w:r>
        <w:rPr/>
        <w:t>pela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n°</w:t>
      </w:r>
      <w:r>
        <w:rPr>
          <w:spacing w:val="-7"/>
        </w:rPr>
        <w:t> </w:t>
      </w:r>
      <w:r>
        <w:rPr/>
        <w:t>6.785/24,</w:t>
      </w:r>
      <w:r>
        <w:rPr>
          <w:spacing w:val="-1"/>
        </w:rPr>
        <w:t> </w:t>
      </w:r>
      <w:r>
        <w:rPr/>
        <w:t>desde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cumpra</w:t>
      </w:r>
      <w:r>
        <w:rPr>
          <w:spacing w:val="-1"/>
        </w:rPr>
        <w:t> </w:t>
      </w:r>
      <w:r>
        <w:rPr/>
        <w:t>as</w:t>
      </w:r>
      <w:r>
        <w:rPr>
          <w:spacing w:val="-7"/>
        </w:rPr>
        <w:t> </w:t>
      </w:r>
      <w:r>
        <w:rPr/>
        <w:t>metas</w:t>
      </w:r>
      <w:r>
        <w:rPr>
          <w:spacing w:val="-2"/>
        </w:rPr>
        <w:t> </w:t>
      </w:r>
      <w:r>
        <w:rPr/>
        <w:t>estabelecidas pela Comissão de Teletrabalho, em conformidade com o disposto na lei supracitada; </w:t>
      </w:r>
      <w:r>
        <w:rPr>
          <w:rFonts w:ascii="Arial" w:hAnsi="Arial"/>
          <w:b/>
        </w:rPr>
        <w:t>9.2. DETERMINAR </w:t>
      </w:r>
      <w:r>
        <w:rPr/>
        <w:t>à Diretoria de Gestão de Pessoas - DGP que proceda com os devidos registros e adote</w:t>
      </w:r>
      <w:r>
        <w:rPr>
          <w:spacing w:val="-3"/>
        </w:rPr>
        <w:t> </w:t>
      </w:r>
      <w:r>
        <w:rPr/>
        <w:t>as demais providências</w:t>
      </w:r>
      <w:r>
        <w:rPr>
          <w:spacing w:val="-4"/>
        </w:rPr>
        <w:t> </w:t>
      </w:r>
      <w:r>
        <w:rPr/>
        <w:t>cabíveis; </w:t>
      </w:r>
      <w:r>
        <w:rPr>
          <w:rFonts w:ascii="Arial" w:hAnsi="Arial"/>
          <w:b/>
        </w:rPr>
        <w:t>9.3. ARQUIVAR </w:t>
      </w:r>
      <w:r>
        <w:rPr/>
        <w:t>o processo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 regimentais, após o</w:t>
      </w:r>
      <w:r>
        <w:rPr>
          <w:spacing w:val="-4"/>
        </w:rPr>
        <w:t> </w:t>
      </w:r>
      <w:r>
        <w:rPr/>
        <w:t>cumprimento</w:t>
      </w:r>
      <w:r>
        <w:rPr>
          <w:spacing w:val="-1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-4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011753/2024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8"/>
        </w:rPr>
        <w:t> </w:t>
      </w:r>
      <w:r>
        <w:rPr/>
        <w:t>Requerimento</w:t>
      </w:r>
      <w:r>
        <w:rPr>
          <w:spacing w:val="-2"/>
        </w:rPr>
        <w:t> </w:t>
      </w:r>
      <w:r>
        <w:rPr/>
        <w:t>de Indenização de</w:t>
      </w:r>
      <w:r>
        <w:rPr>
          <w:spacing w:val="-3"/>
        </w:rPr>
        <w:t> </w:t>
      </w:r>
      <w:r>
        <w:rPr/>
        <w:t>Férias,</w:t>
      </w:r>
      <w:r>
        <w:rPr>
          <w:spacing w:val="-7"/>
        </w:rPr>
        <w:t> </w:t>
      </w:r>
      <w:r>
        <w:rPr/>
        <w:t>tendo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interessado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Senhor</w:t>
      </w:r>
      <w:r>
        <w:rPr>
          <w:spacing w:val="-1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Dib</w:t>
      </w:r>
      <w:r>
        <w:rPr>
          <w:spacing w:val="-7"/>
        </w:rPr>
        <w:t> </w:t>
      </w:r>
      <w:r>
        <w:rPr/>
        <w:t>Botelho.</w:t>
      </w:r>
      <w:r>
        <w:rPr>
          <w:spacing w:val="-11"/>
        </w:rPr>
        <w:t> </w:t>
      </w:r>
      <w:r>
        <w:rPr>
          <w:rFonts w:ascii="Arial" w:hAnsi="Arial"/>
          <w:b/>
        </w:rPr>
        <w:t>ACÓRDÃO ADMINISTRATIVO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20" w:h="16850"/>
          <w:pgMar w:header="0" w:footer="258" w:top="2020" w:bottom="440" w:left="708" w:right="566"/>
        </w:sectPr>
      </w:pPr>
    </w:p>
    <w:p>
      <w:pPr>
        <w:pStyle w:val="BodyText"/>
        <w:ind w:left="12" w:right="135"/>
        <w:jc w:val="both"/>
      </w:pPr>
      <w:r>
        <w:rPr>
          <w:rFonts w:ascii="Arial" w:hAnsi="Arial"/>
          <w:b/>
        </w:rPr>
        <w:t>Nº 344/2024: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-4"/>
        </w:rPr>
        <w:t> </w:t>
      </w:r>
      <w:r>
        <w:rPr/>
        <w:t>Conselheiros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 de Contas</w:t>
      </w:r>
      <w:r>
        <w:rPr>
          <w:spacing w:val="-4"/>
        </w:rPr>
        <w:t> </w:t>
      </w:r>
      <w:r>
        <w:rPr/>
        <w:t>do Estado</w:t>
      </w:r>
      <w:r>
        <w:rPr>
          <w:spacing w:val="-3"/>
        </w:rPr>
        <w:t> </w:t>
      </w:r>
      <w:r>
        <w:rPr/>
        <w:t>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</w:t>
      </w:r>
      <w:r>
        <w:rPr>
          <w:spacing w:val="40"/>
        </w:rPr>
        <w:t> </w:t>
      </w:r>
      <w:r>
        <w:rPr/>
        <w:t>Senhora</w:t>
      </w:r>
      <w:r>
        <w:rPr>
          <w:spacing w:val="40"/>
        </w:rPr>
        <w:t> </w:t>
      </w:r>
      <w:r>
        <w:rPr/>
        <w:t>Conselheira-Relatora,</w:t>
      </w:r>
      <w:r>
        <w:rPr>
          <w:spacing w:val="40"/>
        </w:rPr>
        <w:t> </w:t>
      </w:r>
      <w:r>
        <w:rPr/>
        <w:t>com</w:t>
      </w:r>
      <w:r>
        <w:rPr>
          <w:spacing w:val="36"/>
        </w:rPr>
        <w:t> </w:t>
      </w:r>
      <w:r>
        <w:rPr/>
        <w:t>base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 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39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36"/>
        </w:rPr>
        <w:t> </w:t>
      </w:r>
      <w:r>
        <w:rPr/>
        <w:t>de:</w:t>
      </w:r>
      <w:r>
        <w:rPr>
          <w:spacing w:val="39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DEFERIR o </w:t>
      </w:r>
      <w:r>
        <w:rPr/>
        <w:t>pedido do</w:t>
      </w:r>
      <w:r>
        <w:rPr>
          <w:spacing w:val="35"/>
        </w:rPr>
        <w:t> </w:t>
      </w:r>
      <w:r>
        <w:rPr/>
        <w:t>ex-servidor </w:t>
      </w:r>
      <w:r>
        <w:rPr>
          <w:rFonts w:ascii="Arial" w:hAnsi="Arial"/>
          <w:b/>
        </w:rPr>
        <w:t>Evandro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Dib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</w:rPr>
        <w:t>Botelho,</w:t>
      </w:r>
      <w:r>
        <w:rPr>
          <w:rFonts w:ascii="Arial" w:hAnsi="Arial"/>
          <w:b/>
          <w:spacing w:val="-1"/>
        </w:rPr>
        <w:t> </w:t>
      </w:r>
      <w:r>
        <w:rPr/>
        <w:t>quanto a conversão em indenização pecuniária de suas férias vencidas e não gozadas, com pagamento em</w:t>
      </w:r>
      <w:r>
        <w:rPr>
          <w:spacing w:val="-11"/>
        </w:rPr>
        <w:t> </w:t>
      </w:r>
      <w:r>
        <w:rPr/>
        <w:t>dobro,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estabelece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6°,</w:t>
      </w:r>
      <w:r>
        <w:rPr>
          <w:spacing w:val="-7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 Estadual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3.138/2007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art.</w:t>
      </w:r>
      <w:r>
        <w:rPr>
          <w:spacing w:val="-7"/>
        </w:rPr>
        <w:t> </w:t>
      </w:r>
      <w:r>
        <w:rPr/>
        <w:t>7º,</w:t>
      </w:r>
      <w:r>
        <w:rPr>
          <w:spacing w:val="-6"/>
        </w:rPr>
        <w:t> </w:t>
      </w:r>
      <w:r>
        <w:rPr/>
        <w:t>§</w:t>
      </w:r>
      <w:r>
        <w:rPr>
          <w:spacing w:val="-7"/>
        </w:rPr>
        <w:t> </w:t>
      </w:r>
      <w:r>
        <w:rPr/>
        <w:t>1º,</w:t>
      </w:r>
      <w:r>
        <w:rPr>
          <w:spacing w:val="-3"/>
        </w:rPr>
        <w:t> </w:t>
      </w:r>
      <w:r>
        <w:rPr/>
        <w:t>VI, da Lei nº 4743/2018; </w:t>
      </w:r>
      <w:r>
        <w:rPr>
          <w:rFonts w:ascii="Arial" w:hAnsi="Arial"/>
          <w:b/>
        </w:rPr>
        <w:t>9.2.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conversão em indenização pecuniária das férias vencidas e não gozadas do ex-servidor, com pagamento em dobro, conforme estabelece o art. 6°,</w:t>
      </w:r>
      <w:r>
        <w:rPr>
          <w:spacing w:val="-4"/>
        </w:rPr>
        <w:t> </w:t>
      </w:r>
      <w:r>
        <w:rPr/>
        <w:t>inciso III, da Lei Estadual nº</w:t>
      </w:r>
      <w:r>
        <w:rPr>
          <w:spacing w:val="-2"/>
        </w:rPr>
        <w:t> </w:t>
      </w:r>
      <w:r>
        <w:rPr/>
        <w:t>3.138/2007 e art. 7º, § 1º,</w:t>
      </w:r>
      <w:r>
        <w:rPr>
          <w:spacing w:val="-5"/>
        </w:rPr>
        <w:t> </w:t>
      </w:r>
      <w:r>
        <w:rPr/>
        <w:t>VI, da Lei nº 4743/2018; </w:t>
      </w:r>
      <w:r>
        <w:rPr>
          <w:rFonts w:ascii="Arial" w:hAnsi="Arial"/>
          <w:b/>
        </w:rPr>
        <w:t>b) </w:t>
      </w:r>
      <w:r>
        <w:rPr/>
        <w:t>Aguarde o cronograma financeiro a ser disponibilizado pela DIORF para elaboração da respectiva folha de pagamento, conforme Cálculo de Verbas Rescisórias nº 188/2024-DIPREFO/DGP (</w:t>
      </w:r>
      <w:hyperlink r:id="rId8">
        <w:r>
          <w:rPr>
            <w:u w:val="single"/>
          </w:rPr>
          <w:t>0600776</w:t>
        </w:r>
      </w:hyperlink>
      <w:r>
        <w:rPr/>
        <w:t>); </w:t>
      </w:r>
      <w:r>
        <w:rPr>
          <w:rFonts w:ascii="Arial" w:hAnsi="Arial"/>
          <w:b/>
        </w:rPr>
        <w:t>c) </w:t>
      </w:r>
      <w:r>
        <w:rPr/>
        <w:t>Em seguida, encaminhe o caderno processual à DIORF para pagamento das verbas indenizatórias em observância ao cronograma financeiro;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</w:t>
      </w:r>
      <w:r>
        <w:rPr/>
        <w:t>. /===/ Nada mais havendo a tratar, a Presidência deu por encerrada a presente Sessão Administrativa, às</w:t>
      </w:r>
      <w:r>
        <w:rPr>
          <w:spacing w:val="-1"/>
        </w:rPr>
        <w:t> </w:t>
      </w:r>
      <w:r>
        <w:rPr/>
        <w:t>10h27,</w:t>
      </w:r>
      <w:r>
        <w:rPr>
          <w:spacing w:val="-1"/>
        </w:rPr>
        <w:t> </w:t>
      </w:r>
      <w:r>
        <w:rPr/>
        <w:t>convocando</w:t>
      </w:r>
      <w:r>
        <w:rPr>
          <w:spacing w:val="-1"/>
        </w:rPr>
        <w:t> </w:t>
      </w:r>
      <w:r>
        <w:rPr/>
        <w:t>a próxima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 vigésimo</w:t>
      </w:r>
      <w:r>
        <w:rPr>
          <w:spacing w:val="-1"/>
        </w:rPr>
        <w:t> </w:t>
      </w:r>
      <w:r>
        <w:rPr/>
        <w:t>sétimo dia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 do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 dois</w:t>
      </w:r>
      <w:r>
        <w:rPr>
          <w:spacing w:val="-1"/>
        </w:rPr>
        <w:t> </w:t>
      </w:r>
      <w:r>
        <w:rPr/>
        <w:t>mil e vinte e quatro, à hora regimental.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bookmarkStart w:name="SECRETARIA DO TRIBUNAL PLENO DO TRIBUNAL" w:id="1"/>
      <w:bookmarkEnd w:id="1"/>
      <w:r>
        <w:rPr>
          <w:b w:val="0"/>
        </w:rPr>
      </w:r>
      <w:r>
        <w:rPr/>
        <w:t>SECRETARIA</w:t>
      </w:r>
      <w:r>
        <w:rPr>
          <w:spacing w:val="46"/>
        </w:rPr>
        <w:t> </w:t>
      </w:r>
      <w:r>
        <w:rPr/>
        <w:t>DO</w:t>
      </w:r>
      <w:r>
        <w:rPr>
          <w:spacing w:val="23"/>
        </w:rPr>
        <w:t>  </w:t>
      </w:r>
      <w:r>
        <w:rPr/>
        <w:t>TRIBUNAL</w:t>
      </w:r>
      <w:r>
        <w:rPr>
          <w:spacing w:val="25"/>
        </w:rPr>
        <w:t>  </w:t>
      </w:r>
      <w:r>
        <w:rPr/>
        <w:t>PLENO</w:t>
      </w:r>
      <w:r>
        <w:rPr>
          <w:spacing w:val="23"/>
        </w:rPr>
        <w:t>  </w:t>
      </w:r>
      <w:r>
        <w:rPr/>
        <w:t>DO</w:t>
      </w:r>
      <w:r>
        <w:rPr>
          <w:spacing w:val="24"/>
        </w:rPr>
        <w:t>  </w:t>
      </w:r>
      <w:r>
        <w:rPr/>
        <w:t>TRIBUNAL</w:t>
      </w:r>
      <w:r>
        <w:rPr>
          <w:spacing w:val="25"/>
        </w:rPr>
        <w:t>  </w:t>
      </w:r>
      <w:r>
        <w:rPr/>
        <w:t>DE</w:t>
      </w:r>
      <w:r>
        <w:rPr>
          <w:spacing w:val="79"/>
          <w:w w:val="150"/>
        </w:rPr>
        <w:t> </w:t>
      </w:r>
      <w:r>
        <w:rPr/>
        <w:t>CONTAS</w:t>
      </w:r>
      <w:r>
        <w:rPr>
          <w:spacing w:val="79"/>
          <w:w w:val="150"/>
        </w:rPr>
        <w:t> </w:t>
      </w:r>
      <w:r>
        <w:rPr/>
        <w:t>DO</w:t>
      </w:r>
      <w:r>
        <w:rPr>
          <w:spacing w:val="26"/>
        </w:rPr>
        <w:t>  </w:t>
      </w:r>
      <w:r>
        <w:rPr/>
        <w:t>ESTADO</w:t>
      </w:r>
      <w:r>
        <w:rPr>
          <w:spacing w:val="23"/>
        </w:rPr>
        <w:t>  </w:t>
      </w:r>
      <w:r>
        <w:rPr>
          <w:spacing w:val="-5"/>
        </w:rPr>
        <w:t>DO</w:t>
      </w:r>
    </w:p>
    <w:p>
      <w:pPr>
        <w:spacing w:line="275" w:lineRule="exact" w:before="0"/>
        <w:ind w:left="12" w:right="0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2533650</wp:posOffset>
            </wp:positionH>
            <wp:positionV relativeFrom="paragraph">
              <wp:posOffset>148570</wp:posOffset>
            </wp:positionV>
            <wp:extent cx="2319654" cy="1661033"/>
            <wp:effectExtent l="0" t="0" r="0" b="0"/>
            <wp:wrapNone/>
            <wp:docPr id="6" name="Image 6" descr="Diagram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Diagrama  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4" cy="16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Manaus, 29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agosto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2024.</w:t>
      </w:r>
    </w:p>
    <w:sectPr>
      <w:pgSz w:w="11920" w:h="16850"/>
      <w:pgMar w:header="0" w:footer="258" w:top="2020" w:bottom="44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456996</wp:posOffset>
              </wp:positionH>
              <wp:positionV relativeFrom="page">
                <wp:posOffset>10398048</wp:posOffset>
              </wp:positionV>
              <wp:extent cx="1510665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1066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29ª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ATAADM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20.08.2024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84001pt;margin-top:818.743958pt;width:118.95pt;height:12.2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29ª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ATAADM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20.08.2024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6786118</wp:posOffset>
              </wp:positionH>
              <wp:positionV relativeFrom="page">
                <wp:posOffset>10394696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40027pt;margin-top:818.480042pt;width:12.6pt;height:13.05pt;mso-position-horizontal-relative:page;mso-position-vertical-relative:page;z-index:-15766016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3371850</wp:posOffset>
          </wp:positionH>
          <wp:positionV relativeFrom="page">
            <wp:posOffset>0</wp:posOffset>
          </wp:positionV>
          <wp:extent cx="818591" cy="937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91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3170682</wp:posOffset>
              </wp:positionH>
              <wp:positionV relativeFrom="page">
                <wp:posOffset>923674</wp:posOffset>
              </wp:positionV>
              <wp:extent cx="1220470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047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3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 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660004pt;margin-top:72.730255pt;width:96.1pt;height:30.8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line="259" w:lineRule="auto" w:before="13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 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 w:line="275" w:lineRule="exact"/>
      <w:ind w:left="1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i.tce.am.gov.br/sei/controlador.php?acao=protocolo_visualizar&amp;id_protocolo=684553&amp;id_procedimento_atual=618295&amp;infra_sistema=100000100&amp;infra_unidade_atual=110000019&amp;infra_hash=0ab2883d921e9fd70c150b6e0460683fd95b32f266479fa2156b841a8eb02937211a01562a1233e3766ad4cea262b14296bcdfd30163dc59b8c93f40c4c7614dcb3b774077639aed4fa9ac1503736ab40424295b689f2e74f66440bb1a7de7cf" TargetMode="External"/><Relationship Id="rId8" Type="http://schemas.openxmlformats.org/officeDocument/2006/relationships/hyperlink" Target="http://sei.tce.am.gov.br/sei/controlador.php?acao=protocolo_visualizar&amp;id_protocolo=685351&amp;id_procedimento_atual=668157&amp;infra_sistema=100000100&amp;infra_unidade_atual=110000019&amp;infra_hash=f03a0f1beaec65f1e874a15d0ca5f993440df4c4fd4f318ca75b562a12a859a6211a01562a1233e3766ad4cea262b14296bcdfd30163dc59b8c93f40c4c7614dcb3b774077639aed4fa9ac1503736ab40424295b689f2e74f66440bb1a7de7cf" TargetMode="External"/><Relationship Id="rId9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2025-10-07T17:28:00Z</dcterms:created>
  <dcterms:modified xsi:type="dcterms:W3CDTF">2025-10-07T17:28:00Z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