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21ª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 18 DE JUNHO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w w:val="85"/>
          <w:sz w:val="24"/>
        </w:rPr>
        <w:t>Ao décimo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oitavo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dia do mês de junho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 ano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de dois mil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 vinte e quatro, reuniu-se o Egrégio Tribunal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Pleno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 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10h,</w:t>
      </w:r>
      <w:r>
        <w:rPr>
          <w:w w:val="85"/>
          <w:sz w:val="24"/>
        </w:rPr>
        <w:t> sob</w:t>
      </w:r>
      <w:r>
        <w:rPr>
          <w:w w:val="85"/>
          <w:sz w:val="24"/>
        </w:rPr>
        <w:t> a</w:t>
      </w:r>
      <w:r>
        <w:rPr>
          <w:w w:val="85"/>
          <w:sz w:val="24"/>
        </w:rPr>
        <w:t> Presidência</w:t>
      </w:r>
      <w:r>
        <w:rPr>
          <w:w w:val="85"/>
          <w:sz w:val="24"/>
        </w:rPr>
        <w:t> da</w:t>
      </w:r>
      <w:r>
        <w:rPr>
          <w:w w:val="85"/>
          <w:sz w:val="24"/>
        </w:rPr>
        <w:t> Excelentíssima</w:t>
      </w:r>
      <w:r>
        <w:rPr>
          <w:w w:val="85"/>
          <w:sz w:val="24"/>
        </w:rPr>
        <w:t> Senhora</w:t>
      </w:r>
      <w:r>
        <w:rPr>
          <w:w w:val="85"/>
          <w:sz w:val="24"/>
        </w:rPr>
        <w:t> Conselheira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YARA</w:t>
      </w:r>
      <w:r>
        <w:rPr>
          <w:rFonts w:ascii="Arial" w:hAnsi="Arial"/>
          <w:b/>
          <w:w w:val="85"/>
          <w:sz w:val="24"/>
        </w:rPr>
        <w:t> AMAZÔNIA</w:t>
      </w:r>
      <w:r>
        <w:rPr>
          <w:rFonts w:ascii="Arial" w:hAnsi="Arial"/>
          <w:b/>
          <w:w w:val="85"/>
          <w:sz w:val="24"/>
        </w:rPr>
        <w:t> LINS</w:t>
      </w:r>
      <w:r>
        <w:rPr>
          <w:rFonts w:ascii="Arial" w:hAnsi="Arial"/>
          <w:b/>
          <w:w w:val="85"/>
          <w:sz w:val="24"/>
        </w:rPr>
        <w:t> RODRIGUES</w:t>
      </w:r>
      <w:r>
        <w:rPr>
          <w:rFonts w:ascii="Arial" w:hAnsi="Arial"/>
          <w:b/>
          <w:w w:val="85"/>
          <w:sz w:val="24"/>
        </w:rPr>
        <w:t> DOS SANTOS</w:t>
      </w:r>
      <w:r>
        <w:rPr>
          <w:w w:val="85"/>
          <w:sz w:val="24"/>
        </w:rPr>
        <w:t>, com as presenças</w:t>
      </w:r>
      <w:r>
        <w:rPr>
          <w:w w:val="85"/>
          <w:sz w:val="24"/>
        </w:rPr>
        <w:t> dos Excelentíssimos Senhores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 ASSIS CORRÊA PINHEIRO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0"/>
          <w:sz w:val="24"/>
        </w:rPr>
        <w:t>ÉRICO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XAVIER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DESTERRO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SILVA</w:t>
      </w:r>
      <w:r>
        <w:rPr>
          <w:w w:val="80"/>
          <w:sz w:val="24"/>
        </w:rPr>
        <w:t>,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JOSUÉ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CLÁUDIO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SOUZA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NETO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LUÍS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FABIAN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PEREIRA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BARBOSA</w:t>
      </w:r>
      <w:r>
        <w:rPr>
          <w:spacing w:val="-2"/>
          <w:w w:val="80"/>
          <w:sz w:val="24"/>
        </w:rPr>
        <w:t>,</w:t>
      </w:r>
    </w:p>
    <w:p>
      <w:pPr>
        <w:spacing w:line="240" w:lineRule="auto" w:before="0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ALBER FURTADO DE OLIVEIRA JÚNIOR (convocado para composição de quórum)</w:t>
      </w:r>
      <w:r>
        <w:rPr>
          <w:w w:val="80"/>
          <w:sz w:val="24"/>
        </w:rPr>
        <w:t>; Excelentíssimos Senhores </w:t>
      </w:r>
      <w:r>
        <w:rPr>
          <w:w w:val="90"/>
          <w:sz w:val="24"/>
        </w:rPr>
        <w:t>Auditores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ALÍPIO</w:t>
      </w:r>
      <w:r>
        <w:rPr>
          <w:rFonts w:ascii="Arial" w:hAnsi="Arial"/>
          <w:b/>
          <w:w w:val="90"/>
          <w:sz w:val="24"/>
        </w:rPr>
        <w:t> REIS</w:t>
      </w:r>
      <w:r>
        <w:rPr>
          <w:rFonts w:ascii="Arial" w:hAnsi="Arial"/>
          <w:b/>
          <w:w w:val="90"/>
          <w:sz w:val="24"/>
        </w:rPr>
        <w:t> FIRMO</w:t>
      </w:r>
      <w:r>
        <w:rPr>
          <w:rFonts w:ascii="Arial" w:hAnsi="Arial"/>
          <w:b/>
          <w:w w:val="90"/>
          <w:sz w:val="24"/>
        </w:rPr>
        <w:t> FILHO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w w:val="90"/>
          <w:sz w:val="24"/>
        </w:rPr>
        <w:t> PEREIRA</w:t>
      </w:r>
      <w:r>
        <w:rPr>
          <w:rFonts w:ascii="Arial" w:hAnsi="Arial"/>
          <w:b/>
          <w:w w:val="90"/>
          <w:sz w:val="24"/>
        </w:rPr>
        <w:t> MENDES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 Procuradora-Geral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FERNANDA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CANTANHEDE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VEIGA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MENDONÇA</w:t>
      </w:r>
      <w:r>
        <w:rPr>
          <w:w w:val="90"/>
          <w:sz w:val="24"/>
        </w:rPr>
        <w:t>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/===/</w:t>
      </w:r>
      <w:r>
        <w:rPr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AUSENTES: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w w:val="90"/>
          <w:sz w:val="24"/>
        </w:rPr>
        <w:t>Excelentíssimos </w:t>
      </w:r>
      <w:r>
        <w:rPr>
          <w:w w:val="85"/>
          <w:sz w:val="24"/>
        </w:rPr>
        <w:t>Senhores Conselheiros </w:t>
      </w:r>
      <w:r>
        <w:rPr>
          <w:rFonts w:ascii="Arial" w:hAnsi="Arial"/>
          <w:b/>
          <w:w w:val="85"/>
          <w:sz w:val="24"/>
        </w:rPr>
        <w:t>ARI JORGE MOUTINHO DA COSTA JÚNIOR</w:t>
      </w:r>
      <w:r>
        <w:rPr>
          <w:w w:val="85"/>
          <w:sz w:val="24"/>
        </w:rPr>
        <w:t>, por motivo de férias, </w:t>
      </w:r>
      <w:r>
        <w:rPr>
          <w:rFonts w:ascii="Arial" w:hAnsi="Arial"/>
          <w:b/>
          <w:w w:val="85"/>
          <w:sz w:val="24"/>
        </w:rPr>
        <w:t>MARIO MANOEL COELHO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MELLO</w:t>
      </w:r>
      <w:r>
        <w:rPr>
          <w:w w:val="85"/>
          <w:sz w:val="24"/>
        </w:rPr>
        <w:t>, por motivo</w:t>
      </w:r>
      <w:r>
        <w:rPr>
          <w:w w:val="85"/>
          <w:sz w:val="24"/>
        </w:rPr>
        <w:t> de</w:t>
      </w:r>
      <w:r>
        <w:rPr>
          <w:w w:val="85"/>
          <w:sz w:val="24"/>
        </w:rPr>
        <w:t> viagem institucional; e</w:t>
      </w:r>
      <w:r>
        <w:rPr>
          <w:w w:val="85"/>
          <w:sz w:val="24"/>
        </w:rPr>
        <w:t> Excelentíssimo Senhor Auditor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MÁRIO</w:t>
      </w:r>
      <w:r>
        <w:rPr>
          <w:rFonts w:ascii="Arial" w:hAnsi="Arial"/>
          <w:b/>
          <w:w w:val="85"/>
          <w:sz w:val="24"/>
        </w:rPr>
        <w:t> JOSÉ</w:t>
      </w:r>
      <w:r>
        <w:rPr>
          <w:rFonts w:ascii="Arial" w:hAnsi="Arial"/>
          <w:b/>
          <w:w w:val="85"/>
          <w:sz w:val="24"/>
        </w:rPr>
        <w:t> DE </w:t>
      </w:r>
      <w:r>
        <w:rPr>
          <w:rFonts w:ascii="Arial" w:hAnsi="Arial"/>
          <w:b/>
          <w:w w:val="90"/>
          <w:sz w:val="24"/>
        </w:rPr>
        <w:t>MORAES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FILHO</w:t>
      </w:r>
      <w:r>
        <w:rPr>
          <w:w w:val="90"/>
          <w:sz w:val="24"/>
        </w:rPr>
        <w:t>,</w:t>
      </w:r>
      <w:r>
        <w:rPr>
          <w:w w:val="90"/>
          <w:sz w:val="24"/>
        </w:rPr>
        <w:t> por</w:t>
      </w:r>
      <w:r>
        <w:rPr>
          <w:w w:val="90"/>
          <w:sz w:val="24"/>
        </w:rPr>
        <w:t> motivo</w:t>
      </w:r>
      <w:r>
        <w:rPr>
          <w:w w:val="90"/>
          <w:sz w:val="24"/>
        </w:rPr>
        <w:t> justificado.</w:t>
      </w:r>
      <w:r>
        <w:rPr>
          <w:w w:val="90"/>
          <w:sz w:val="24"/>
        </w:rPr>
        <w:t> /===/</w:t>
      </w:r>
      <w:r>
        <w:rPr>
          <w:w w:val="90"/>
          <w:sz w:val="24"/>
        </w:rPr>
        <w:t> Havendo</w:t>
      </w:r>
      <w:r>
        <w:rPr>
          <w:w w:val="90"/>
          <w:sz w:val="24"/>
        </w:rPr>
        <w:t> número</w:t>
      </w:r>
      <w:r>
        <w:rPr>
          <w:w w:val="90"/>
          <w:sz w:val="24"/>
        </w:rPr>
        <w:t> legal,</w:t>
      </w:r>
      <w:r>
        <w:rPr>
          <w:w w:val="90"/>
          <w:sz w:val="24"/>
        </w:rPr>
        <w:t> a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 </w:t>
      </w:r>
      <w:r>
        <w:rPr>
          <w:w w:val="80"/>
          <w:sz w:val="24"/>
        </w:rPr>
        <w:t>Conselheira-Presidente Yara Amazônia Lins Rodrigues dos Santos, invocou a proteção de Deus para os trabalhos, </w:t>
      </w:r>
      <w:r>
        <w:rPr>
          <w:w w:val="85"/>
          <w:sz w:val="24"/>
        </w:rPr>
        <w:t>dando por aberta a 21ª Sessão Administrativa do Egrégio Tribunal Pleno do Tribunal de Contas do Estado do </w:t>
      </w:r>
      <w:r>
        <w:rPr>
          <w:w w:val="80"/>
          <w:sz w:val="24"/>
        </w:rPr>
        <w:t>Amazonas.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APROVAÇÃO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ATA</w:t>
      </w:r>
      <w:r>
        <w:rPr>
          <w:w w:val="80"/>
          <w:sz w:val="24"/>
        </w:rPr>
        <w:t>:</w:t>
      </w:r>
      <w:r>
        <w:rPr>
          <w:sz w:val="24"/>
        </w:rPr>
        <w:t> </w:t>
      </w:r>
      <w:r>
        <w:rPr>
          <w:w w:val="80"/>
          <w:sz w:val="24"/>
        </w:rPr>
        <w:t>Aprovada,</w:t>
      </w:r>
      <w:r>
        <w:rPr>
          <w:sz w:val="24"/>
        </w:rPr>
        <w:t> </w:t>
      </w:r>
      <w:r>
        <w:rPr>
          <w:w w:val="80"/>
          <w:sz w:val="24"/>
        </w:rPr>
        <w:t>sem</w:t>
      </w:r>
      <w:r>
        <w:rPr>
          <w:sz w:val="24"/>
        </w:rPr>
        <w:t> </w:t>
      </w:r>
      <w:r>
        <w:rPr>
          <w:w w:val="80"/>
          <w:sz w:val="24"/>
        </w:rPr>
        <w:t>restrições,</w:t>
      </w:r>
      <w:r>
        <w:rPr>
          <w:sz w:val="24"/>
        </w:rPr>
        <w:t> </w:t>
      </w:r>
      <w:r>
        <w:rPr>
          <w:w w:val="80"/>
          <w:sz w:val="24"/>
        </w:rPr>
        <w:t>a Ata da</w:t>
      </w:r>
      <w:r>
        <w:rPr>
          <w:sz w:val="24"/>
        </w:rPr>
        <w:t> </w:t>
      </w:r>
      <w:r>
        <w:rPr>
          <w:w w:val="80"/>
          <w:sz w:val="24"/>
        </w:rPr>
        <w:t>19ª Sessão</w:t>
      </w:r>
      <w:r>
        <w:rPr>
          <w:sz w:val="24"/>
        </w:rPr>
        <w:t> </w:t>
      </w:r>
      <w:r>
        <w:rPr>
          <w:w w:val="80"/>
          <w:sz w:val="24"/>
        </w:rPr>
        <w:t>Administrativa,</w:t>
      </w:r>
      <w:r>
        <w:rPr>
          <w:sz w:val="24"/>
        </w:rPr>
        <w:t> </w:t>
      </w:r>
      <w:r>
        <w:rPr>
          <w:w w:val="80"/>
          <w:sz w:val="24"/>
        </w:rPr>
        <w:t>realizada em</w:t>
      </w:r>
      <w:r>
        <w:rPr>
          <w:sz w:val="24"/>
        </w:rPr>
        <w:t> </w:t>
      </w:r>
      <w:r>
        <w:rPr>
          <w:w w:val="80"/>
          <w:sz w:val="24"/>
        </w:rPr>
        <w:t>03/06/2024.</w:t>
      </w:r>
      <w:r>
        <w:rPr>
          <w:sz w:val="24"/>
        </w:rPr>
        <w:t> </w:t>
      </w:r>
      <w:r>
        <w:rPr>
          <w:w w:val="80"/>
          <w:sz w:val="24"/>
        </w:rPr>
        <w:t>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EXPEDIENTE</w:t>
      </w:r>
      <w:r>
        <w:rPr>
          <w:w w:val="80"/>
          <w:sz w:val="24"/>
        </w:rPr>
        <w:t>:</w:t>
      </w:r>
      <w:r>
        <w:rPr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 /===/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Não</w:t>
      </w:r>
      <w:r>
        <w:rPr>
          <w:sz w:val="24"/>
        </w:rPr>
        <w:t> </w:t>
      </w:r>
      <w:r>
        <w:rPr>
          <w:w w:val="80"/>
          <w:sz w:val="24"/>
        </w:rPr>
        <w:t>houve.</w:t>
      </w:r>
    </w:p>
    <w:p>
      <w:pPr>
        <w:spacing w:before="270"/>
        <w:ind w:left="2" w:right="0" w:firstLine="0"/>
        <w:jc w:val="both"/>
        <w:rPr>
          <w:rFonts w:ascii="Arial"/>
          <w:b/>
          <w:sz w:val="24"/>
        </w:rPr>
      </w:pPr>
      <w:r>
        <w:rPr>
          <w:w w:val="80"/>
          <w:sz w:val="24"/>
        </w:rPr>
        <w:t>/===/</w:t>
      </w:r>
      <w:r>
        <w:rPr>
          <w:spacing w:val="3"/>
          <w:sz w:val="24"/>
        </w:rPr>
        <w:t> </w:t>
      </w:r>
      <w:r>
        <w:rPr>
          <w:rFonts w:ascii="Arial"/>
          <w:b/>
          <w:w w:val="80"/>
          <w:sz w:val="24"/>
        </w:rPr>
        <w:t>JULGAMENTO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w w:val="80"/>
          <w:sz w:val="24"/>
        </w:rPr>
        <w:t>EM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PAUTA: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Heading1"/>
      </w:pPr>
      <w:r>
        <w:rPr>
          <w:w w:val="80"/>
        </w:rPr>
        <w:t>CONSELHEIRA-RELATORA:</w:t>
      </w:r>
      <w:r>
        <w:rPr>
          <w:spacing w:val="-3"/>
        </w:rPr>
        <w:t> </w:t>
      </w:r>
      <w:r>
        <w:rPr>
          <w:w w:val="80"/>
        </w:rPr>
        <w:t>YARA</w:t>
      </w:r>
      <w:r>
        <w:rPr/>
        <w:t> </w:t>
      </w:r>
      <w:r>
        <w:rPr>
          <w:w w:val="80"/>
        </w:rPr>
        <w:t>AMAZÔNIA</w:t>
      </w:r>
      <w:r>
        <w:rPr/>
        <w:t> </w:t>
      </w:r>
      <w:r>
        <w:rPr>
          <w:w w:val="80"/>
        </w:rPr>
        <w:t>LINS</w:t>
      </w:r>
      <w:r>
        <w:rPr>
          <w:spacing w:val="3"/>
        </w:rPr>
        <w:t> </w:t>
      </w:r>
      <w:r>
        <w:rPr>
          <w:w w:val="80"/>
        </w:rPr>
        <w:t>RODRIGUES</w:t>
      </w:r>
      <w:r>
        <w:rPr/>
        <w:t> </w:t>
      </w:r>
      <w:r>
        <w:rPr>
          <w:w w:val="80"/>
        </w:rPr>
        <w:t>DOS</w:t>
      </w:r>
      <w:r>
        <w:rPr>
          <w:spacing w:val="-1"/>
        </w:rPr>
        <w:t> </w:t>
      </w:r>
      <w:r>
        <w:rPr>
          <w:spacing w:val="-2"/>
          <w:w w:val="80"/>
        </w:rPr>
        <w:t>SANTOS.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2" w:right="137"/>
        <w:jc w:val="both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006731/2024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-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Requerimento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Adicional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Tempo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Serviço,</w:t>
      </w:r>
      <w:r>
        <w:rPr>
          <w:spacing w:val="-10"/>
          <w:w w:val="90"/>
        </w:rPr>
        <w:t> </w:t>
      </w:r>
      <w:r>
        <w:rPr>
          <w:w w:val="90"/>
        </w:rPr>
        <w:t>tendo</w:t>
      </w:r>
      <w:r>
        <w:rPr>
          <w:spacing w:val="-10"/>
          <w:w w:val="90"/>
        </w:rPr>
        <w:t> </w:t>
      </w:r>
      <w:r>
        <w:rPr>
          <w:w w:val="90"/>
        </w:rPr>
        <w:t>como</w:t>
      </w:r>
      <w:r>
        <w:rPr>
          <w:spacing w:val="-10"/>
          <w:w w:val="90"/>
        </w:rPr>
        <w:t> </w:t>
      </w:r>
      <w:r>
        <w:rPr>
          <w:w w:val="90"/>
        </w:rPr>
        <w:t>interessado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0"/>
        </w:rPr>
        <w:t>Excelentíssimo Senhor Auditor Luiz Henrique Pereira Mendes. </w:t>
      </w:r>
      <w:r>
        <w:rPr>
          <w:rFonts w:ascii="Arial" w:hAnsi="Arial"/>
          <w:b/>
          <w:w w:val="80"/>
        </w:rPr>
        <w:t>ACÓRDÃO ADMINISTRATIVO Nº 256/2024: </w:t>
      </w:r>
      <w:r>
        <w:rPr>
          <w:w w:val="80"/>
        </w:rPr>
        <w:t>Vistos, </w:t>
      </w:r>
      <w:r>
        <w:rPr>
          <w:spacing w:val="-2"/>
          <w:w w:val="85"/>
        </w:rPr>
        <w:t>relatados e discutidos estes autos acima</w:t>
      </w:r>
      <w:r>
        <w:rPr>
          <w:spacing w:val="-1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1"/>
        </w:rPr>
        <w:t> </w:t>
      </w:r>
      <w:r>
        <w:rPr>
          <w:spacing w:val="-2"/>
          <w:w w:val="85"/>
        </w:rPr>
        <w:t>Excelentíssimos Senhores Conselheiros do </w:t>
      </w:r>
      <w:r>
        <w:rPr>
          <w:w w:val="80"/>
        </w:rPr>
        <w:t>Tribunal de Contas do 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12,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I,</w:t>
      </w:r>
      <w:r>
        <w:rPr/>
        <w:t> </w:t>
      </w:r>
      <w:r>
        <w:rPr>
          <w:w w:val="80"/>
        </w:rPr>
        <w:t>alínea</w:t>
      </w:r>
      <w:r>
        <w:rPr/>
        <w:t> </w:t>
      </w:r>
      <w:r>
        <w:rPr>
          <w:w w:val="80"/>
        </w:rPr>
        <w:t>“b”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inciso</w:t>
      </w:r>
      <w:r>
        <w:rPr/>
        <w:t> </w:t>
      </w:r>
      <w:r>
        <w:rPr>
          <w:w w:val="80"/>
        </w:rPr>
        <w:t>X,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Resolução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04/2002-TCE/AM, </w:t>
      </w:r>
      <w:r>
        <w:rPr>
          <w:rFonts w:ascii="Arial" w:hAnsi="Arial"/>
          <w:b/>
          <w:w w:val="80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unanimidade,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 do voto da Excelentíssima Senhora Conselheira-Relatora, com base na Informação da</w:t>
      </w:r>
      <w:r>
        <w:rPr/>
        <w:t>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w w:val="85"/>
        </w:rPr>
        <w:t>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pedido</w:t>
      </w:r>
      <w:r>
        <w:rPr>
          <w:w w:val="85"/>
        </w:rPr>
        <w:t> do</w:t>
      </w:r>
      <w:r>
        <w:rPr>
          <w:w w:val="85"/>
        </w:rPr>
        <w:t> servidor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Luiz</w:t>
      </w:r>
      <w:r>
        <w:rPr>
          <w:rFonts w:ascii="Arial" w:hAnsi="Arial"/>
          <w:b/>
          <w:w w:val="85"/>
        </w:rPr>
        <w:t> Henrique</w:t>
      </w:r>
      <w:r>
        <w:rPr>
          <w:rFonts w:ascii="Arial" w:hAnsi="Arial"/>
          <w:b/>
          <w:w w:val="85"/>
        </w:rPr>
        <w:t> Pereira</w:t>
      </w:r>
      <w:r>
        <w:rPr>
          <w:rFonts w:ascii="Arial" w:hAnsi="Arial"/>
          <w:b/>
          <w:w w:val="85"/>
        </w:rPr>
        <w:t> Mendes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matrícula</w:t>
      </w:r>
      <w:r>
        <w:rPr>
          <w:w w:val="85"/>
        </w:rPr>
        <w:t> nº</w:t>
      </w:r>
      <w:r>
        <w:rPr>
          <w:w w:val="85"/>
        </w:rPr>
        <w:t> 002.810-0A, </w:t>
      </w:r>
      <w:r>
        <w:rPr>
          <w:w w:val="90"/>
        </w:rPr>
        <w:t>ocupante</w:t>
      </w:r>
      <w:r>
        <w:rPr>
          <w:w w:val="90"/>
        </w:rPr>
        <w:t> do</w:t>
      </w:r>
      <w:r>
        <w:rPr>
          <w:w w:val="90"/>
        </w:rPr>
        <w:t> cargo</w:t>
      </w:r>
      <w:r>
        <w:rPr>
          <w:w w:val="90"/>
        </w:rPr>
        <w:t> de</w:t>
      </w:r>
      <w:r>
        <w:rPr>
          <w:w w:val="90"/>
        </w:rPr>
        <w:t> Auditor</w:t>
      </w:r>
      <w:r>
        <w:rPr>
          <w:w w:val="90"/>
        </w:rPr>
        <w:t> Substituto</w:t>
      </w:r>
      <w:r>
        <w:rPr>
          <w:w w:val="90"/>
        </w:rPr>
        <w:t> de</w:t>
      </w:r>
      <w:r>
        <w:rPr>
          <w:w w:val="90"/>
        </w:rPr>
        <w:t> Conselheiro</w:t>
      </w:r>
      <w:r>
        <w:rPr>
          <w:w w:val="90"/>
        </w:rPr>
        <w:t> deste</w:t>
      </w:r>
      <w:r>
        <w:rPr>
          <w:w w:val="90"/>
        </w:rPr>
        <w:t> Tribunal,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w w:val="90"/>
        </w:rPr>
        <w:t> ser</w:t>
      </w:r>
      <w:r>
        <w:rPr>
          <w:w w:val="90"/>
        </w:rPr>
        <w:t> reconhecida</w:t>
      </w:r>
      <w:r>
        <w:rPr>
          <w:w w:val="90"/>
        </w:rPr>
        <w:t> a </w:t>
      </w:r>
      <w:r>
        <w:rPr>
          <w:w w:val="85"/>
        </w:rPr>
        <w:t>incorporação</w:t>
      </w:r>
      <w:r>
        <w:rPr>
          <w:spacing w:val="-7"/>
          <w:w w:val="85"/>
        </w:rPr>
        <w:t> </w:t>
      </w:r>
      <w:r>
        <w:rPr>
          <w:w w:val="85"/>
        </w:rPr>
        <w:t>da parcela de</w:t>
      </w:r>
      <w:r>
        <w:rPr>
          <w:spacing w:val="-7"/>
          <w:w w:val="85"/>
        </w:rPr>
        <w:t> </w:t>
      </w:r>
      <w:r>
        <w:rPr>
          <w:w w:val="85"/>
        </w:rPr>
        <w:t>11% (onze por cento) sobre o subsídio mensal,</w:t>
      </w:r>
      <w:r>
        <w:rPr>
          <w:spacing w:val="-7"/>
          <w:w w:val="85"/>
        </w:rPr>
        <w:t> </w:t>
      </w:r>
      <w:r>
        <w:rPr>
          <w:w w:val="85"/>
        </w:rPr>
        <w:t>consoante o permissivo exposto nas </w:t>
      </w:r>
      <w:r>
        <w:rPr>
          <w:w w:val="90"/>
        </w:rPr>
        <w:t>normas</w:t>
      </w:r>
      <w:r>
        <w:rPr>
          <w:w w:val="90"/>
        </w:rPr>
        <w:t> apresentadas,</w:t>
      </w:r>
      <w:r>
        <w:rPr>
          <w:w w:val="90"/>
        </w:rPr>
        <w:t> limitada</w:t>
      </w:r>
      <w:r>
        <w:rPr>
          <w:w w:val="90"/>
        </w:rPr>
        <w:t> ao</w:t>
      </w:r>
      <w:r>
        <w:rPr>
          <w:w w:val="90"/>
        </w:rPr>
        <w:t> teto</w:t>
      </w:r>
      <w:r>
        <w:rPr>
          <w:w w:val="90"/>
        </w:rPr>
        <w:t> constitucional;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RECONHECER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direito</w:t>
      </w:r>
      <w:r>
        <w:rPr>
          <w:w w:val="90"/>
        </w:rPr>
        <w:t> do</w:t>
      </w:r>
      <w:r>
        <w:rPr>
          <w:w w:val="90"/>
        </w:rPr>
        <w:t> requerente;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ao DGP</w:t>
      </w:r>
      <w:r>
        <w:rPr>
          <w:spacing w:val="-7"/>
          <w:w w:val="85"/>
        </w:rPr>
        <w:t> </w:t>
      </w:r>
      <w:r>
        <w:rPr>
          <w:w w:val="85"/>
        </w:rPr>
        <w:t>que: a. Que se proceda à </w:t>
      </w:r>
      <w:r>
        <w:rPr>
          <w:w w:val="85"/>
          <w:u w:val="single"/>
        </w:rPr>
        <w:t>incorporação</w:t>
      </w:r>
      <w:r>
        <w:rPr>
          <w:w w:val="85"/>
        </w:rPr>
        <w:t> da referida Vantagem à remuneração do Exmo. Auditor, estando limitada ao teto constitucional; b.</w:t>
      </w:r>
      <w:r>
        <w:rPr>
          <w:w w:val="85"/>
        </w:rPr>
        <w:t> </w:t>
      </w:r>
      <w:r>
        <w:rPr>
          <w:rFonts w:ascii="Arial" w:hAnsi="Arial"/>
          <w:i/>
          <w:w w:val="85"/>
        </w:rPr>
        <w:t>Aguarde</w:t>
      </w:r>
      <w:r>
        <w:rPr>
          <w:rFonts w:ascii="Arial" w:hAnsi="Arial"/>
          <w:i/>
          <w:w w:val="85"/>
        </w:rPr>
        <w:t> </w:t>
      </w:r>
      <w:r>
        <w:rPr>
          <w:w w:val="85"/>
        </w:rPr>
        <w:t>o cronograma financeiro a ser disponibilizado pela </w:t>
      </w:r>
      <w:r>
        <w:rPr>
          <w:w w:val="80"/>
        </w:rPr>
        <w:t>DIORF para elaboração da respectiva folha de pagamento;</w:t>
      </w:r>
      <w:r>
        <w:rPr/>
        <w:t> </w:t>
      </w:r>
      <w:r>
        <w:rPr>
          <w:rFonts w:ascii="Arial" w:hAnsi="Arial"/>
          <w:b/>
          <w:w w:val="80"/>
        </w:rPr>
        <w:t>9.4. DETERMINAR </w:t>
      </w:r>
      <w:r>
        <w:rPr>
          <w:w w:val="80"/>
        </w:rPr>
        <w:t>à Secretaria Geral de Administração </w:t>
      </w:r>
      <w:r>
        <w:rPr>
          <w:w w:val="90"/>
        </w:rPr>
        <w:t>(SEGER)</w:t>
      </w:r>
      <w:r>
        <w:rPr>
          <w:spacing w:val="-6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adote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medidas</w:t>
      </w:r>
      <w:r>
        <w:rPr>
          <w:spacing w:val="-6"/>
          <w:w w:val="90"/>
        </w:rPr>
        <w:t> </w:t>
      </w:r>
      <w:r>
        <w:rPr>
          <w:w w:val="90"/>
        </w:rPr>
        <w:t>pertinentes</w:t>
      </w:r>
      <w:r>
        <w:rPr>
          <w:spacing w:val="-6"/>
          <w:w w:val="90"/>
        </w:rPr>
        <w:t> </w:t>
      </w:r>
      <w:r>
        <w:rPr>
          <w:w w:val="90"/>
        </w:rPr>
        <w:t>à</w:t>
      </w:r>
      <w:r>
        <w:rPr>
          <w:spacing w:val="-5"/>
          <w:w w:val="90"/>
        </w:rPr>
        <w:t> </w:t>
      </w:r>
      <w:r>
        <w:rPr>
          <w:w w:val="90"/>
        </w:rPr>
        <w:t>realização</w:t>
      </w:r>
      <w:r>
        <w:rPr>
          <w:spacing w:val="-6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despesa,</w:t>
      </w:r>
      <w:r>
        <w:rPr>
          <w:spacing w:val="-6"/>
          <w:w w:val="90"/>
        </w:rPr>
        <w:t> </w:t>
      </w:r>
      <w:r>
        <w:rPr>
          <w:w w:val="90"/>
        </w:rPr>
        <w:t>observando</w:t>
      </w:r>
      <w:r>
        <w:rPr>
          <w:spacing w:val="-6"/>
          <w:w w:val="90"/>
        </w:rPr>
        <w:t> </w:t>
      </w:r>
      <w:r>
        <w:rPr>
          <w:w w:val="90"/>
        </w:rPr>
        <w:t>o</w:t>
      </w:r>
      <w:r>
        <w:rPr>
          <w:spacing w:val="-5"/>
          <w:w w:val="90"/>
        </w:rPr>
        <w:t> </w:t>
      </w:r>
      <w:r>
        <w:rPr>
          <w:w w:val="90"/>
        </w:rPr>
        <w:t>cronograma</w:t>
      </w:r>
      <w:r>
        <w:rPr>
          <w:spacing w:val="-6"/>
          <w:w w:val="90"/>
        </w:rPr>
        <w:t> </w:t>
      </w:r>
      <w:r>
        <w:rPr>
          <w:w w:val="90"/>
        </w:rPr>
        <w:t>financeiro </w:t>
      </w:r>
      <w:r>
        <w:rPr>
          <w:spacing w:val="-2"/>
          <w:w w:val="85"/>
        </w:rPr>
        <w:t>disponibilizado pela DIORF; </w:t>
      </w:r>
      <w:r>
        <w:rPr>
          <w:rFonts w:ascii="Arial" w:hAnsi="Arial"/>
          <w:b/>
          <w:spacing w:val="-2"/>
          <w:w w:val="85"/>
        </w:rPr>
        <w:t>9.5. DETERMINAR à </w:t>
      </w:r>
      <w:r>
        <w:rPr>
          <w:spacing w:val="-2"/>
          <w:w w:val="85"/>
        </w:rPr>
        <w:t>Diretoria de Administração Orçamentária e Financeira (DIORF), </w:t>
      </w:r>
      <w:r>
        <w:rPr>
          <w:w w:val="80"/>
        </w:rPr>
        <w:t>após adoção de providências pertinentes à SEGER,</w:t>
      </w:r>
      <w:r>
        <w:rPr/>
        <w:t> </w:t>
      </w:r>
      <w:r>
        <w:rPr>
          <w:rFonts w:ascii="Arial" w:hAnsi="Arial"/>
          <w:b/>
          <w:w w:val="80"/>
        </w:rPr>
        <w:t>PROCEDER </w:t>
      </w:r>
      <w:r>
        <w:rPr>
          <w:w w:val="80"/>
        </w:rPr>
        <w:t>com o empenho, liquidação e pagamento do valor </w:t>
      </w:r>
      <w:r>
        <w:rPr>
          <w:w w:val="85"/>
        </w:rPr>
        <w:t>relativo</w:t>
      </w:r>
      <w:r>
        <w:rPr>
          <w:spacing w:val="14"/>
        </w:rPr>
        <w:t> </w:t>
      </w:r>
      <w:r>
        <w:rPr>
          <w:w w:val="85"/>
        </w:rPr>
        <w:t>à</w:t>
      </w:r>
      <w:r>
        <w:rPr>
          <w:spacing w:val="14"/>
        </w:rPr>
        <w:t> </w:t>
      </w:r>
      <w:r>
        <w:rPr>
          <w:w w:val="85"/>
        </w:rPr>
        <w:t>despesa</w:t>
      </w:r>
      <w:r>
        <w:rPr>
          <w:spacing w:val="14"/>
        </w:rPr>
        <w:t> </w:t>
      </w:r>
      <w:r>
        <w:rPr>
          <w:w w:val="85"/>
        </w:rPr>
        <w:t>com</w:t>
      </w:r>
      <w:r>
        <w:rPr/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pagamento</w:t>
      </w:r>
      <w:r>
        <w:rPr/>
        <w:t> </w:t>
      </w:r>
      <w:r>
        <w:rPr>
          <w:w w:val="85"/>
        </w:rPr>
        <w:t>da</w:t>
      </w:r>
      <w:r>
        <w:rPr>
          <w:spacing w:val="14"/>
        </w:rPr>
        <w:t> </w:t>
      </w:r>
      <w:r>
        <w:rPr>
          <w:w w:val="85"/>
        </w:rPr>
        <w:t>Vantagem</w:t>
      </w:r>
      <w:r>
        <w:rPr/>
        <w:t> </w:t>
      </w:r>
      <w:r>
        <w:rPr>
          <w:w w:val="85"/>
        </w:rPr>
        <w:t>Pessoal</w:t>
      </w:r>
      <w:r>
        <w:rPr/>
        <w:t> </w:t>
      </w:r>
      <w:r>
        <w:rPr>
          <w:w w:val="85"/>
        </w:rPr>
        <w:t>ao</w:t>
      </w:r>
      <w:r>
        <w:rPr>
          <w:spacing w:val="14"/>
        </w:rPr>
        <w:t> </w:t>
      </w:r>
      <w:r>
        <w:rPr>
          <w:w w:val="85"/>
        </w:rPr>
        <w:t>Requerente;</w:t>
      </w:r>
      <w:r>
        <w:rPr>
          <w:spacing w:val="20"/>
        </w:rPr>
        <w:t> </w:t>
      </w:r>
      <w:r>
        <w:rPr>
          <w:rFonts w:ascii="Arial" w:hAnsi="Arial"/>
          <w:b/>
          <w:w w:val="85"/>
        </w:rPr>
        <w:t>9.6.</w:t>
      </w:r>
      <w:r>
        <w:rPr>
          <w:rFonts w:ascii="Arial" w:hAnsi="Arial"/>
          <w:b/>
          <w:spacing w:val="1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DGP,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  <w:w w:val="85"/>
        </w:rPr>
        <w:t>que</w:t>
      </w:r>
    </w:p>
    <w:p>
      <w:pPr>
        <w:pStyle w:val="BodyText"/>
        <w:spacing w:after="0"/>
        <w:jc w:val="both"/>
        <w:rPr>
          <w:rFonts w:ascii="Arial" w:hAnsi="Arial"/>
          <w:b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93"/>
        <w:rPr>
          <w:rFonts w:ascii="Arial"/>
          <w:b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90"/>
        </w:rPr>
        <w:t>providencie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registro</w:t>
      </w:r>
      <w:r>
        <w:rPr>
          <w:w w:val="90"/>
        </w:rPr>
        <w:t> do</w:t>
      </w:r>
      <w:r>
        <w:rPr>
          <w:w w:val="90"/>
        </w:rPr>
        <w:t> respectivo</w:t>
      </w:r>
      <w:r>
        <w:rPr>
          <w:w w:val="90"/>
        </w:rPr>
        <w:t> pagamento</w:t>
      </w:r>
      <w:r>
        <w:rPr>
          <w:w w:val="90"/>
        </w:rPr>
        <w:t> nos</w:t>
      </w:r>
      <w:r>
        <w:rPr>
          <w:w w:val="90"/>
        </w:rPr>
        <w:t> assentamentos</w:t>
      </w:r>
      <w:r>
        <w:rPr>
          <w:w w:val="90"/>
        </w:rPr>
        <w:t> funcionais</w:t>
      </w:r>
      <w:r>
        <w:rPr>
          <w:w w:val="90"/>
        </w:rPr>
        <w:t> do</w:t>
      </w:r>
      <w:r>
        <w:rPr>
          <w:w w:val="90"/>
        </w:rPr>
        <w:t> servidor;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9.7.</w:t>
      </w:r>
      <w:r>
        <w:rPr>
          <w:rFonts w:ascii="Arial" w:hAnsi="Arial"/>
          <w:b/>
          <w:w w:val="90"/>
        </w:rPr>
        <w:t> Após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 </w:t>
      </w:r>
      <w:r>
        <w:rPr>
          <w:w w:val="80"/>
        </w:rPr>
        <w:t>cumprimento das supracitadas determinações, </w:t>
      </w:r>
      <w:r>
        <w:rPr>
          <w:rFonts w:ascii="Arial" w:hAnsi="Arial"/>
          <w:b/>
          <w:w w:val="80"/>
        </w:rPr>
        <w:t>encaminhar </w:t>
      </w:r>
      <w:r>
        <w:rPr>
          <w:w w:val="80"/>
        </w:rPr>
        <w:t>o presente caderno processual à</w:t>
      </w:r>
      <w:r>
        <w:rPr/>
        <w:t> </w:t>
      </w:r>
      <w:r>
        <w:rPr>
          <w:w w:val="80"/>
        </w:rPr>
        <w:t>Divisão de Arquivo.</w:t>
      </w:r>
    </w:p>
    <w:p>
      <w:pPr>
        <w:pStyle w:val="BodyText"/>
        <w:spacing w:before="3"/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016522/2023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- </w:t>
      </w:r>
      <w:r>
        <w:rPr>
          <w:w w:val="85"/>
        </w:rPr>
        <w:t>Requerimento</w:t>
      </w:r>
      <w:r>
        <w:rPr>
          <w:spacing w:val="-1"/>
          <w:w w:val="85"/>
        </w:rPr>
        <w:t> </w:t>
      </w:r>
      <w:r>
        <w:rPr>
          <w:w w:val="85"/>
        </w:rPr>
        <w:t>de Prorrogação de Cessão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Servidor, tendo como interessada</w:t>
      </w:r>
      <w:r>
        <w:rPr>
          <w:spacing w:val="-3"/>
          <w:w w:val="85"/>
        </w:rPr>
        <w:t> </w:t>
      </w:r>
      <w:r>
        <w:rPr>
          <w:w w:val="85"/>
        </w:rPr>
        <w:t>a </w:t>
      </w:r>
      <w:r>
        <w:rPr>
          <w:spacing w:val="-2"/>
          <w:w w:val="85"/>
        </w:rPr>
        <w:t>Sra. Nádia Maria Gama Pereira. </w:t>
      </w:r>
      <w:r>
        <w:rPr>
          <w:rFonts w:ascii="Arial" w:hAnsi="Arial"/>
          <w:b/>
          <w:spacing w:val="-2"/>
          <w:w w:val="85"/>
        </w:rPr>
        <w:t>ACÓRDÃO ADMINISTRATIVO Nº 257/2024: </w:t>
      </w:r>
      <w:r>
        <w:rPr>
          <w:spacing w:val="-2"/>
          <w:w w:val="85"/>
        </w:rPr>
        <w:t>Vistos, relatados e discutidos 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85"/>
        </w:rPr>
        <w:t>Senhora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Conselheira-Relatora,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com</w:t>
      </w:r>
      <w:r>
        <w:rPr>
          <w:spacing w:val="-6"/>
        </w:rPr>
        <w:t> </w:t>
      </w:r>
      <w:r>
        <w:rPr>
          <w:spacing w:val="-2"/>
          <w:w w:val="85"/>
        </w:rPr>
        <w:t>base</w:t>
      </w:r>
      <w:r>
        <w:rPr>
          <w:spacing w:val="-4"/>
        </w:rPr>
        <w:t> </w:t>
      </w:r>
      <w:r>
        <w:rPr>
          <w:spacing w:val="-2"/>
          <w:w w:val="85"/>
        </w:rPr>
        <w:t>na</w:t>
      </w:r>
      <w:r>
        <w:rPr>
          <w:spacing w:val="-4"/>
        </w:rPr>
        <w:t> </w:t>
      </w:r>
      <w:r>
        <w:rPr>
          <w:spacing w:val="-2"/>
          <w:w w:val="85"/>
        </w:rPr>
        <w:t>Informação</w:t>
      </w:r>
      <w:r>
        <w:rPr>
          <w:spacing w:val="-4"/>
        </w:rPr>
        <w:t> </w:t>
      </w:r>
      <w:r>
        <w:rPr>
          <w:spacing w:val="-2"/>
          <w:w w:val="85"/>
        </w:rPr>
        <w:t>da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DGP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</w:t>
      </w:r>
      <w:r>
        <w:rPr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Consultec</w:t>
      </w:r>
      <w:r>
        <w:rPr>
          <w:spacing w:val="-2"/>
          <w:w w:val="85"/>
        </w:rPr>
        <w:t>,</w:t>
      </w:r>
      <w:r>
        <w:rPr>
          <w:spacing w:val="-4"/>
        </w:rPr>
        <w:t> </w:t>
      </w:r>
      <w:r>
        <w:rPr>
          <w:spacing w:val="-2"/>
          <w:w w:val="85"/>
        </w:rPr>
        <w:t>no</w:t>
      </w:r>
      <w:r>
        <w:rPr>
          <w:spacing w:val="-4"/>
        </w:rPr>
        <w:t> </w:t>
      </w:r>
      <w:r>
        <w:rPr>
          <w:spacing w:val="-2"/>
          <w:w w:val="85"/>
        </w:rPr>
        <w:t>sentido</w:t>
      </w:r>
      <w:r>
        <w:rPr>
          <w:spacing w:val="-4"/>
        </w:rPr>
        <w:t> </w:t>
      </w:r>
      <w:r>
        <w:rPr>
          <w:spacing w:val="-2"/>
          <w:w w:val="85"/>
        </w:rPr>
        <w:t>de: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  <w:spacing w:val="-2"/>
          <w:w w:val="85"/>
        </w:rPr>
        <w:t>AUTORIZAR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 </w:t>
      </w:r>
      <w:r>
        <w:rPr>
          <w:w w:val="90"/>
        </w:rPr>
        <w:t>formalização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Prorrogação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w w:val="90"/>
        </w:rPr>
        <w:t> Cessão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</w:t>
      </w:r>
      <w:r>
        <w:rPr>
          <w:w w:val="90"/>
        </w:rPr>
        <w:t> 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Nádia</w:t>
      </w:r>
      <w:r>
        <w:rPr>
          <w:rFonts w:ascii="Arial" w:hAnsi="Arial"/>
          <w:b/>
          <w:w w:val="90"/>
        </w:rPr>
        <w:t> Maria</w:t>
      </w:r>
      <w:r>
        <w:rPr>
          <w:rFonts w:ascii="Arial" w:hAnsi="Arial"/>
          <w:b/>
          <w:w w:val="90"/>
        </w:rPr>
        <w:t> Gama</w:t>
      </w:r>
      <w:r>
        <w:rPr>
          <w:rFonts w:ascii="Arial" w:hAnsi="Arial"/>
          <w:b/>
          <w:w w:val="90"/>
        </w:rPr>
        <w:t> Pereira</w:t>
      </w:r>
      <w:r>
        <w:rPr>
          <w:w w:val="90"/>
        </w:rPr>
        <w:t>,</w:t>
      </w:r>
      <w:r>
        <w:rPr>
          <w:w w:val="90"/>
        </w:rPr>
        <w:t> ocupante</w:t>
      </w:r>
      <w:r>
        <w:rPr>
          <w:w w:val="90"/>
        </w:rPr>
        <w:t> do</w:t>
      </w:r>
      <w:r>
        <w:rPr>
          <w:w w:val="90"/>
        </w:rPr>
        <w:t> cargo</w:t>
      </w:r>
      <w:r>
        <w:rPr>
          <w:w w:val="90"/>
        </w:rPr>
        <w:t> de </w:t>
      </w:r>
      <w:r>
        <w:rPr>
          <w:spacing w:val="-2"/>
          <w:w w:val="85"/>
        </w:rPr>
        <w:t>Assistente Técnico, 2.ª Classe, Matrícula n.°153.619-2H, a ser celebrado entre o Tribunal de Contas do Estado do </w:t>
      </w:r>
      <w:r>
        <w:rPr>
          <w:w w:val="80"/>
        </w:rPr>
        <w:t>Amazonas</w:t>
      </w:r>
      <w:r>
        <w:rPr/>
        <w:t> </w:t>
      </w:r>
      <w:r>
        <w:rPr>
          <w:w w:val="80"/>
        </w:rPr>
        <w:t>–</w:t>
      </w:r>
      <w:r>
        <w:rPr/>
        <w:t> </w:t>
      </w:r>
      <w:r>
        <w:rPr>
          <w:w w:val="80"/>
        </w:rPr>
        <w:t>TCE/AM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Casa</w:t>
      </w:r>
      <w:r>
        <w:rPr/>
        <w:t> </w:t>
      </w:r>
      <w:r>
        <w:rPr>
          <w:w w:val="80"/>
        </w:rPr>
        <w:t>Civil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Governo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12</w:t>
      </w:r>
      <w:r>
        <w:rPr/>
        <w:t> </w:t>
      </w:r>
      <w:r>
        <w:rPr>
          <w:w w:val="80"/>
        </w:rPr>
        <w:t>(doze)</w:t>
      </w:r>
      <w:r>
        <w:rPr/>
        <w:t> </w:t>
      </w:r>
      <w:r>
        <w:rPr>
          <w:w w:val="80"/>
        </w:rPr>
        <w:t>meses,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 de janeiro de 2024, com ônus para o órgão de origem, nos termos dispostos na minuta colacionada</w:t>
      </w:r>
      <w:r>
        <w:rPr/>
        <w:t> </w:t>
      </w:r>
      <w:r>
        <w:rPr>
          <w:w w:val="80"/>
        </w:rPr>
        <w:t>pela Casa Civil </w:t>
      </w:r>
      <w:r>
        <w:rPr>
          <w:spacing w:val="-2"/>
          <w:w w:val="85"/>
        </w:rPr>
        <w:t>(</w:t>
      </w:r>
      <w:hyperlink r:id="rId5">
        <w:r>
          <w:rPr>
            <w:spacing w:val="-2"/>
            <w:w w:val="85"/>
            <w:u w:val="single"/>
          </w:rPr>
          <w:t>0522334</w:t>
        </w:r>
      </w:hyperlink>
      <w:r>
        <w:rPr>
          <w:spacing w:val="-2"/>
          <w:w w:val="85"/>
        </w:rPr>
        <w:t>), apenas com a ressalva da atualização do prazo de vigência indicado na Minuta Termo de Cooperação </w:t>
      </w:r>
      <w:r>
        <w:rPr>
          <w:w w:val="85"/>
        </w:rPr>
        <w:t>Técnica n.º 001/2024-CASA CIVIL (</w:t>
      </w:r>
      <w:hyperlink r:id="rId6">
        <w:r>
          <w:rPr>
            <w:w w:val="85"/>
            <w:u w:val="single"/>
          </w:rPr>
          <w:t>0571287</w:t>
        </w:r>
      </w:hyperlink>
      <w:r>
        <w:rPr>
          <w:w w:val="85"/>
        </w:rPr>
        <w:t>), nos termos anteriormente pactuados, fazendo constar o prazo de vigência</w:t>
      </w:r>
      <w:r>
        <w:rPr>
          <w:spacing w:val="-1"/>
          <w:w w:val="85"/>
        </w:rPr>
        <w:t> </w:t>
      </w:r>
      <w:r>
        <w:rPr>
          <w:w w:val="85"/>
        </w:rPr>
        <w:t>pelo</w:t>
      </w:r>
      <w:r>
        <w:rPr>
          <w:spacing w:val="-1"/>
          <w:w w:val="85"/>
        </w:rPr>
        <w:t> </w:t>
      </w:r>
      <w:r>
        <w:rPr>
          <w:w w:val="85"/>
        </w:rPr>
        <w:t>período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12</w:t>
      </w:r>
      <w:r>
        <w:rPr>
          <w:spacing w:val="-1"/>
          <w:w w:val="85"/>
        </w:rPr>
        <w:t> </w:t>
      </w:r>
      <w:r>
        <w:rPr>
          <w:w w:val="85"/>
        </w:rPr>
        <w:t>(doze)</w:t>
      </w:r>
      <w:r>
        <w:rPr>
          <w:spacing w:val="-2"/>
          <w:w w:val="85"/>
        </w:rPr>
        <w:t> </w:t>
      </w:r>
      <w:r>
        <w:rPr>
          <w:w w:val="85"/>
        </w:rPr>
        <w:t>meses;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SEGER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adote</w:t>
      </w:r>
      <w:r>
        <w:rPr>
          <w:spacing w:val="-1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providências</w:t>
      </w:r>
      <w:r>
        <w:rPr>
          <w:spacing w:val="-3"/>
          <w:w w:val="85"/>
        </w:rPr>
        <w:t> </w:t>
      </w:r>
      <w:r>
        <w:rPr>
          <w:w w:val="85"/>
        </w:rPr>
        <w:t>necessárias junto à Presidência para a assinatura do instrumento, e após realize à juntada do Termo assinado, bem como </w:t>
      </w:r>
      <w:r>
        <w:rPr>
          <w:w w:val="80"/>
        </w:rPr>
        <w:t>elabore o extrato do Termo, devidamente assinado pelas partes, e, ato contínuo,</w:t>
      </w:r>
      <w:r>
        <w:rPr/>
        <w:t> </w:t>
      </w:r>
      <w:r>
        <w:rPr>
          <w:rFonts w:ascii="Arial" w:hAnsi="Arial"/>
          <w:b/>
          <w:w w:val="80"/>
        </w:rPr>
        <w:t>REMETA </w:t>
      </w:r>
      <w:r>
        <w:rPr>
          <w:w w:val="80"/>
        </w:rPr>
        <w:t>os autos à </w:t>
      </w:r>
      <w:r>
        <w:rPr>
          <w:rFonts w:ascii="Arial" w:hAnsi="Arial"/>
          <w:b/>
          <w:w w:val="80"/>
          <w:u w:val="single"/>
        </w:rPr>
        <w:t>DICOM</w:t>
      </w:r>
      <w:r>
        <w:rPr>
          <w:rFonts w:ascii="Arial" w:hAnsi="Arial"/>
          <w:b/>
          <w:w w:val="80"/>
        </w:rPr>
        <w:t> </w:t>
      </w:r>
      <w:r>
        <w:rPr>
          <w:w w:val="80"/>
        </w:rPr>
        <w:t>para</w:t>
      </w:r>
      <w:r>
        <w:rPr>
          <w:spacing w:val="80"/>
        </w:rPr>
        <w:t> </w:t>
      </w:r>
      <w:r>
        <w:rPr>
          <w:w w:val="80"/>
        </w:rPr>
        <w:t>que proceda com a publicação do referido extrato, no Diário Oficial Eletrônico do TCE/AM, nos termos do parágrafo </w:t>
      </w:r>
      <w:r>
        <w:rPr>
          <w:w w:val="85"/>
        </w:rPr>
        <w:t>único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art. 61 da Lei</w:t>
      </w:r>
      <w:r>
        <w:rPr>
          <w:spacing w:val="-1"/>
          <w:w w:val="85"/>
        </w:rPr>
        <w:t> </w:t>
      </w:r>
      <w:r>
        <w:rPr>
          <w:w w:val="85"/>
        </w:rPr>
        <w:t>nº</w:t>
      </w:r>
      <w:r>
        <w:rPr>
          <w:spacing w:val="-4"/>
          <w:w w:val="85"/>
        </w:rPr>
        <w:t> </w:t>
      </w:r>
      <w:r>
        <w:rPr>
          <w:w w:val="85"/>
        </w:rPr>
        <w:t>8.666/93;</w:t>
      </w:r>
      <w:r>
        <w:rPr>
          <w:spacing w:val="-3"/>
          <w:w w:val="85"/>
        </w:rPr>
        <w:t> </w:t>
      </w:r>
      <w:r>
        <w:rPr>
          <w:w w:val="85"/>
        </w:rPr>
        <w:t>ademais,</w:t>
      </w:r>
      <w:r>
        <w:rPr>
          <w:spacing w:val="-3"/>
          <w:w w:val="85"/>
        </w:rPr>
        <w:t> </w:t>
      </w:r>
      <w:r>
        <w:rPr>
          <w:w w:val="85"/>
        </w:rPr>
        <w:t>adote</w:t>
      </w:r>
      <w:r>
        <w:rPr>
          <w:spacing w:val="-2"/>
          <w:w w:val="85"/>
        </w:rPr>
        <w:t> </w:t>
      </w:r>
      <w:r>
        <w:rPr>
          <w:w w:val="85"/>
        </w:rPr>
        <w:t>as</w:t>
      </w:r>
      <w:r>
        <w:rPr>
          <w:spacing w:val="-1"/>
          <w:w w:val="85"/>
        </w:rPr>
        <w:t> </w:t>
      </w:r>
      <w:r>
        <w:rPr>
          <w:w w:val="85"/>
        </w:rPr>
        <w:t>medidas</w:t>
      </w:r>
      <w:r>
        <w:rPr>
          <w:spacing w:val="-3"/>
          <w:w w:val="85"/>
        </w:rPr>
        <w:t> </w:t>
      </w:r>
      <w:r>
        <w:rPr>
          <w:w w:val="85"/>
        </w:rPr>
        <w:t>pertinentes, junto aos</w:t>
      </w:r>
      <w:r>
        <w:rPr>
          <w:spacing w:val="-3"/>
          <w:w w:val="85"/>
        </w:rPr>
        <w:t> </w:t>
      </w:r>
      <w:r>
        <w:rPr>
          <w:w w:val="85"/>
        </w:rPr>
        <w:t>setores competentes, para finalização de todos os procedimentos de cessão da servidora;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DETERMINAR </w:t>
      </w:r>
      <w:r>
        <w:rPr>
          <w:w w:val="85"/>
        </w:rPr>
        <w:t>à </w:t>
      </w:r>
      <w:r>
        <w:rPr>
          <w:rFonts w:ascii="Arial" w:hAnsi="Arial"/>
          <w:b/>
          <w:w w:val="85"/>
        </w:rPr>
        <w:t>Diretoria de Gestão de </w:t>
      </w:r>
      <w:r>
        <w:rPr>
          <w:rFonts w:ascii="Arial" w:hAnsi="Arial"/>
          <w:b/>
          <w:w w:val="80"/>
        </w:rPr>
        <w:t>Pessoas - DGP </w:t>
      </w:r>
      <w:r>
        <w:rPr>
          <w:w w:val="80"/>
        </w:rPr>
        <w:t>junto ao setor competente, adote as medidas pertinentes à implementação dos objetivos do ajuste aditivado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realize,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órgão</w:t>
      </w:r>
      <w:r>
        <w:rPr/>
        <w:t> </w:t>
      </w:r>
      <w:r>
        <w:rPr>
          <w:w w:val="80"/>
        </w:rPr>
        <w:t>requerente,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mensal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frequência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</w:t>
      </w:r>
      <w:r>
        <w:rPr/>
        <w:t> </w:t>
      </w:r>
      <w:r>
        <w:rPr>
          <w:w w:val="80"/>
        </w:rPr>
        <w:t>observando,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rigor,</w:t>
      </w:r>
      <w:r>
        <w:rPr>
          <w:spacing w:val="80"/>
        </w:rPr>
        <w:t> </w:t>
      </w:r>
      <w:r>
        <w:rPr>
          <w:w w:val="80"/>
        </w:rPr>
        <w:t>o disposto no art. 5º, § 1º,</w:t>
      </w:r>
      <w:r>
        <w:rPr/>
        <w:t> </w:t>
      </w:r>
      <w:r>
        <w:rPr>
          <w:rFonts w:ascii="Arial" w:hAnsi="Arial"/>
          <w:i/>
          <w:w w:val="80"/>
        </w:rPr>
        <w:t>in fine</w:t>
      </w:r>
      <w:r>
        <w:rPr>
          <w:w w:val="80"/>
        </w:rPr>
        <w:t>, §§ 2º e 3º, alterados pelo art. 3º da Resolução n.º 08/2008, e no art. 6º, Parágrafo Único, da Resolução TCE n.º 20/99, alterado pelo art. 4º da Resolução n.º 08/2008;</w:t>
      </w:r>
      <w:r>
        <w:rPr/>
        <w:t> </w:t>
      </w:r>
      <w:r>
        <w:rPr>
          <w:rFonts w:ascii="Arial" w:hAnsi="Arial"/>
          <w:b/>
          <w:w w:val="80"/>
        </w:rPr>
        <w:t>9.4. ARQUIVAR </w:t>
      </w:r>
      <w:r>
        <w:rPr>
          <w:w w:val="80"/>
        </w:rPr>
        <w:t>o processo nos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68"/>
        <w:ind w:left="2" w:right="138"/>
        <w:jc w:val="both"/>
      </w:pPr>
      <w:r>
        <w:rPr>
          <w:rFonts w:ascii="Arial" w:hAnsi="Arial"/>
          <w:b/>
          <w:w w:val="80"/>
        </w:rPr>
        <w:t>PROCESSO Nº 007761/2024 – </w:t>
      </w:r>
      <w:r>
        <w:rPr>
          <w:w w:val="80"/>
        </w:rPr>
        <w:t>Requerimento de Licença Especial, tendo como interessado o</w:t>
      </w:r>
      <w:r>
        <w:rPr/>
        <w:t> </w:t>
      </w:r>
      <w:r>
        <w:rPr>
          <w:w w:val="80"/>
        </w:rPr>
        <w:t>servidor Antônio José </w:t>
      </w:r>
      <w:r>
        <w:rPr>
          <w:w w:val="85"/>
        </w:rPr>
        <w:t>Inacio de Souza. </w:t>
      </w:r>
      <w:r>
        <w:rPr>
          <w:rFonts w:ascii="Arial" w:hAnsi="Arial"/>
          <w:b/>
          <w:w w:val="85"/>
        </w:rPr>
        <w:t>ACÓRDÃO ADMINISTRATIVO Nº 258/2024: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Antônio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Inácio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Souza</w:t>
      </w:r>
      <w:r>
        <w:rPr>
          <w:w w:val="85"/>
        </w:rPr>
        <w:t>,</w:t>
      </w:r>
      <w:r>
        <w:rPr>
          <w:spacing w:val="-6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0013650-A,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7"/>
          <w:w w:val="85"/>
        </w:rPr>
        <w:t> </w:t>
      </w:r>
      <w:r>
        <w:rPr>
          <w:w w:val="85"/>
        </w:rPr>
        <w:t>conversão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90 </w:t>
      </w:r>
      <w:r>
        <w:rPr>
          <w:spacing w:val="-2"/>
          <w:w w:val="85"/>
        </w:rPr>
        <w:t>(noventa) dias em indenização pecuniária, referente ao quinquênio 2019/2024,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Providencie o registro da concessão da Licença Especial</w:t>
      </w:r>
      <w:r>
        <w:rPr>
          <w:spacing w:val="-2"/>
          <w:w w:val="85"/>
        </w:rPr>
        <w:t> </w:t>
      </w:r>
      <w:r>
        <w:rPr>
          <w:w w:val="85"/>
        </w:rPr>
        <w:t>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 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1"/>
          <w:w w:val="85"/>
        </w:rPr>
        <w:t> </w:t>
      </w:r>
      <w:r>
        <w:rPr>
          <w:w w:val="85"/>
        </w:rPr>
        <w:t>pela DIORF 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pagamento das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indenizatórias</w:t>
      </w:r>
      <w:r>
        <w:rPr/>
        <w:t> </w:t>
      </w:r>
      <w:r>
        <w:rPr>
          <w:w w:val="80"/>
        </w:rPr>
        <w:t>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before="272"/>
        <w:ind w:left="2" w:right="137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241/2019-S - </w:t>
      </w:r>
      <w:r>
        <w:rPr>
          <w:w w:val="85"/>
          <w:sz w:val="24"/>
        </w:rPr>
        <w:t>Requerimento de Revisão de Enquadramento, tendo como interessado o servidor </w:t>
      </w:r>
      <w:r>
        <w:rPr>
          <w:w w:val="80"/>
          <w:sz w:val="24"/>
        </w:rPr>
        <w:t>José</w:t>
      </w:r>
      <w:r>
        <w:rPr>
          <w:spacing w:val="20"/>
          <w:sz w:val="24"/>
        </w:rPr>
        <w:t> </w:t>
      </w:r>
      <w:r>
        <w:rPr>
          <w:w w:val="80"/>
          <w:sz w:val="24"/>
        </w:rPr>
        <w:t>Carlos</w:t>
      </w:r>
      <w:r>
        <w:rPr>
          <w:spacing w:val="20"/>
          <w:sz w:val="24"/>
        </w:rPr>
        <w:t> </w:t>
      </w:r>
      <w:r>
        <w:rPr>
          <w:w w:val="80"/>
          <w:sz w:val="24"/>
        </w:rPr>
        <w:t>Carvalho</w:t>
      </w:r>
      <w:r>
        <w:rPr>
          <w:spacing w:val="18"/>
          <w:sz w:val="24"/>
        </w:rPr>
        <w:t> </w:t>
      </w:r>
      <w:r>
        <w:rPr>
          <w:w w:val="80"/>
          <w:sz w:val="24"/>
        </w:rPr>
        <w:t>da</w:t>
      </w:r>
      <w:r>
        <w:rPr>
          <w:spacing w:val="18"/>
          <w:sz w:val="24"/>
        </w:rPr>
        <w:t> </w:t>
      </w:r>
      <w:r>
        <w:rPr>
          <w:w w:val="80"/>
          <w:sz w:val="24"/>
        </w:rPr>
        <w:t>Rocha.</w:t>
      </w:r>
      <w:r>
        <w:rPr>
          <w:spacing w:val="23"/>
          <w:sz w:val="24"/>
        </w:rPr>
        <w:t> </w:t>
      </w:r>
      <w:r>
        <w:rPr>
          <w:rFonts w:ascii="Arial" w:hAnsi="Arial"/>
          <w:b/>
          <w:w w:val="80"/>
          <w:sz w:val="24"/>
        </w:rPr>
        <w:t>ACÓRDÃO</w:t>
      </w:r>
      <w:r>
        <w:rPr>
          <w:rFonts w:ascii="Arial" w:hAnsi="Arial"/>
          <w:b/>
          <w:spacing w:val="20"/>
          <w:sz w:val="24"/>
        </w:rPr>
        <w:t> </w:t>
      </w:r>
      <w:r>
        <w:rPr>
          <w:rFonts w:ascii="Arial" w:hAnsi="Arial"/>
          <w:b/>
          <w:w w:val="80"/>
          <w:sz w:val="24"/>
        </w:rPr>
        <w:t>ADMINISTRATIVO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w w:val="80"/>
          <w:sz w:val="24"/>
        </w:rPr>
        <w:t>Nº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w w:val="80"/>
          <w:sz w:val="24"/>
        </w:rPr>
        <w:t>259/2024:</w:t>
      </w:r>
      <w:r>
        <w:rPr>
          <w:rFonts w:ascii="Arial" w:hAnsi="Arial"/>
          <w:b/>
          <w:spacing w:val="19"/>
          <w:sz w:val="24"/>
        </w:rPr>
        <w:t> </w:t>
      </w:r>
      <w:r>
        <w:rPr>
          <w:w w:val="80"/>
          <w:sz w:val="24"/>
        </w:rPr>
        <w:t>Vistos,</w:t>
      </w:r>
      <w:r>
        <w:rPr>
          <w:spacing w:val="20"/>
          <w:sz w:val="24"/>
        </w:rPr>
        <w:t> </w:t>
      </w:r>
      <w:r>
        <w:rPr>
          <w:w w:val="80"/>
          <w:sz w:val="24"/>
        </w:rPr>
        <w:t>relatados</w:t>
      </w:r>
      <w:r>
        <w:rPr>
          <w:spacing w:val="17"/>
          <w:sz w:val="24"/>
        </w:rPr>
        <w:t> </w:t>
      </w:r>
      <w:r>
        <w:rPr>
          <w:w w:val="80"/>
          <w:sz w:val="24"/>
        </w:rPr>
        <w:t>e</w:t>
      </w:r>
      <w:r>
        <w:rPr>
          <w:spacing w:val="18"/>
          <w:sz w:val="24"/>
        </w:rPr>
        <w:t> </w:t>
      </w:r>
      <w:r>
        <w:rPr>
          <w:w w:val="80"/>
          <w:sz w:val="24"/>
        </w:rPr>
        <w:t>discutidos</w:t>
      </w:r>
      <w:r>
        <w:rPr>
          <w:spacing w:val="20"/>
          <w:sz w:val="24"/>
        </w:rPr>
        <w:t> </w:t>
      </w:r>
      <w:r>
        <w:rPr>
          <w:w w:val="80"/>
          <w:sz w:val="24"/>
        </w:rPr>
        <w:t>estes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9"/>
        <w:jc w:val="both"/>
      </w:pP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</w:t>
      </w:r>
      <w:r>
        <w:rPr/>
        <w:t> </w:t>
      </w:r>
      <w:r>
        <w:rPr>
          <w:w w:val="80"/>
        </w:rPr>
        <w:t>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40"/>
        </w:rPr>
        <w:t> </w:t>
      </w:r>
      <w:r>
        <w:rPr>
          <w:w w:val="85"/>
        </w:rPr>
        <w:t>Conselheira-Relatora,</w:t>
      </w:r>
      <w:r>
        <w:rPr>
          <w:spacing w:val="40"/>
        </w:rPr>
        <w:t> </w:t>
      </w:r>
      <w:r>
        <w:rPr>
          <w:w w:val="85"/>
        </w:rPr>
        <w:t>com</w:t>
      </w:r>
      <w:r>
        <w:rPr>
          <w:spacing w:val="40"/>
        </w:rPr>
        <w:t> </w:t>
      </w:r>
      <w:r>
        <w:rPr>
          <w:w w:val="85"/>
        </w:rPr>
        <w:t>base</w:t>
      </w:r>
      <w:r>
        <w:rPr>
          <w:spacing w:val="40"/>
        </w:rPr>
        <w:t> </w:t>
      </w:r>
      <w:r>
        <w:rPr>
          <w:w w:val="85"/>
        </w:rPr>
        <w:t>na</w:t>
      </w:r>
      <w:r>
        <w:rPr>
          <w:spacing w:val="40"/>
        </w:rPr>
        <w:t> </w:t>
      </w:r>
      <w:r>
        <w:rPr>
          <w:w w:val="85"/>
        </w:rPr>
        <w:t>Informação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Parecer</w:t>
      </w:r>
      <w:r>
        <w:rPr>
          <w:spacing w:val="40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spacing w:val="40"/>
        </w:rPr>
        <w:t> </w:t>
      </w:r>
      <w:r>
        <w:rPr>
          <w:w w:val="85"/>
        </w:rPr>
        <w:t>no</w:t>
      </w:r>
      <w:r>
        <w:rPr>
          <w:spacing w:val="40"/>
        </w:rPr>
        <w:t> </w:t>
      </w:r>
      <w:r>
        <w:rPr>
          <w:w w:val="85"/>
        </w:rPr>
        <w:t>sentido</w:t>
      </w:r>
      <w:r>
        <w:rPr>
          <w:spacing w:val="40"/>
        </w:rPr>
        <w:t> </w:t>
      </w:r>
      <w:r>
        <w:rPr>
          <w:w w:val="85"/>
        </w:rPr>
        <w:t>de:</w:t>
      </w: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9.1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INDEFERIR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pedido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servidor</w:t>
      </w:r>
      <w:r>
        <w:rPr>
          <w:spacing w:val="-6"/>
          <w:w w:val="85"/>
        </w:rPr>
        <w:t> </w:t>
      </w:r>
      <w:r>
        <w:rPr>
          <w:rFonts w:ascii="Arial" w:hAnsi="Arial"/>
          <w:b/>
          <w:w w:val="85"/>
        </w:rPr>
        <w:t>José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Carlos Carvalho da Rocha</w:t>
      </w:r>
      <w:r>
        <w:rPr>
          <w:w w:val="85"/>
        </w:rPr>
        <w:t>, Assistente Técnico de Controle Externo desta</w:t>
      </w:r>
      <w:r>
        <w:rPr>
          <w:spacing w:val="-6"/>
          <w:w w:val="85"/>
        </w:rPr>
        <w:t> </w:t>
      </w:r>
      <w:r>
        <w:rPr>
          <w:w w:val="85"/>
        </w:rPr>
        <w:t>Corte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Contas,</w:t>
      </w:r>
      <w:r>
        <w:rPr>
          <w:spacing w:val="-4"/>
          <w:w w:val="85"/>
        </w:rPr>
        <w:t> </w:t>
      </w:r>
      <w:r>
        <w:rPr>
          <w:w w:val="85"/>
        </w:rPr>
        <w:t>matrícula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4"/>
          <w:w w:val="85"/>
        </w:rPr>
        <w:t> </w:t>
      </w:r>
      <w:r>
        <w:rPr>
          <w:w w:val="85"/>
        </w:rPr>
        <w:t>000.393-0A,</w:t>
      </w:r>
      <w:r>
        <w:rPr>
          <w:spacing w:val="-6"/>
          <w:w w:val="85"/>
        </w:rPr>
        <w:t> </w:t>
      </w:r>
      <w:r>
        <w:rPr>
          <w:w w:val="85"/>
        </w:rPr>
        <w:t>quanto</w:t>
      </w:r>
      <w:r>
        <w:rPr>
          <w:spacing w:val="-6"/>
          <w:w w:val="85"/>
        </w:rPr>
        <w:t> </w:t>
      </w:r>
      <w:r>
        <w:rPr>
          <w:w w:val="85"/>
        </w:rPr>
        <w:t>ao</w:t>
      </w:r>
      <w:r>
        <w:rPr>
          <w:spacing w:val="-4"/>
          <w:w w:val="85"/>
        </w:rPr>
        <w:t> </w:t>
      </w:r>
      <w:r>
        <w:rPr>
          <w:w w:val="85"/>
        </w:rPr>
        <w:t>requerimento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4"/>
          <w:w w:val="85"/>
        </w:rPr>
        <w:t> </w:t>
      </w:r>
      <w:r>
        <w:rPr>
          <w:w w:val="85"/>
        </w:rPr>
        <w:t>revisão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seu</w:t>
      </w:r>
      <w:r>
        <w:rPr>
          <w:spacing w:val="-4"/>
          <w:w w:val="85"/>
        </w:rPr>
        <w:t> </w:t>
      </w:r>
      <w:r>
        <w:rPr>
          <w:w w:val="85"/>
        </w:rPr>
        <w:t>enquadramento,</w:t>
      </w:r>
      <w:r>
        <w:rPr>
          <w:spacing w:val="-4"/>
          <w:w w:val="85"/>
        </w:rPr>
        <w:t> </w:t>
      </w:r>
      <w:r>
        <w:rPr>
          <w:w w:val="85"/>
        </w:rPr>
        <w:t>por </w:t>
      </w:r>
      <w:r>
        <w:rPr>
          <w:w w:val="90"/>
        </w:rPr>
        <w:t>falta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amparo</w:t>
      </w:r>
      <w:r>
        <w:rPr>
          <w:w w:val="90"/>
        </w:rPr>
        <w:t> legal;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à</w:t>
      </w:r>
      <w:r>
        <w:rPr>
          <w:w w:val="90"/>
        </w:rPr>
        <w:t> SEPLENO</w:t>
      </w:r>
      <w:r>
        <w:rPr>
          <w:w w:val="90"/>
        </w:rPr>
        <w:t> que</w:t>
      </w:r>
      <w:r>
        <w:rPr>
          <w:w w:val="90"/>
        </w:rPr>
        <w:t> comunique</w:t>
      </w:r>
      <w:r>
        <w:rPr>
          <w:w w:val="90"/>
        </w:rPr>
        <w:t> o</w:t>
      </w:r>
      <w:r>
        <w:rPr>
          <w:w w:val="90"/>
        </w:rPr>
        <w:t> Requerente</w:t>
      </w:r>
      <w:r>
        <w:rPr>
          <w:w w:val="90"/>
        </w:rPr>
        <w:t> deste</w:t>
      </w:r>
      <w:r>
        <w:rPr>
          <w:w w:val="90"/>
        </w:rPr>
        <w:t> decisório;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</w:t>
      </w:r>
      <w:r>
        <w:rPr/>
        <w:t>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spacing w:before="1"/>
      </w:pPr>
    </w:p>
    <w:p>
      <w:pPr>
        <w:pStyle w:val="BodyText"/>
        <w:ind w:left="2" w:right="136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011072/2023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Averbação</w:t>
      </w:r>
      <w:r>
        <w:rPr>
          <w:w w:val="85"/>
        </w:rPr>
        <w:t> de</w:t>
      </w:r>
      <w:r>
        <w:rPr>
          <w:w w:val="85"/>
        </w:rPr>
        <w:t> Tempo</w:t>
      </w:r>
      <w:r>
        <w:rPr>
          <w:w w:val="85"/>
        </w:rPr>
        <w:t> de</w:t>
      </w:r>
      <w:r>
        <w:rPr>
          <w:w w:val="85"/>
        </w:rPr>
        <w:t> Serviço,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 o servidor Antonio Cristhiano Braga Guimaraes. </w:t>
      </w:r>
      <w:r>
        <w:rPr>
          <w:rFonts w:ascii="Arial" w:hAnsi="Arial"/>
          <w:b/>
          <w:w w:val="85"/>
        </w:rPr>
        <w:t>ACÓRDÃO ADMINISTRATIVO</w:t>
      </w:r>
      <w:r>
        <w:rPr>
          <w:rFonts w:ascii="Arial" w:hAnsi="Arial"/>
          <w:b/>
          <w:w w:val="85"/>
        </w:rPr>
        <w:t> Nº 260/2024: </w:t>
      </w:r>
      <w:r>
        <w:rPr>
          <w:w w:val="85"/>
        </w:rPr>
        <w:t>Vistos, relatados e </w:t>
      </w:r>
      <w:r>
        <w:rPr>
          <w:spacing w:val="-2"/>
          <w:w w:val="85"/>
        </w:rPr>
        <w:t>discutidos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estes 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 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</w:t>
      </w:r>
      <w:r>
        <w:rPr>
          <w:spacing w:val="-2"/>
          <w:w w:val="85"/>
        </w:rPr>
        <w:t>sentido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de:</w:t>
      </w:r>
      <w:r>
        <w:rPr>
          <w:spacing w:val="-6"/>
        </w:rPr>
        <w:t> </w:t>
      </w: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2"/>
          <w:w w:val="85"/>
        </w:rPr>
        <w:t>DEFERIR PARCIALMENTE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4"/>
        </w:rPr>
        <w:t> </w:t>
      </w:r>
      <w:r>
        <w:rPr>
          <w:spacing w:val="-2"/>
          <w:w w:val="85"/>
        </w:rPr>
        <w:t>pedido do</w:t>
      </w:r>
      <w:r>
        <w:rPr>
          <w:spacing w:val="-5"/>
        </w:rPr>
        <w:t> </w:t>
      </w:r>
      <w:r>
        <w:rPr>
          <w:spacing w:val="-2"/>
          <w:w w:val="85"/>
        </w:rPr>
        <w:t>servidor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Antonio Cristhiano Braga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  <w:spacing w:val="-2"/>
          <w:w w:val="85"/>
        </w:rPr>
        <w:t>Guimarães</w:t>
      </w:r>
      <w:r>
        <w:rPr>
          <w:spacing w:val="-2"/>
          <w:w w:val="85"/>
        </w:rPr>
        <w:t>, Auditor </w:t>
      </w:r>
      <w:r>
        <w:rPr>
          <w:w w:val="80"/>
        </w:rPr>
        <w:t>Técnico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Controle</w:t>
      </w:r>
      <w:r>
        <w:rPr/>
        <w:t> </w:t>
      </w:r>
      <w:r>
        <w:rPr>
          <w:w w:val="80"/>
        </w:rPr>
        <w:t>Externo</w:t>
      </w:r>
      <w:r>
        <w:rPr/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MPC,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40509-A,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ser</w:t>
      </w:r>
      <w:r>
        <w:rPr/>
        <w:t> </w:t>
      </w:r>
      <w:r>
        <w:rPr>
          <w:w w:val="80"/>
        </w:rPr>
        <w:t>averbado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assentamentos</w:t>
      </w:r>
      <w:r>
        <w:rPr/>
        <w:t> </w:t>
      </w:r>
      <w:r>
        <w:rPr>
          <w:w w:val="80"/>
        </w:rPr>
        <w:t>funcionais</w:t>
      </w:r>
      <w:r>
        <w:rPr/>
        <w:t> </w:t>
      </w:r>
      <w:r>
        <w:rPr>
          <w:w w:val="85"/>
        </w:rPr>
        <w:t>do Requerente o período de 78 (setenta e oito) dias, correspondentes a 2</w:t>
      </w:r>
      <w:r>
        <w:rPr>
          <w:w w:val="85"/>
        </w:rPr>
        <w:t> (dois) meses e 17 (dezessete) dias </w:t>
      </w:r>
      <w:r>
        <w:rPr>
          <w:w w:val="80"/>
        </w:rPr>
        <w:t>(</w:t>
      </w:r>
      <w:hyperlink r:id="rId7">
        <w:r>
          <w:rPr>
            <w:w w:val="80"/>
            <w:u w:val="single"/>
          </w:rPr>
          <w:t>0563432</w:t>
        </w:r>
      </w:hyperlink>
      <w:r>
        <w:rPr>
          <w:w w:val="80"/>
        </w:rPr>
        <w:t>) de Tempo de Serviço, conforme Certidão de Tempo de Contribuição emitida pela Defensoria Pública do 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Amazonas;</w:t>
      </w:r>
      <w:r>
        <w:rPr/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DETERMINAR</w:t>
      </w:r>
      <w:r>
        <w:rPr>
          <w:rFonts w:ascii="Arial" w:hAnsi="Arial"/>
          <w:b/>
        </w:rPr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DGP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providencie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seja</w:t>
      </w:r>
      <w:r>
        <w:rPr/>
        <w:t> </w:t>
      </w:r>
      <w:r>
        <w:rPr>
          <w:w w:val="80"/>
        </w:rPr>
        <w:t>averbado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assentamentos</w:t>
      </w:r>
      <w:r>
        <w:rPr/>
        <w:t> </w:t>
      </w:r>
      <w:r>
        <w:rPr>
          <w:w w:val="80"/>
        </w:rPr>
        <w:t>funcionais</w:t>
      </w:r>
      <w:r>
        <w:rPr/>
        <w:t> </w:t>
      </w:r>
      <w:r>
        <w:rPr>
          <w:w w:val="80"/>
        </w:rPr>
        <w:t>do servidor o tempo de contribuição de 78 (setenta e oito) dias, correspondentes a 2 (dois) meses e 17 (dezessete)</w:t>
      </w:r>
      <w:r>
        <w:rPr>
          <w:spacing w:val="40"/>
        </w:rPr>
        <w:t> </w:t>
      </w:r>
      <w:r>
        <w:rPr>
          <w:w w:val="80"/>
        </w:rPr>
        <w:t>dias (</w:t>
      </w:r>
      <w:hyperlink r:id="rId7">
        <w:r>
          <w:rPr>
            <w:w w:val="80"/>
            <w:u w:val="single"/>
          </w:rPr>
          <w:t>0563432</w:t>
        </w:r>
      </w:hyperlink>
      <w:r>
        <w:rPr>
          <w:w w:val="80"/>
        </w:rPr>
        <w:t>) de Tempo de Serviço, conforme Certidão de Tempo de Contribuição emitida pela Defensoria Pública</w:t>
      </w:r>
      <w:r>
        <w:rPr>
          <w:spacing w:val="80"/>
        </w:rPr>
        <w:t> </w:t>
      </w:r>
      <w:r>
        <w:rPr>
          <w:w w:val="85"/>
        </w:rPr>
        <w:t>do Estado do Amazonas;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processo nos termos regimentais, após o cumprimento integral do </w:t>
      </w:r>
      <w:r>
        <w:rPr>
          <w:rFonts w:ascii="Arial" w:hAnsi="Arial"/>
          <w:i/>
          <w:spacing w:val="-2"/>
          <w:w w:val="90"/>
        </w:rPr>
        <w:t>decisum</w:t>
      </w:r>
      <w:r>
        <w:rPr>
          <w:spacing w:val="-2"/>
          <w:w w:val="90"/>
        </w:rPr>
        <w:t>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Nº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008328/2024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85"/>
        </w:rPr>
        <w:t>- </w:t>
      </w:r>
      <w:r>
        <w:rPr>
          <w:spacing w:val="-2"/>
          <w:w w:val="85"/>
        </w:rPr>
        <w:t>Implementação de Políticas Sociais, tendo como interessado o Tribunal de Contas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Estado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Amazonas.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5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261/2024: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processo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 regimentais, em razão da perda do objeto;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Diretoria 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interessado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4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6"/>
          <w:w w:val="90"/>
        </w:rPr>
        <w:t> </w:t>
      </w:r>
      <w:r>
        <w:rPr>
          <w:w w:val="90"/>
        </w:rPr>
        <w:t>10h44, </w:t>
      </w:r>
      <w:r>
        <w:rPr>
          <w:w w:val="85"/>
        </w:rPr>
        <w:t>convocando a próxima para o vigésimo quinto dia do mês de junho do ano de dois mil e vinte e quatro, à hora </w:t>
      </w:r>
      <w:r>
        <w:rPr>
          <w:spacing w:val="-2"/>
          <w:w w:val="90"/>
        </w:rPr>
        <w:t>regimental.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rPr>
          <w:rFonts w:ascii="Arial MT"/>
          <w:b w:val="0"/>
        </w:rPr>
      </w:pPr>
      <w:r>
        <w:rPr>
          <w:rFonts w:ascii="Arial MT"/>
          <w:b w:val="0"/>
        </w:rPr>
        <w:drawing>
          <wp:anchor distT="0" distB="0" distL="0" distR="0" allowOverlap="1" layoutInCell="1" locked="0" behindDoc="1" simplePos="0" relativeHeight="487550976">
            <wp:simplePos x="0" y="0"/>
            <wp:positionH relativeFrom="page">
              <wp:posOffset>2796539</wp:posOffset>
            </wp:positionH>
            <wp:positionV relativeFrom="paragraph">
              <wp:posOffset>116696</wp:posOffset>
            </wp:positionV>
            <wp:extent cx="2064494" cy="162306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494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</w:pPr>
      <w:r>
        <w:rPr>
          <w:w w:val="80"/>
        </w:rPr>
        <w:t>24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  <w:spacing w:before="4"/>
        <w:rPr>
          <w:sz w:val="17"/>
        </w:rPr>
      </w:pP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596358&amp;id_procedimento_atual=541019&amp;infra_sistema=100000100&amp;infra_unidade_atual=110000019&amp;infra_hash=5854730ef6dbea7b61063b232baad8eaeea9f848f082ef27dbba908aafe8373836787710e33b19eb2aa5c4f23cab184a669cd9d6f13d81b5d1b3a9297d780a23a6cbd2fec151ff9ece1d8bf5fee3c94705bdb60b1640e4e7788a80767ece2ed1" TargetMode="External"/><Relationship Id="rId6" Type="http://schemas.openxmlformats.org/officeDocument/2006/relationships/hyperlink" Target="http://sei.tce.am.gov.br/sei/controlador.php?acao=protocolo_visualizar&amp;id_protocolo=652017&amp;id_procedimento_atual=541019&amp;infra_sistema=100000100&amp;infra_unidade_atual=110000019&amp;infra_hash=57450ab3ec820f033fce0f977edeede805c9abb19e5de975453152fba1c1a6af36787710e33b19eb2aa5c4f23cab184a669cd9d6f13d81b5d1b3a9297d780a23a6cbd2fec151ff9ece1d8bf5fee3c94705bdb60b1640e4e7788a80767ece2ed1" TargetMode="External"/><Relationship Id="rId7" Type="http://schemas.openxmlformats.org/officeDocument/2006/relationships/hyperlink" Target="http://sei.tce.am.gov.br/sei/controlador.php?acao=protocolo_visualizar&amp;id_protocolo=643055&amp;id_procedimento_atual=493115&amp;infra_sistema=100000100&amp;infra_unidade_atual=110000019&amp;infra_hash=5aa20b2100262064b0f6f8008319690a1b8d2b80eacfe1a8488da64beb17acd236787710e33b19eb2aa5c4f23cab184a669cd9d6f13d81b5d1b3a9297d780a23a6cbd2fec151ff9ece1d8bf5fee3c94705bdb60b1640e4e7788a80767ece2ed1" TargetMode="External"/><Relationship Id="rId8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2025-10-07T17:13:39Z</dcterms:created>
  <dcterms:modified xsi:type="dcterms:W3CDTF">2025-10-07T17:13:39Z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