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3747" w14:textId="0B4C774E" w:rsidR="00291E7C" w:rsidRDefault="00291E7C" w:rsidP="00E77E12">
      <w:pPr>
        <w:tabs>
          <w:tab w:val="left" w:pos="3572"/>
        </w:tabs>
        <w:spacing w:after="0" w:line="240" w:lineRule="auto"/>
        <w:ind w:right="-852"/>
        <w:jc w:val="both"/>
        <w:rPr>
          <w:rFonts w:ascii="Arial" w:hAnsi="Arial" w:cs="Arial"/>
          <w:color w:val="000000"/>
          <w:sz w:val="24"/>
          <w:szCs w:val="24"/>
        </w:rPr>
      </w:pPr>
    </w:p>
    <w:p w14:paraId="5D4968E5" w14:textId="71AF6853" w:rsidR="00291E7C" w:rsidRPr="005D56AE" w:rsidRDefault="00291E7C" w:rsidP="005D56AE">
      <w:pPr>
        <w:tabs>
          <w:tab w:val="center" w:pos="4961"/>
        </w:tabs>
        <w:spacing w:line="240" w:lineRule="auto"/>
        <w:ind w:right="-2"/>
        <w:jc w:val="both"/>
        <w:rPr>
          <w:rFonts w:ascii="Arial Narrow" w:hAnsi="Arial Narrow" w:cs="Arial"/>
          <w:b/>
          <w:caps/>
          <w:sz w:val="24"/>
          <w:szCs w:val="24"/>
        </w:rPr>
      </w:pPr>
      <w:r w:rsidRPr="005D56AE">
        <w:rPr>
          <w:rFonts w:ascii="Arial Narrow" w:hAnsi="Arial Narrow" w:cs="Arial"/>
          <w:b/>
          <w:caps/>
          <w:sz w:val="24"/>
          <w:szCs w:val="24"/>
        </w:rPr>
        <w:t xml:space="preserve">ATA DA </w:t>
      </w:r>
      <w:r w:rsidR="00233F4C" w:rsidRPr="005D56AE">
        <w:rPr>
          <w:rFonts w:ascii="Arial Narrow" w:hAnsi="Arial Narrow" w:cs="Arial"/>
          <w:b/>
          <w:caps/>
          <w:sz w:val="24"/>
          <w:szCs w:val="24"/>
        </w:rPr>
        <w:t>4</w:t>
      </w:r>
      <w:r w:rsidR="00B44063" w:rsidRPr="005D56AE">
        <w:rPr>
          <w:rFonts w:ascii="Arial Narrow" w:hAnsi="Arial Narrow" w:cs="Arial"/>
          <w:b/>
          <w:caps/>
          <w:sz w:val="24"/>
          <w:szCs w:val="24"/>
        </w:rPr>
        <w:t>5</w:t>
      </w:r>
      <w:r w:rsidRPr="005D56AE">
        <w:rPr>
          <w:rFonts w:ascii="Arial Narrow" w:hAnsi="Arial Narrow" w:cs="Arial"/>
          <w:b/>
          <w:caps/>
          <w:noProof/>
          <w:sz w:val="24"/>
          <w:szCs w:val="24"/>
        </w:rPr>
        <w:t>ª Sessão ORDINÁRIA</w:t>
      </w:r>
      <w:r w:rsidRPr="005D56AE">
        <w:rPr>
          <w:rFonts w:ascii="Arial Narrow" w:hAnsi="Arial Narrow" w:cs="Arial"/>
          <w:b/>
          <w:caps/>
          <w:sz w:val="24"/>
          <w:szCs w:val="24"/>
        </w:rPr>
        <w:t xml:space="preserve"> REALIZADA PEL</w:t>
      </w:r>
      <w:r w:rsidRPr="005D56AE">
        <w:rPr>
          <w:rFonts w:ascii="Arial Narrow" w:hAnsi="Arial Narrow" w:cs="Arial"/>
          <w:b/>
          <w:caps/>
          <w:noProof/>
          <w:sz w:val="24"/>
          <w:szCs w:val="24"/>
        </w:rPr>
        <w:t>o</w:t>
      </w:r>
      <w:r w:rsidRPr="005D56AE">
        <w:rPr>
          <w:rFonts w:ascii="Arial Narrow" w:hAnsi="Arial Narrow" w:cs="Arial"/>
          <w:b/>
          <w:caps/>
          <w:sz w:val="24"/>
          <w:szCs w:val="24"/>
        </w:rPr>
        <w:t xml:space="preserve"> EGRÉGI</w:t>
      </w:r>
      <w:r w:rsidRPr="005D56AE">
        <w:rPr>
          <w:rFonts w:ascii="Arial Narrow" w:hAnsi="Arial Narrow" w:cs="Arial"/>
          <w:b/>
          <w:caps/>
          <w:noProof/>
          <w:sz w:val="24"/>
          <w:szCs w:val="24"/>
        </w:rPr>
        <w:t>o</w:t>
      </w:r>
      <w:r w:rsidRPr="005D56AE">
        <w:rPr>
          <w:rFonts w:ascii="Arial Narrow" w:hAnsi="Arial Narrow" w:cs="Arial"/>
          <w:b/>
          <w:caps/>
          <w:sz w:val="24"/>
          <w:szCs w:val="24"/>
        </w:rPr>
        <w:t xml:space="preserve"> </w:t>
      </w:r>
      <w:r w:rsidRPr="005D56AE">
        <w:rPr>
          <w:rFonts w:ascii="Arial Narrow" w:hAnsi="Arial Narrow" w:cs="Arial"/>
          <w:b/>
          <w:caps/>
          <w:noProof/>
          <w:sz w:val="24"/>
          <w:szCs w:val="24"/>
        </w:rPr>
        <w:t>Tribunal Pleno</w:t>
      </w:r>
      <w:r w:rsidRPr="005D56AE">
        <w:rPr>
          <w:rFonts w:ascii="Arial Narrow" w:hAnsi="Arial Narrow" w:cs="Arial"/>
          <w:b/>
          <w:caps/>
          <w:sz w:val="24"/>
          <w:szCs w:val="24"/>
        </w:rPr>
        <w:t xml:space="preserve"> DO TRIBUNAL DE CONTAS DO ESTADO DO AMAZONAS, EXERCÍCIO DE </w:t>
      </w:r>
      <w:r w:rsidRPr="005D56AE">
        <w:rPr>
          <w:rFonts w:ascii="Arial Narrow" w:hAnsi="Arial Narrow" w:cs="Arial"/>
          <w:b/>
          <w:caps/>
          <w:noProof/>
          <w:sz w:val="24"/>
          <w:szCs w:val="24"/>
        </w:rPr>
        <w:t>2023</w:t>
      </w:r>
      <w:r w:rsidRPr="005D56AE">
        <w:rPr>
          <w:rFonts w:ascii="Arial Narrow" w:hAnsi="Arial Narrow" w:cs="Arial"/>
          <w:b/>
          <w:caps/>
          <w:sz w:val="24"/>
          <w:szCs w:val="24"/>
        </w:rPr>
        <w:t>.</w:t>
      </w:r>
    </w:p>
    <w:p w14:paraId="644A0BAE" w14:textId="77777777" w:rsidR="00723940" w:rsidRPr="005D56AE" w:rsidRDefault="00723940" w:rsidP="005D56AE">
      <w:pPr>
        <w:spacing w:line="240" w:lineRule="auto"/>
        <w:ind w:right="-2"/>
        <w:jc w:val="both"/>
        <w:rPr>
          <w:rFonts w:ascii="Arial Narrow" w:hAnsi="Arial Narrow" w:cs="Arial"/>
          <w:sz w:val="24"/>
          <w:szCs w:val="24"/>
        </w:rPr>
      </w:pPr>
    </w:p>
    <w:p w14:paraId="6DE643EB" w14:textId="320ADA08" w:rsidR="00996525" w:rsidRPr="005D56AE" w:rsidRDefault="00A27A8A" w:rsidP="005D56AE">
      <w:pPr>
        <w:spacing w:line="240" w:lineRule="auto"/>
        <w:ind w:right="-2"/>
        <w:jc w:val="both"/>
        <w:rPr>
          <w:rFonts w:ascii="Arial Narrow" w:eastAsia="Arial" w:hAnsi="Arial Narrow" w:cs="Arial"/>
          <w:sz w:val="24"/>
          <w:szCs w:val="24"/>
        </w:rPr>
      </w:pPr>
      <w:r w:rsidRPr="005D56AE">
        <w:rPr>
          <w:rFonts w:ascii="Arial Narrow" w:hAnsi="Arial Narrow" w:cs="Arial"/>
          <w:sz w:val="24"/>
          <w:szCs w:val="24"/>
        </w:rPr>
        <w:t xml:space="preserve">Ao </w:t>
      </w:r>
      <w:r w:rsidR="00233F4C" w:rsidRPr="005D56AE">
        <w:rPr>
          <w:rFonts w:ascii="Arial Narrow" w:hAnsi="Arial Narrow" w:cs="Arial"/>
          <w:sz w:val="24"/>
          <w:szCs w:val="24"/>
        </w:rPr>
        <w:t xml:space="preserve">décimo </w:t>
      </w:r>
      <w:r w:rsidR="00E23BAB" w:rsidRPr="005D56AE">
        <w:rPr>
          <w:rFonts w:ascii="Arial Narrow" w:hAnsi="Arial Narrow" w:cs="Arial"/>
          <w:sz w:val="24"/>
          <w:szCs w:val="24"/>
        </w:rPr>
        <w:t>nono</w:t>
      </w:r>
      <w:r w:rsidR="00F128E9" w:rsidRPr="005D56AE">
        <w:rPr>
          <w:rFonts w:ascii="Arial Narrow" w:hAnsi="Arial Narrow" w:cs="Arial"/>
          <w:sz w:val="24"/>
          <w:szCs w:val="24"/>
        </w:rPr>
        <w:t xml:space="preserve"> dia </w:t>
      </w:r>
      <w:r w:rsidR="00F128E9" w:rsidRPr="005D56AE">
        <w:rPr>
          <w:rFonts w:ascii="Arial Narrow" w:hAnsi="Arial Narrow" w:cs="Arial"/>
          <w:noProof/>
          <w:sz w:val="24"/>
          <w:szCs w:val="24"/>
        </w:rPr>
        <w:t xml:space="preserve">do mês de </w:t>
      </w:r>
      <w:r w:rsidR="00E23BAB" w:rsidRPr="005D56AE">
        <w:rPr>
          <w:rFonts w:ascii="Arial Narrow" w:hAnsi="Arial Narrow" w:cs="Arial"/>
          <w:noProof/>
          <w:sz w:val="24"/>
          <w:szCs w:val="24"/>
        </w:rPr>
        <w:t>dezembro</w:t>
      </w:r>
      <w:r w:rsidR="00F128E9" w:rsidRPr="005D56AE">
        <w:rPr>
          <w:rFonts w:ascii="Arial Narrow" w:hAnsi="Arial Narrow" w:cs="Arial"/>
          <w:noProof/>
          <w:sz w:val="24"/>
          <w:szCs w:val="24"/>
        </w:rPr>
        <w:t xml:space="preserve"> do ano de dois mil e vinte e três</w:t>
      </w:r>
      <w:r w:rsidR="00F128E9" w:rsidRPr="005D56AE">
        <w:rPr>
          <w:rFonts w:ascii="Arial Narrow" w:hAnsi="Arial Narrow" w:cs="Arial"/>
          <w:sz w:val="24"/>
          <w:szCs w:val="24"/>
        </w:rPr>
        <w:t>, reuniu-se o Egrégio Tribunal Pleno do Tribunal de Contas do Estado do Amazonas, em sua sede própria, na Rua Efigênio Sales 1.155, Parque Dez, às 10h</w:t>
      </w:r>
      <w:r w:rsidR="00233F4C" w:rsidRPr="005D56AE">
        <w:rPr>
          <w:rFonts w:ascii="Arial Narrow" w:hAnsi="Arial Narrow" w:cs="Arial"/>
          <w:sz w:val="24"/>
          <w:szCs w:val="24"/>
        </w:rPr>
        <w:t>4</w:t>
      </w:r>
      <w:r w:rsidR="00E23BAB" w:rsidRPr="005D56AE">
        <w:rPr>
          <w:rFonts w:ascii="Arial Narrow" w:hAnsi="Arial Narrow" w:cs="Arial"/>
          <w:sz w:val="24"/>
          <w:szCs w:val="24"/>
        </w:rPr>
        <w:t>4</w:t>
      </w:r>
      <w:r w:rsidR="00F128E9" w:rsidRPr="005D56AE">
        <w:rPr>
          <w:rFonts w:ascii="Arial Narrow" w:hAnsi="Arial Narrow" w:cs="Arial"/>
          <w:sz w:val="24"/>
          <w:szCs w:val="24"/>
        </w:rPr>
        <w:t>, sob a Presidência d</w:t>
      </w:r>
      <w:r w:rsidR="002768C8" w:rsidRPr="005D56AE">
        <w:rPr>
          <w:rFonts w:ascii="Arial Narrow" w:hAnsi="Arial Narrow" w:cs="Arial"/>
          <w:sz w:val="24"/>
          <w:szCs w:val="24"/>
        </w:rPr>
        <w:t>a</w:t>
      </w:r>
      <w:r w:rsidR="00F128E9" w:rsidRPr="005D56AE">
        <w:rPr>
          <w:rFonts w:ascii="Arial Narrow" w:hAnsi="Arial Narrow" w:cs="Arial"/>
          <w:sz w:val="24"/>
          <w:szCs w:val="24"/>
        </w:rPr>
        <w:t xml:space="preserve"> Excelentíssim</w:t>
      </w:r>
      <w:r w:rsidR="002768C8" w:rsidRPr="005D56AE">
        <w:rPr>
          <w:rFonts w:ascii="Arial Narrow" w:hAnsi="Arial Narrow" w:cs="Arial"/>
          <w:sz w:val="24"/>
          <w:szCs w:val="24"/>
        </w:rPr>
        <w:t>a</w:t>
      </w:r>
      <w:r w:rsidR="00F128E9" w:rsidRPr="005D56AE">
        <w:rPr>
          <w:rFonts w:ascii="Arial Narrow" w:hAnsi="Arial Narrow" w:cs="Arial"/>
          <w:sz w:val="24"/>
          <w:szCs w:val="24"/>
        </w:rPr>
        <w:t xml:space="preserve"> Senhor</w:t>
      </w:r>
      <w:r w:rsidR="002768C8" w:rsidRPr="005D56AE">
        <w:rPr>
          <w:rFonts w:ascii="Arial Narrow" w:hAnsi="Arial Narrow" w:cs="Arial"/>
          <w:sz w:val="24"/>
          <w:szCs w:val="24"/>
        </w:rPr>
        <w:t>a</w:t>
      </w:r>
      <w:r w:rsidR="00F128E9" w:rsidRPr="005D56AE">
        <w:rPr>
          <w:rFonts w:ascii="Arial Narrow" w:hAnsi="Arial Narrow" w:cs="Arial"/>
          <w:sz w:val="24"/>
          <w:szCs w:val="24"/>
        </w:rPr>
        <w:t xml:space="preserve"> Conselheir</w:t>
      </w:r>
      <w:r w:rsidR="002768C8" w:rsidRPr="005D56AE">
        <w:rPr>
          <w:rFonts w:ascii="Arial Narrow" w:hAnsi="Arial Narrow" w:cs="Arial"/>
          <w:sz w:val="24"/>
          <w:szCs w:val="24"/>
        </w:rPr>
        <w:t>a</w:t>
      </w:r>
      <w:r w:rsidR="00F128E9" w:rsidRPr="005D56AE">
        <w:rPr>
          <w:rFonts w:ascii="Arial Narrow" w:hAnsi="Arial Narrow" w:cs="Arial"/>
          <w:sz w:val="24"/>
          <w:szCs w:val="24"/>
        </w:rPr>
        <w:t xml:space="preserve"> </w:t>
      </w:r>
      <w:r w:rsidR="002768C8" w:rsidRPr="005D56AE">
        <w:rPr>
          <w:rFonts w:ascii="Arial Narrow" w:hAnsi="Arial Narrow" w:cs="Arial"/>
          <w:b/>
          <w:bCs/>
          <w:sz w:val="24"/>
          <w:szCs w:val="24"/>
        </w:rPr>
        <w:t>YARA AMAZÔNIA LINS RODRIGUES DOS SANTOS</w:t>
      </w:r>
      <w:r w:rsidR="00F128E9" w:rsidRPr="005D56AE">
        <w:rPr>
          <w:rFonts w:ascii="Arial Narrow" w:hAnsi="Arial Narrow" w:cs="Arial"/>
          <w:bCs/>
          <w:sz w:val="24"/>
          <w:szCs w:val="24"/>
        </w:rPr>
        <w:t>, com as presenças</w:t>
      </w:r>
      <w:r w:rsidR="00F128E9" w:rsidRPr="005D56AE">
        <w:rPr>
          <w:rFonts w:ascii="Arial Narrow" w:hAnsi="Arial Narrow" w:cs="Arial"/>
          <w:b/>
          <w:sz w:val="24"/>
          <w:szCs w:val="24"/>
        </w:rPr>
        <w:t xml:space="preserve"> </w:t>
      </w:r>
      <w:r w:rsidR="00F128E9" w:rsidRPr="005D56AE">
        <w:rPr>
          <w:rFonts w:ascii="Arial Narrow" w:hAnsi="Arial Narrow" w:cs="Arial"/>
          <w:sz w:val="24"/>
          <w:szCs w:val="24"/>
        </w:rPr>
        <w:t>dos Excelentíssimos Senhores Conselheiros</w:t>
      </w:r>
      <w:r w:rsidR="00F128E9" w:rsidRPr="005D56AE">
        <w:rPr>
          <w:rFonts w:ascii="Arial Narrow" w:hAnsi="Arial Narrow" w:cs="Arial"/>
          <w:b/>
          <w:sz w:val="24"/>
          <w:szCs w:val="24"/>
        </w:rPr>
        <w:t xml:space="preserve"> </w:t>
      </w:r>
      <w:r w:rsidR="002768C8" w:rsidRPr="005D56AE">
        <w:rPr>
          <w:rFonts w:ascii="Arial Narrow" w:hAnsi="Arial Narrow" w:cs="Arial"/>
          <w:b/>
          <w:bCs/>
          <w:sz w:val="24"/>
          <w:szCs w:val="24"/>
        </w:rPr>
        <w:t>ÉRICO XAVIER DESTERRO E SILVA</w:t>
      </w:r>
      <w:r w:rsidR="00034B79" w:rsidRPr="005D56AE">
        <w:rPr>
          <w:rFonts w:ascii="Arial Narrow" w:hAnsi="Arial Narrow" w:cs="Arial"/>
          <w:sz w:val="24"/>
          <w:szCs w:val="24"/>
        </w:rPr>
        <w:t>,</w:t>
      </w:r>
      <w:r w:rsidR="00034B79" w:rsidRPr="005D56AE">
        <w:rPr>
          <w:rFonts w:ascii="Arial Narrow" w:hAnsi="Arial Narrow" w:cs="Arial"/>
          <w:b/>
          <w:sz w:val="24"/>
          <w:szCs w:val="24"/>
        </w:rPr>
        <w:t xml:space="preserve"> JOSUÉ CLÁUDIO DE SOUZA NETO</w:t>
      </w:r>
      <w:r w:rsidR="00FB3F9C" w:rsidRPr="005D56AE">
        <w:rPr>
          <w:rFonts w:ascii="Arial Narrow" w:hAnsi="Arial Narrow" w:cs="Arial"/>
          <w:sz w:val="24"/>
          <w:szCs w:val="24"/>
        </w:rPr>
        <w:t>,</w:t>
      </w:r>
      <w:r w:rsidRPr="005D56AE">
        <w:rPr>
          <w:rFonts w:ascii="Arial Narrow" w:hAnsi="Arial Narrow" w:cs="Arial"/>
          <w:b/>
          <w:sz w:val="24"/>
          <w:szCs w:val="24"/>
        </w:rPr>
        <w:t xml:space="preserve"> </w:t>
      </w:r>
      <w:r w:rsidR="00E23BAB" w:rsidRPr="005D56AE">
        <w:rPr>
          <w:rFonts w:ascii="Arial Narrow" w:hAnsi="Arial Narrow" w:cs="Arial"/>
          <w:b/>
          <w:sz w:val="24"/>
          <w:szCs w:val="24"/>
        </w:rPr>
        <w:t>LUÍS FABIAN PEREIRA</w:t>
      </w:r>
      <w:r w:rsidR="00E23BAB" w:rsidRPr="005D56AE">
        <w:rPr>
          <w:rFonts w:ascii="Arial Narrow" w:hAnsi="Arial Narrow" w:cs="Arial"/>
          <w:sz w:val="24"/>
          <w:szCs w:val="24"/>
        </w:rPr>
        <w:t xml:space="preserve"> </w:t>
      </w:r>
      <w:r w:rsidR="00E23BAB" w:rsidRPr="005D56AE">
        <w:rPr>
          <w:rFonts w:ascii="Arial Narrow" w:hAnsi="Arial Narrow" w:cs="Arial"/>
          <w:b/>
          <w:sz w:val="24"/>
          <w:szCs w:val="24"/>
        </w:rPr>
        <w:t>BARBOSA</w:t>
      </w:r>
      <w:r w:rsidR="00E23BAB" w:rsidRPr="005D56AE">
        <w:rPr>
          <w:rFonts w:ascii="Arial Narrow" w:hAnsi="Arial Narrow" w:cs="Arial"/>
          <w:bCs/>
          <w:sz w:val="24"/>
          <w:szCs w:val="24"/>
        </w:rPr>
        <w:t>,</w:t>
      </w:r>
      <w:r w:rsidR="00E23BAB" w:rsidRPr="005D56AE">
        <w:rPr>
          <w:rFonts w:ascii="Arial Narrow" w:hAnsi="Arial Narrow" w:cs="Arial"/>
          <w:b/>
          <w:sz w:val="24"/>
          <w:szCs w:val="24"/>
        </w:rPr>
        <w:t xml:space="preserve"> </w:t>
      </w:r>
      <w:r w:rsidR="009004A4" w:rsidRPr="005D56AE">
        <w:rPr>
          <w:rFonts w:ascii="Arial Narrow" w:hAnsi="Arial Narrow" w:cs="Arial"/>
          <w:b/>
          <w:sz w:val="24"/>
          <w:szCs w:val="24"/>
        </w:rPr>
        <w:t>LUIZ HENRIQUE PEREIRA MENDES</w:t>
      </w:r>
      <w:r w:rsidR="00F128E9" w:rsidRPr="005D56AE">
        <w:rPr>
          <w:rFonts w:ascii="Arial Narrow" w:hAnsi="Arial Narrow" w:cs="Arial"/>
          <w:b/>
          <w:sz w:val="24"/>
          <w:szCs w:val="24"/>
        </w:rPr>
        <w:t xml:space="preserve"> (convocado em substituição ao Excelentíssimo Senhor Conselheiro Ari Jorge Moutinho da Costa Júnior)</w:t>
      </w:r>
      <w:r w:rsidR="00F128E9" w:rsidRPr="005D56AE">
        <w:rPr>
          <w:rFonts w:ascii="Arial Narrow" w:hAnsi="Arial Narrow" w:cs="Arial"/>
          <w:bCs/>
          <w:sz w:val="24"/>
          <w:szCs w:val="24"/>
        </w:rPr>
        <w:t xml:space="preserve">; </w:t>
      </w:r>
      <w:r w:rsidR="00F128E9" w:rsidRPr="005D56AE">
        <w:rPr>
          <w:rFonts w:ascii="Arial Narrow" w:hAnsi="Arial Narrow" w:cs="Arial"/>
          <w:sz w:val="24"/>
          <w:szCs w:val="24"/>
        </w:rPr>
        <w:t>Excelentíssimo</w:t>
      </w:r>
      <w:r w:rsidR="00CF3660" w:rsidRPr="005D56AE">
        <w:rPr>
          <w:rFonts w:ascii="Arial Narrow" w:hAnsi="Arial Narrow" w:cs="Arial"/>
          <w:sz w:val="24"/>
          <w:szCs w:val="24"/>
        </w:rPr>
        <w:t>s</w:t>
      </w:r>
      <w:r w:rsidR="00F128E9" w:rsidRPr="005D56AE">
        <w:rPr>
          <w:rFonts w:ascii="Arial Narrow" w:hAnsi="Arial Narrow" w:cs="Arial"/>
          <w:sz w:val="24"/>
          <w:szCs w:val="24"/>
        </w:rPr>
        <w:t xml:space="preserve"> Senhor</w:t>
      </w:r>
      <w:r w:rsidR="00CF3660" w:rsidRPr="005D56AE">
        <w:rPr>
          <w:rFonts w:ascii="Arial Narrow" w:hAnsi="Arial Narrow" w:cs="Arial"/>
          <w:sz w:val="24"/>
          <w:szCs w:val="24"/>
        </w:rPr>
        <w:t>es</w:t>
      </w:r>
      <w:r w:rsidR="00F128E9" w:rsidRPr="005D56AE">
        <w:rPr>
          <w:rFonts w:ascii="Arial Narrow" w:hAnsi="Arial Narrow" w:cs="Arial"/>
          <w:sz w:val="24"/>
          <w:szCs w:val="24"/>
        </w:rPr>
        <w:t xml:space="preserve"> Auditor</w:t>
      </w:r>
      <w:r w:rsidR="00CF3660" w:rsidRPr="005D56AE">
        <w:rPr>
          <w:rFonts w:ascii="Arial Narrow" w:hAnsi="Arial Narrow" w:cs="Arial"/>
          <w:sz w:val="24"/>
          <w:szCs w:val="24"/>
        </w:rPr>
        <w:t>es</w:t>
      </w:r>
      <w:r w:rsidR="002768C8" w:rsidRPr="005D56AE">
        <w:rPr>
          <w:rFonts w:ascii="Arial Narrow" w:hAnsi="Arial Narrow" w:cs="Arial"/>
          <w:sz w:val="24"/>
          <w:szCs w:val="24"/>
        </w:rPr>
        <w:t xml:space="preserve"> </w:t>
      </w:r>
      <w:r w:rsidR="00E23BAB" w:rsidRPr="005D56AE">
        <w:rPr>
          <w:rFonts w:ascii="Arial Narrow" w:hAnsi="Arial Narrow" w:cs="Arial"/>
          <w:b/>
          <w:sz w:val="24"/>
          <w:szCs w:val="24"/>
        </w:rPr>
        <w:t>MÁRIO JOSÉ DE MORAES COSTA FILHO</w:t>
      </w:r>
      <w:r w:rsidR="00E23BAB" w:rsidRPr="005D56AE">
        <w:rPr>
          <w:rFonts w:ascii="Arial Narrow" w:hAnsi="Arial Narrow" w:cs="Arial"/>
          <w:bCs/>
          <w:sz w:val="24"/>
          <w:szCs w:val="24"/>
        </w:rPr>
        <w:t>,</w:t>
      </w:r>
      <w:r w:rsidR="00E23BAB" w:rsidRPr="005D56AE">
        <w:rPr>
          <w:rFonts w:ascii="Arial Narrow" w:hAnsi="Arial Narrow" w:cs="Arial"/>
          <w:b/>
          <w:bCs/>
          <w:sz w:val="24"/>
          <w:szCs w:val="24"/>
        </w:rPr>
        <w:t xml:space="preserve"> </w:t>
      </w:r>
      <w:r w:rsidR="002768C8" w:rsidRPr="005D56AE">
        <w:rPr>
          <w:rFonts w:ascii="Arial Narrow" w:hAnsi="Arial Narrow" w:cs="Arial"/>
          <w:b/>
          <w:bCs/>
          <w:sz w:val="24"/>
          <w:szCs w:val="24"/>
        </w:rPr>
        <w:t>ALÍPIO REIS FIRMO FILHO</w:t>
      </w:r>
      <w:r w:rsidR="00F128E9" w:rsidRPr="005D56AE">
        <w:rPr>
          <w:rFonts w:ascii="Arial Narrow" w:hAnsi="Arial Narrow" w:cs="Arial"/>
          <w:bCs/>
          <w:sz w:val="24"/>
          <w:szCs w:val="24"/>
        </w:rPr>
        <w:t>; Excelentíssima Senhora Procuradora-Geral</w:t>
      </w:r>
      <w:r w:rsidR="008055E3" w:rsidRPr="005D56AE">
        <w:rPr>
          <w:rFonts w:ascii="Arial Narrow" w:hAnsi="Arial Narrow" w:cs="Arial"/>
          <w:bCs/>
          <w:sz w:val="24"/>
          <w:szCs w:val="24"/>
        </w:rPr>
        <w:t xml:space="preserve"> </w:t>
      </w:r>
      <w:r w:rsidR="008055E3" w:rsidRPr="005D56AE">
        <w:rPr>
          <w:rFonts w:ascii="Arial Narrow" w:hAnsi="Arial Narrow" w:cs="Arial"/>
          <w:b/>
          <w:sz w:val="24"/>
          <w:szCs w:val="24"/>
        </w:rPr>
        <w:t>FERNANDA CANTANHEDE VEIGA MENDONÇA</w:t>
      </w:r>
      <w:r w:rsidR="00E23BAB" w:rsidRPr="005D56AE">
        <w:rPr>
          <w:rFonts w:ascii="Arial Narrow" w:hAnsi="Arial Narrow" w:cs="Arial"/>
          <w:color w:val="000000"/>
          <w:sz w:val="24"/>
          <w:szCs w:val="24"/>
        </w:rPr>
        <w:t>.</w:t>
      </w:r>
      <w:r w:rsidR="004159D9" w:rsidRPr="005D56AE">
        <w:rPr>
          <w:rFonts w:ascii="Arial Narrow" w:hAnsi="Arial Narrow" w:cs="Arial"/>
          <w:b/>
          <w:bCs/>
          <w:color w:val="000000"/>
          <w:sz w:val="24"/>
          <w:szCs w:val="24"/>
        </w:rPr>
        <w:t xml:space="preserve"> </w:t>
      </w:r>
      <w:r w:rsidR="00F128E9" w:rsidRPr="005D56AE">
        <w:rPr>
          <w:rFonts w:ascii="Arial Narrow" w:hAnsi="Arial Narrow" w:cs="Arial"/>
          <w:sz w:val="24"/>
          <w:szCs w:val="24"/>
        </w:rPr>
        <w:t xml:space="preserve">/===/ </w:t>
      </w:r>
      <w:r w:rsidR="00F128E9" w:rsidRPr="005D56AE">
        <w:rPr>
          <w:rFonts w:ascii="Arial Narrow" w:hAnsi="Arial Narrow" w:cs="Arial"/>
          <w:b/>
          <w:sz w:val="24"/>
          <w:szCs w:val="24"/>
        </w:rPr>
        <w:t xml:space="preserve">AUSENTES: </w:t>
      </w:r>
      <w:r w:rsidR="00F128E9" w:rsidRPr="005D56AE">
        <w:rPr>
          <w:rFonts w:ascii="Arial Narrow" w:hAnsi="Arial Narrow" w:cs="Arial"/>
          <w:sz w:val="24"/>
          <w:szCs w:val="24"/>
        </w:rPr>
        <w:t>Excelentíssimo</w:t>
      </w:r>
      <w:r w:rsidR="001F3D29" w:rsidRPr="005D56AE">
        <w:rPr>
          <w:rFonts w:ascii="Arial Narrow" w:hAnsi="Arial Narrow" w:cs="Arial"/>
          <w:sz w:val="24"/>
          <w:szCs w:val="24"/>
        </w:rPr>
        <w:t>s</w:t>
      </w:r>
      <w:r w:rsidR="00F128E9" w:rsidRPr="005D56AE">
        <w:rPr>
          <w:rFonts w:ascii="Arial Narrow" w:hAnsi="Arial Narrow" w:cs="Arial"/>
          <w:sz w:val="24"/>
          <w:szCs w:val="24"/>
        </w:rPr>
        <w:t xml:space="preserve"> Senhor</w:t>
      </w:r>
      <w:r w:rsidR="001F3D29" w:rsidRPr="005D56AE">
        <w:rPr>
          <w:rFonts w:ascii="Arial Narrow" w:hAnsi="Arial Narrow" w:cs="Arial"/>
          <w:sz w:val="24"/>
          <w:szCs w:val="24"/>
        </w:rPr>
        <w:t>es</w:t>
      </w:r>
      <w:r w:rsidR="00F128E9" w:rsidRPr="005D56AE">
        <w:rPr>
          <w:rFonts w:ascii="Arial Narrow" w:hAnsi="Arial Narrow" w:cs="Arial"/>
          <w:sz w:val="24"/>
          <w:szCs w:val="24"/>
        </w:rPr>
        <w:t xml:space="preserve"> Conselheiro</w:t>
      </w:r>
      <w:r w:rsidR="001F3D29" w:rsidRPr="005D56AE">
        <w:rPr>
          <w:rFonts w:ascii="Arial Narrow" w:hAnsi="Arial Narrow" w:cs="Arial"/>
          <w:sz w:val="24"/>
          <w:szCs w:val="24"/>
        </w:rPr>
        <w:t>s</w:t>
      </w:r>
      <w:r w:rsidR="00F128E9" w:rsidRPr="005D56AE">
        <w:rPr>
          <w:rFonts w:ascii="Arial Narrow" w:hAnsi="Arial Narrow" w:cs="Arial"/>
          <w:sz w:val="24"/>
          <w:szCs w:val="24"/>
        </w:rPr>
        <w:t xml:space="preserve"> </w:t>
      </w:r>
      <w:r w:rsidR="002768C8" w:rsidRPr="005D56AE">
        <w:rPr>
          <w:rFonts w:ascii="Arial Narrow" w:hAnsi="Arial Narrow" w:cs="Arial"/>
          <w:b/>
          <w:sz w:val="24"/>
          <w:szCs w:val="24"/>
        </w:rPr>
        <w:t>JÚLIO ASSIS CORRÊA PINHEIRO</w:t>
      </w:r>
      <w:r w:rsidR="002768C8" w:rsidRPr="005D56AE">
        <w:rPr>
          <w:rFonts w:ascii="Arial Narrow" w:hAnsi="Arial Narrow" w:cs="Arial"/>
          <w:bCs/>
          <w:sz w:val="24"/>
          <w:szCs w:val="24"/>
        </w:rPr>
        <w:t>,</w:t>
      </w:r>
      <w:r w:rsidR="001F3D29" w:rsidRPr="005D56AE">
        <w:rPr>
          <w:rFonts w:ascii="Arial Narrow" w:hAnsi="Arial Narrow" w:cs="Arial"/>
          <w:bCs/>
          <w:sz w:val="24"/>
          <w:szCs w:val="24"/>
        </w:rPr>
        <w:t xml:space="preserve"> por motivo justificado,</w:t>
      </w:r>
      <w:r w:rsidR="002768C8" w:rsidRPr="005D56AE">
        <w:rPr>
          <w:rFonts w:ascii="Arial Narrow" w:hAnsi="Arial Narrow" w:cs="Arial"/>
          <w:b/>
          <w:sz w:val="24"/>
          <w:szCs w:val="24"/>
        </w:rPr>
        <w:t xml:space="preserve"> </w:t>
      </w:r>
      <w:r w:rsidR="004367D5" w:rsidRPr="005D56AE">
        <w:rPr>
          <w:rFonts w:ascii="Arial Narrow" w:hAnsi="Arial Narrow" w:cs="Arial"/>
          <w:b/>
          <w:sz w:val="24"/>
          <w:szCs w:val="24"/>
        </w:rPr>
        <w:t>ARI JORGE MOUTINHO DA COSTA JÚNIOR</w:t>
      </w:r>
      <w:r w:rsidR="001F3D29" w:rsidRPr="005D56AE">
        <w:rPr>
          <w:rFonts w:ascii="Arial Narrow" w:hAnsi="Arial Narrow" w:cs="Arial"/>
          <w:bCs/>
          <w:sz w:val="24"/>
          <w:szCs w:val="24"/>
        </w:rPr>
        <w:t>, por motivo de licença médica,</w:t>
      </w:r>
      <w:r w:rsidR="00E23BAB" w:rsidRPr="005D56AE">
        <w:rPr>
          <w:rFonts w:ascii="Arial Narrow" w:hAnsi="Arial Narrow" w:cs="Arial"/>
          <w:bCs/>
          <w:sz w:val="24"/>
          <w:szCs w:val="24"/>
        </w:rPr>
        <w:t xml:space="preserve"> </w:t>
      </w:r>
      <w:r w:rsidR="00E23BAB" w:rsidRPr="005D56AE">
        <w:rPr>
          <w:rFonts w:ascii="Arial Narrow" w:hAnsi="Arial Narrow" w:cs="Arial"/>
          <w:b/>
          <w:sz w:val="24"/>
          <w:szCs w:val="24"/>
        </w:rPr>
        <w:t>MARIO MANOEL COELHO DE MELLO</w:t>
      </w:r>
      <w:r w:rsidR="004367D5" w:rsidRPr="005D56AE">
        <w:rPr>
          <w:rFonts w:ascii="Arial Narrow" w:hAnsi="Arial Narrow" w:cs="Arial"/>
          <w:sz w:val="24"/>
          <w:szCs w:val="24"/>
        </w:rPr>
        <w:t xml:space="preserve">, por motivo </w:t>
      </w:r>
      <w:r w:rsidR="001F3D29" w:rsidRPr="005D56AE">
        <w:rPr>
          <w:rFonts w:ascii="Arial Narrow" w:hAnsi="Arial Narrow" w:cs="Arial"/>
          <w:sz w:val="24"/>
          <w:szCs w:val="24"/>
        </w:rPr>
        <w:t>justificado</w:t>
      </w:r>
      <w:r w:rsidR="00E65612" w:rsidRPr="005D56AE">
        <w:rPr>
          <w:rFonts w:ascii="Arial Narrow" w:hAnsi="Arial Narrow" w:cs="Arial"/>
          <w:sz w:val="24"/>
          <w:szCs w:val="24"/>
        </w:rPr>
        <w:t xml:space="preserve">; </w:t>
      </w:r>
      <w:r w:rsidR="00F128E9" w:rsidRPr="005D56AE">
        <w:rPr>
          <w:rFonts w:ascii="Arial Narrow" w:hAnsi="Arial Narrow" w:cs="Arial"/>
          <w:sz w:val="24"/>
          <w:szCs w:val="24"/>
        </w:rPr>
        <w:t>Excelentíssimo Senhor Auditor</w:t>
      </w:r>
      <w:r w:rsidR="00E23BAB" w:rsidRPr="005D56AE">
        <w:rPr>
          <w:rFonts w:ascii="Arial Narrow" w:hAnsi="Arial Narrow" w:cs="Arial"/>
          <w:sz w:val="24"/>
          <w:szCs w:val="24"/>
        </w:rPr>
        <w:t xml:space="preserve"> </w:t>
      </w:r>
      <w:r w:rsidR="00E23BAB" w:rsidRPr="005D56AE">
        <w:rPr>
          <w:rFonts w:ascii="Arial Narrow" w:hAnsi="Arial Narrow" w:cs="Arial"/>
          <w:b/>
          <w:bCs/>
          <w:sz w:val="24"/>
          <w:szCs w:val="24"/>
        </w:rPr>
        <w:t>ALBER</w:t>
      </w:r>
      <w:r w:rsidR="00E23BAB" w:rsidRPr="005D56AE">
        <w:rPr>
          <w:rFonts w:ascii="Arial Narrow" w:hAnsi="Arial Narrow" w:cs="Arial"/>
          <w:b/>
          <w:sz w:val="24"/>
          <w:szCs w:val="24"/>
        </w:rPr>
        <w:t xml:space="preserve"> FURTADO DE OLIVEIRA JÚNIOR</w:t>
      </w:r>
      <w:r w:rsidR="00E65612" w:rsidRPr="005D56AE">
        <w:rPr>
          <w:rFonts w:ascii="Arial Narrow" w:hAnsi="Arial Narrow" w:cs="Arial"/>
          <w:bCs/>
          <w:sz w:val="24"/>
          <w:szCs w:val="24"/>
        </w:rPr>
        <w:t xml:space="preserve">, por motivo de </w:t>
      </w:r>
      <w:r w:rsidR="004159D9" w:rsidRPr="005D56AE">
        <w:rPr>
          <w:rFonts w:ascii="Arial Narrow" w:hAnsi="Arial Narrow" w:cs="Arial"/>
          <w:bCs/>
          <w:sz w:val="24"/>
          <w:szCs w:val="24"/>
        </w:rPr>
        <w:t>saúde</w:t>
      </w:r>
      <w:r w:rsidR="00B80AC3" w:rsidRPr="005D56AE">
        <w:rPr>
          <w:rFonts w:ascii="Arial Narrow" w:hAnsi="Arial Narrow" w:cs="Arial"/>
          <w:bCs/>
          <w:sz w:val="24"/>
          <w:szCs w:val="24"/>
        </w:rPr>
        <w:t>.</w:t>
      </w:r>
      <w:r w:rsidR="007A7011" w:rsidRPr="005D56AE">
        <w:rPr>
          <w:rFonts w:ascii="Arial Narrow" w:hAnsi="Arial Narrow" w:cs="Arial"/>
          <w:bCs/>
          <w:sz w:val="24"/>
          <w:szCs w:val="24"/>
        </w:rPr>
        <w:t xml:space="preserve"> </w:t>
      </w:r>
      <w:r w:rsidR="00723940" w:rsidRPr="005D56AE">
        <w:rPr>
          <w:rFonts w:ascii="Arial Narrow" w:hAnsi="Arial Narrow" w:cs="Arial"/>
          <w:sz w:val="24"/>
          <w:szCs w:val="24"/>
        </w:rPr>
        <w:t xml:space="preserve">/===/ Havendo número legal, </w:t>
      </w:r>
      <w:r w:rsidR="001F3D29" w:rsidRPr="005D56AE">
        <w:rPr>
          <w:rFonts w:ascii="Arial Narrow" w:hAnsi="Arial Narrow" w:cs="Arial"/>
          <w:noProof/>
          <w:sz w:val="24"/>
          <w:szCs w:val="24"/>
        </w:rPr>
        <w:t>a</w:t>
      </w:r>
      <w:r w:rsidR="00723940" w:rsidRPr="005D56AE">
        <w:rPr>
          <w:rFonts w:ascii="Arial Narrow" w:hAnsi="Arial Narrow" w:cs="Arial"/>
          <w:sz w:val="24"/>
          <w:szCs w:val="24"/>
        </w:rPr>
        <w:t xml:space="preserve"> Excelentíssim</w:t>
      </w:r>
      <w:r w:rsidR="001F3D29" w:rsidRPr="005D56AE">
        <w:rPr>
          <w:rFonts w:ascii="Arial Narrow" w:hAnsi="Arial Narrow" w:cs="Arial"/>
          <w:sz w:val="24"/>
          <w:szCs w:val="24"/>
        </w:rPr>
        <w:t>a</w:t>
      </w:r>
      <w:r w:rsidR="00723940" w:rsidRPr="005D56AE">
        <w:rPr>
          <w:rFonts w:ascii="Arial Narrow" w:hAnsi="Arial Narrow" w:cs="Arial"/>
          <w:sz w:val="24"/>
          <w:szCs w:val="24"/>
        </w:rPr>
        <w:t xml:space="preserve"> Senhor</w:t>
      </w:r>
      <w:r w:rsidR="001F3D29" w:rsidRPr="005D56AE">
        <w:rPr>
          <w:rFonts w:ascii="Arial Narrow" w:hAnsi="Arial Narrow" w:cs="Arial"/>
          <w:sz w:val="24"/>
          <w:szCs w:val="24"/>
        </w:rPr>
        <w:t>a</w:t>
      </w:r>
      <w:r w:rsidR="00723940" w:rsidRPr="005D56AE">
        <w:rPr>
          <w:rFonts w:ascii="Arial Narrow" w:hAnsi="Arial Narrow" w:cs="Arial"/>
          <w:sz w:val="24"/>
          <w:szCs w:val="24"/>
        </w:rPr>
        <w:t xml:space="preserve"> </w:t>
      </w:r>
      <w:r w:rsidR="00723940" w:rsidRPr="005D56AE">
        <w:rPr>
          <w:rFonts w:ascii="Arial Narrow" w:hAnsi="Arial Narrow" w:cs="Arial"/>
          <w:noProof/>
          <w:sz w:val="24"/>
          <w:szCs w:val="24"/>
        </w:rPr>
        <w:t>Conselheir</w:t>
      </w:r>
      <w:r w:rsidR="001F3D29" w:rsidRPr="005D56AE">
        <w:rPr>
          <w:rFonts w:ascii="Arial Narrow" w:hAnsi="Arial Narrow" w:cs="Arial"/>
          <w:noProof/>
          <w:sz w:val="24"/>
          <w:szCs w:val="24"/>
        </w:rPr>
        <w:t>a</w:t>
      </w:r>
      <w:r w:rsidR="00723940" w:rsidRPr="005D56AE">
        <w:rPr>
          <w:rFonts w:ascii="Arial Narrow" w:hAnsi="Arial Narrow" w:cs="Arial"/>
          <w:noProof/>
          <w:sz w:val="24"/>
          <w:szCs w:val="24"/>
        </w:rPr>
        <w:t>-Presidente</w:t>
      </w:r>
      <w:r w:rsidR="00723940" w:rsidRPr="005D56AE">
        <w:rPr>
          <w:rFonts w:ascii="Arial Narrow" w:hAnsi="Arial Narrow" w:cs="Arial"/>
          <w:sz w:val="24"/>
          <w:szCs w:val="24"/>
        </w:rPr>
        <w:t xml:space="preserve"> </w:t>
      </w:r>
      <w:r w:rsidR="001F3D29" w:rsidRPr="005D56AE">
        <w:rPr>
          <w:rFonts w:ascii="Arial Narrow" w:hAnsi="Arial Narrow" w:cs="Arial"/>
          <w:sz w:val="24"/>
          <w:szCs w:val="24"/>
        </w:rPr>
        <w:t>Yara Amazônia Lins Rodrigues dos Santos</w:t>
      </w:r>
      <w:r w:rsidR="00723940" w:rsidRPr="005D56AE">
        <w:rPr>
          <w:rFonts w:ascii="Arial Narrow" w:hAnsi="Arial Narrow" w:cs="Arial"/>
          <w:sz w:val="24"/>
          <w:szCs w:val="24"/>
        </w:rPr>
        <w:t xml:space="preserve"> invocou a proteção de Deus para os trabalhos, dando por aberta a </w:t>
      </w:r>
      <w:r w:rsidR="00344D46" w:rsidRPr="005D56AE">
        <w:rPr>
          <w:rFonts w:ascii="Arial Narrow" w:hAnsi="Arial Narrow" w:cs="Arial"/>
          <w:sz w:val="24"/>
          <w:szCs w:val="24"/>
        </w:rPr>
        <w:t>4</w:t>
      </w:r>
      <w:r w:rsidR="007A7011" w:rsidRPr="005D56AE">
        <w:rPr>
          <w:rFonts w:ascii="Arial Narrow" w:hAnsi="Arial Narrow" w:cs="Arial"/>
          <w:sz w:val="24"/>
          <w:szCs w:val="24"/>
        </w:rPr>
        <w:t>5</w:t>
      </w:r>
      <w:r w:rsidR="00723940" w:rsidRPr="005D56AE">
        <w:rPr>
          <w:rFonts w:ascii="Arial Narrow" w:hAnsi="Arial Narrow" w:cs="Arial"/>
          <w:noProof/>
          <w:sz w:val="24"/>
          <w:szCs w:val="24"/>
        </w:rPr>
        <w:t>ª Sessão Ordinária</w:t>
      </w:r>
      <w:r w:rsidR="00723940" w:rsidRPr="005D56AE">
        <w:rPr>
          <w:rFonts w:ascii="Arial Narrow" w:hAnsi="Arial Narrow" w:cs="Arial"/>
          <w:sz w:val="24"/>
          <w:szCs w:val="24"/>
        </w:rPr>
        <w:t xml:space="preserve"> do Egrégio </w:t>
      </w:r>
      <w:r w:rsidR="00723940" w:rsidRPr="005D56AE">
        <w:rPr>
          <w:rFonts w:ascii="Arial Narrow" w:hAnsi="Arial Narrow" w:cs="Arial"/>
          <w:noProof/>
          <w:sz w:val="24"/>
          <w:szCs w:val="24"/>
        </w:rPr>
        <w:t>Tribunal Pleno</w:t>
      </w:r>
      <w:r w:rsidR="00723940" w:rsidRPr="005D56AE">
        <w:rPr>
          <w:rFonts w:ascii="Arial Narrow" w:hAnsi="Arial Narrow" w:cs="Arial"/>
          <w:sz w:val="24"/>
          <w:szCs w:val="24"/>
        </w:rPr>
        <w:t xml:space="preserve"> do Tribunal de Contas do Estado do Amazonas.</w:t>
      </w:r>
      <w:r w:rsidR="00CD58A0" w:rsidRPr="005D56AE">
        <w:rPr>
          <w:rFonts w:ascii="Arial Narrow" w:hAnsi="Arial Narrow" w:cs="Arial"/>
          <w:bCs/>
          <w:sz w:val="24"/>
          <w:szCs w:val="24"/>
        </w:rPr>
        <w:t xml:space="preserve"> </w:t>
      </w:r>
      <w:r w:rsidR="00723940" w:rsidRPr="005D56AE">
        <w:rPr>
          <w:rFonts w:ascii="Arial Narrow" w:hAnsi="Arial Narrow" w:cs="Arial"/>
          <w:sz w:val="24"/>
          <w:szCs w:val="24"/>
        </w:rPr>
        <w:t xml:space="preserve">/===/ </w:t>
      </w:r>
      <w:r w:rsidR="00723940" w:rsidRPr="005D56AE">
        <w:rPr>
          <w:rFonts w:ascii="Arial Narrow" w:hAnsi="Arial Narrow" w:cs="Arial"/>
          <w:b/>
          <w:sz w:val="24"/>
          <w:szCs w:val="24"/>
        </w:rPr>
        <w:t>APROVAÇÃO DA ATA:</w:t>
      </w:r>
      <w:r w:rsidR="00723940" w:rsidRPr="005D56AE">
        <w:rPr>
          <w:rFonts w:ascii="Arial Narrow" w:eastAsia="Arial" w:hAnsi="Arial Narrow" w:cs="Arial"/>
          <w:sz w:val="24"/>
          <w:szCs w:val="24"/>
        </w:rPr>
        <w:t xml:space="preserve"> </w:t>
      </w:r>
      <w:r w:rsidR="000039A0" w:rsidRPr="005D56AE">
        <w:rPr>
          <w:rFonts w:ascii="Arial Narrow" w:eastAsia="Arial" w:hAnsi="Arial Narrow" w:cs="Arial"/>
          <w:sz w:val="24"/>
          <w:szCs w:val="24"/>
        </w:rPr>
        <w:t>Não houve</w:t>
      </w:r>
      <w:r w:rsidR="00723940" w:rsidRPr="005D56AE">
        <w:rPr>
          <w:rFonts w:ascii="Arial Narrow" w:eastAsia="Arial" w:hAnsi="Arial Narrow" w:cs="Arial"/>
          <w:sz w:val="24"/>
          <w:szCs w:val="24"/>
        </w:rPr>
        <w:t>.</w:t>
      </w:r>
      <w:r w:rsidR="00CD58A0" w:rsidRPr="005D56AE">
        <w:rPr>
          <w:rFonts w:ascii="Arial Narrow" w:hAnsi="Arial Narrow" w:cs="Arial"/>
          <w:bCs/>
          <w:sz w:val="24"/>
          <w:szCs w:val="24"/>
        </w:rPr>
        <w:t xml:space="preserve"> </w:t>
      </w:r>
      <w:r w:rsidR="00723940" w:rsidRPr="005D56AE">
        <w:rPr>
          <w:rFonts w:ascii="Arial Narrow" w:hAnsi="Arial Narrow" w:cs="Arial"/>
          <w:sz w:val="24"/>
          <w:szCs w:val="24"/>
        </w:rPr>
        <w:t xml:space="preserve">/===/ </w:t>
      </w:r>
      <w:r w:rsidR="00723940" w:rsidRPr="005D56AE">
        <w:rPr>
          <w:rFonts w:ascii="Arial Narrow" w:hAnsi="Arial Narrow" w:cs="Arial"/>
          <w:b/>
          <w:sz w:val="24"/>
          <w:szCs w:val="24"/>
        </w:rPr>
        <w:t>LEITURA DE EXPEDIENTE:</w:t>
      </w:r>
      <w:r w:rsidR="00723940" w:rsidRPr="005D56AE">
        <w:rPr>
          <w:rFonts w:ascii="Arial Narrow" w:hAnsi="Arial Narrow" w:cs="Arial"/>
          <w:sz w:val="24"/>
          <w:szCs w:val="24"/>
        </w:rPr>
        <w:t xml:space="preserve"> Não houve.</w:t>
      </w:r>
      <w:r w:rsidR="008230A3" w:rsidRPr="005D56AE">
        <w:rPr>
          <w:rFonts w:ascii="Arial Narrow" w:hAnsi="Arial Narrow" w:cs="Arial"/>
          <w:sz w:val="24"/>
          <w:szCs w:val="24"/>
        </w:rPr>
        <w:t xml:space="preserve"> </w:t>
      </w:r>
      <w:r w:rsidR="00723940" w:rsidRPr="005D56AE">
        <w:rPr>
          <w:rFonts w:ascii="Arial Narrow" w:hAnsi="Arial Narrow" w:cs="Arial"/>
          <w:sz w:val="24"/>
          <w:szCs w:val="24"/>
        </w:rPr>
        <w:t xml:space="preserve">/===/ </w:t>
      </w:r>
      <w:r w:rsidR="00723940" w:rsidRPr="005D56AE">
        <w:rPr>
          <w:rFonts w:ascii="Arial Narrow" w:hAnsi="Arial Narrow" w:cs="Arial"/>
          <w:b/>
          <w:bCs/>
          <w:sz w:val="24"/>
          <w:szCs w:val="24"/>
        </w:rPr>
        <w:t>INDICAÇÕES E PROPOSTAS:</w:t>
      </w:r>
      <w:r w:rsidR="00723940" w:rsidRPr="005D56AE">
        <w:rPr>
          <w:rFonts w:ascii="Arial Narrow" w:hAnsi="Arial Narrow" w:cs="Arial"/>
          <w:sz w:val="24"/>
          <w:szCs w:val="24"/>
        </w:rPr>
        <w:t xml:space="preserve"> </w:t>
      </w:r>
      <w:r w:rsidR="00D52220" w:rsidRPr="005D56AE">
        <w:rPr>
          <w:rFonts w:ascii="Arial Narrow" w:eastAsia="Arial" w:hAnsi="Arial Narrow" w:cs="Arial"/>
          <w:sz w:val="24"/>
          <w:szCs w:val="24"/>
        </w:rPr>
        <w:t>Dando início a esta fase, a Excelentíssima Senhora Conselheira-Presidente Yara Amazônia Lins Rodrigues dos Santos assim se manifestou:</w:t>
      </w:r>
      <w:r w:rsidR="00B35166" w:rsidRPr="005D56AE">
        <w:rPr>
          <w:rFonts w:ascii="Arial Narrow" w:eastAsia="Arial" w:hAnsi="Arial Narrow" w:cs="Arial"/>
          <w:sz w:val="24"/>
          <w:szCs w:val="24"/>
        </w:rPr>
        <w:t xml:space="preserve"> </w:t>
      </w:r>
      <w:r w:rsidR="002F7608" w:rsidRPr="005D56AE">
        <w:rPr>
          <w:rFonts w:ascii="Arial Narrow" w:eastAsia="Arial" w:hAnsi="Arial Narrow" w:cs="Arial"/>
          <w:sz w:val="24"/>
          <w:szCs w:val="24"/>
        </w:rPr>
        <w:t xml:space="preserve">Retiro de Pauta, em atendimento aos Princípios do Contraditório e da Ampla Defesa, </w:t>
      </w:r>
      <w:r w:rsidR="008A6A93" w:rsidRPr="005D56AE">
        <w:rPr>
          <w:rFonts w:ascii="Arial Narrow" w:eastAsia="Arial" w:hAnsi="Arial Narrow" w:cs="Arial"/>
          <w:sz w:val="24"/>
          <w:szCs w:val="24"/>
        </w:rPr>
        <w:t>o Processo nº 13.988/2023, de Relatoria do Conselheiro Josué Neto</w:t>
      </w:r>
      <w:r w:rsidR="00A95BD9" w:rsidRPr="005D56AE">
        <w:rPr>
          <w:rFonts w:ascii="Arial Narrow" w:eastAsia="Arial" w:hAnsi="Arial Narrow" w:cs="Arial"/>
          <w:sz w:val="24"/>
          <w:szCs w:val="24"/>
        </w:rPr>
        <w:t>, uma vez que a advogada habilitada está em viagem e tem a intenção de realizar a sustentação oral</w:t>
      </w:r>
      <w:r w:rsidR="00B35166" w:rsidRPr="005D56AE">
        <w:rPr>
          <w:rFonts w:ascii="Arial Narrow" w:eastAsia="Arial" w:hAnsi="Arial Narrow" w:cs="Arial"/>
          <w:sz w:val="24"/>
          <w:szCs w:val="24"/>
        </w:rPr>
        <w:t>.</w:t>
      </w:r>
      <w:r w:rsidR="00AF1CB8" w:rsidRPr="005D56AE">
        <w:rPr>
          <w:rFonts w:ascii="Arial Narrow" w:eastAsia="Arial" w:hAnsi="Arial Narrow" w:cs="Arial"/>
          <w:sz w:val="24"/>
          <w:szCs w:val="24"/>
        </w:rPr>
        <w:t xml:space="preserve"> </w:t>
      </w:r>
      <w:r w:rsidR="00AF2CCC" w:rsidRPr="005D56AE">
        <w:rPr>
          <w:rFonts w:ascii="Arial Narrow" w:eastAsia="Arial" w:hAnsi="Arial Narrow" w:cs="Arial"/>
          <w:sz w:val="24"/>
          <w:szCs w:val="24"/>
        </w:rPr>
        <w:t xml:space="preserve">Retiro de Pauta, também, a pedido dos Relatores, os processos número: </w:t>
      </w:r>
      <w:r w:rsidR="009D73F2" w:rsidRPr="005D56AE">
        <w:rPr>
          <w:rFonts w:ascii="Arial Narrow" w:eastAsia="Arial" w:hAnsi="Arial Narrow" w:cs="Arial"/>
          <w:sz w:val="24"/>
          <w:szCs w:val="24"/>
        </w:rPr>
        <w:t>17.085/2021, 14.855/2023, 13.193/2019</w:t>
      </w:r>
      <w:r w:rsidR="00BA53F2" w:rsidRPr="005D56AE">
        <w:rPr>
          <w:rFonts w:ascii="Arial Narrow" w:eastAsia="Arial" w:hAnsi="Arial Narrow" w:cs="Arial"/>
          <w:sz w:val="24"/>
          <w:szCs w:val="24"/>
        </w:rPr>
        <w:t xml:space="preserve">, </w:t>
      </w:r>
      <w:r w:rsidR="00522A71" w:rsidRPr="005D56AE">
        <w:rPr>
          <w:rFonts w:ascii="Arial Narrow" w:eastAsia="Arial" w:hAnsi="Arial Narrow" w:cs="Arial"/>
          <w:sz w:val="24"/>
          <w:szCs w:val="24"/>
        </w:rPr>
        <w:t>13.194/2019, 13.195/2019, 13.192/2017</w:t>
      </w:r>
      <w:r w:rsidR="00EE38C1" w:rsidRPr="005D56AE">
        <w:rPr>
          <w:rFonts w:ascii="Arial Narrow" w:eastAsia="Arial" w:hAnsi="Arial Narrow" w:cs="Arial"/>
          <w:sz w:val="24"/>
          <w:szCs w:val="24"/>
        </w:rPr>
        <w:t xml:space="preserve"> e 11.647/2023, do Conselheiro Josué</w:t>
      </w:r>
      <w:r w:rsidR="00706B6C" w:rsidRPr="005D56AE">
        <w:rPr>
          <w:rFonts w:ascii="Arial Narrow" w:eastAsia="Arial" w:hAnsi="Arial Narrow" w:cs="Arial"/>
          <w:sz w:val="24"/>
          <w:szCs w:val="24"/>
        </w:rPr>
        <w:t>;</w:t>
      </w:r>
      <w:r w:rsidR="00EE38C1" w:rsidRPr="005D56AE">
        <w:rPr>
          <w:rFonts w:ascii="Arial Narrow" w:eastAsia="Arial" w:hAnsi="Arial Narrow" w:cs="Arial"/>
          <w:sz w:val="24"/>
          <w:szCs w:val="24"/>
        </w:rPr>
        <w:t xml:space="preserve"> </w:t>
      </w:r>
      <w:r w:rsidR="00706B6C" w:rsidRPr="005D56AE">
        <w:rPr>
          <w:rFonts w:ascii="Arial Narrow" w:eastAsia="Arial" w:hAnsi="Arial Narrow" w:cs="Arial"/>
          <w:sz w:val="24"/>
          <w:szCs w:val="24"/>
        </w:rPr>
        <w:t>o Processo nº 16.</w:t>
      </w:r>
      <w:r w:rsidR="00484D62" w:rsidRPr="005D56AE">
        <w:rPr>
          <w:rFonts w:ascii="Arial Narrow" w:eastAsia="Arial" w:hAnsi="Arial Narrow" w:cs="Arial"/>
          <w:sz w:val="24"/>
          <w:szCs w:val="24"/>
        </w:rPr>
        <w:t>9</w:t>
      </w:r>
      <w:r w:rsidR="00706B6C" w:rsidRPr="005D56AE">
        <w:rPr>
          <w:rFonts w:ascii="Arial Narrow" w:eastAsia="Arial" w:hAnsi="Arial Narrow" w:cs="Arial"/>
          <w:sz w:val="24"/>
          <w:szCs w:val="24"/>
        </w:rPr>
        <w:t>04/2021, do Auditor Alípio</w:t>
      </w:r>
      <w:r w:rsidR="00484D62" w:rsidRPr="005D56AE">
        <w:rPr>
          <w:rFonts w:ascii="Arial Narrow" w:eastAsia="Arial" w:hAnsi="Arial Narrow" w:cs="Arial"/>
          <w:sz w:val="24"/>
          <w:szCs w:val="24"/>
        </w:rPr>
        <w:t>; Processo nº 12</w:t>
      </w:r>
      <w:r w:rsidR="00154E71" w:rsidRPr="005D56AE">
        <w:rPr>
          <w:rFonts w:ascii="Arial Narrow" w:eastAsia="Arial" w:hAnsi="Arial Narrow" w:cs="Arial"/>
          <w:sz w:val="24"/>
          <w:szCs w:val="24"/>
        </w:rPr>
        <w:t>.</w:t>
      </w:r>
      <w:r w:rsidR="00484D62" w:rsidRPr="005D56AE">
        <w:rPr>
          <w:rFonts w:ascii="Arial Narrow" w:eastAsia="Arial" w:hAnsi="Arial Narrow" w:cs="Arial"/>
          <w:sz w:val="24"/>
          <w:szCs w:val="24"/>
        </w:rPr>
        <w:t>244/2022</w:t>
      </w:r>
      <w:r w:rsidR="002D6324" w:rsidRPr="005D56AE">
        <w:rPr>
          <w:rFonts w:ascii="Arial Narrow" w:eastAsia="Arial" w:hAnsi="Arial Narrow" w:cs="Arial"/>
          <w:sz w:val="24"/>
          <w:szCs w:val="24"/>
        </w:rPr>
        <w:t xml:space="preserve">, do Auditor Mário Filho; </w:t>
      </w:r>
      <w:r w:rsidR="00AF1CB8" w:rsidRPr="005D56AE">
        <w:rPr>
          <w:rFonts w:ascii="Arial Narrow" w:eastAsia="Arial" w:hAnsi="Arial Narrow" w:cs="Arial"/>
          <w:sz w:val="24"/>
          <w:szCs w:val="24"/>
        </w:rPr>
        <w:t xml:space="preserve">e o Processo nº 13.605/2023, do Auditor Luiz Henrique; </w:t>
      </w:r>
      <w:r w:rsidR="002D6324" w:rsidRPr="005D56AE">
        <w:rPr>
          <w:rFonts w:ascii="Arial Narrow" w:eastAsia="Arial" w:hAnsi="Arial Narrow" w:cs="Arial"/>
          <w:sz w:val="24"/>
          <w:szCs w:val="24"/>
        </w:rPr>
        <w:t>todos retirados de pauta.</w:t>
      </w:r>
      <w:r w:rsidR="00AE3564" w:rsidRPr="005D56AE">
        <w:rPr>
          <w:rFonts w:ascii="Arial Narrow" w:eastAsia="Arial" w:hAnsi="Arial Narrow" w:cs="Arial"/>
          <w:sz w:val="24"/>
          <w:szCs w:val="24"/>
        </w:rPr>
        <w:t xml:space="preserve"> </w:t>
      </w:r>
      <w:r w:rsidR="00B44063" w:rsidRPr="005D56AE">
        <w:rPr>
          <w:rFonts w:ascii="Arial Narrow" w:hAnsi="Arial Narrow" w:cs="Arial"/>
          <w:bCs/>
          <w:color w:val="000000"/>
          <w:sz w:val="24"/>
          <w:szCs w:val="24"/>
        </w:rPr>
        <w:t xml:space="preserve">/===/ </w:t>
      </w:r>
      <w:r w:rsidR="00B44063" w:rsidRPr="005D56AE">
        <w:rPr>
          <w:rFonts w:ascii="Arial Narrow" w:hAnsi="Arial Narrow" w:cs="Arial"/>
          <w:b/>
          <w:color w:val="000000"/>
          <w:sz w:val="24"/>
          <w:szCs w:val="24"/>
        </w:rPr>
        <w:t>JULGAMENTO ADIADO: AUDITOR-RELATOR: MÁRIO JOSÉ DE MORAES COSTA FILHO (Com vista para o Excelentíssimo Senhor Conselheiro Ari Jorge Moutinho da Costa Júnior). PROCESSO Nº 15.965/2020</w:t>
      </w:r>
      <w:r w:rsidR="00B44063" w:rsidRPr="005D56AE">
        <w:rPr>
          <w:rFonts w:ascii="Arial Narrow" w:hAnsi="Arial Narrow" w:cs="Arial"/>
          <w:color w:val="000000"/>
          <w:sz w:val="24"/>
          <w:szCs w:val="24"/>
        </w:rPr>
        <w:t xml:space="preserve"> - Tomada de Contas Especial do Termo de Convênio nº 03/08-SEDUC/Prefeitura Municipal de Tapauá. </w:t>
      </w:r>
      <w:r w:rsidR="00B44063" w:rsidRPr="005D56AE">
        <w:rPr>
          <w:rFonts w:ascii="Arial Narrow" w:hAnsi="Arial Narrow" w:cs="Arial"/>
          <w:i/>
          <w:color w:val="000000"/>
          <w:sz w:val="24"/>
          <w:szCs w:val="24"/>
        </w:rPr>
        <w:t>CONCEDIDO VISTA DOS AUTOS AO EXCELENTÍSSIMO SENHOR CONSELHEIRO LUÍS FABIAN PEREIRA BARBOSA.</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AUDITOR-RELATOR: ALÍPIO REIS FIRMO FILHO (Com vista para o Excelentíssimo Senhor Conselheiro Luís Fabian Pereira Barbosa). PROCESSO Nº 12.286/2021</w:t>
      </w:r>
      <w:r w:rsidR="00B44063" w:rsidRPr="005D56AE">
        <w:rPr>
          <w:rFonts w:ascii="Arial Narrow" w:hAnsi="Arial Narrow" w:cs="Arial"/>
          <w:color w:val="000000"/>
          <w:sz w:val="24"/>
          <w:szCs w:val="24"/>
        </w:rPr>
        <w:t xml:space="preserve"> - Embargos de Declaração em Tomada de Contas Especial do Termo de Responsabilidade nº 04/2012-SEAS/Prefeitura Municipal de Guajará.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2705/2023: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1,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o voto vista</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 </w:t>
      </w:r>
      <w:r w:rsidR="00B44063" w:rsidRPr="005D56AE">
        <w:rPr>
          <w:rFonts w:ascii="Arial Narrow" w:hAnsi="Arial Narrow" w:cs="Arial"/>
          <w:noProof/>
          <w:sz w:val="24"/>
          <w:szCs w:val="24"/>
        </w:rPr>
        <w:t>Luis Fabian Pereira Barbosa</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oral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7.1. Conhecer</w:t>
      </w:r>
      <w:r w:rsidR="00B44063" w:rsidRPr="005D56AE">
        <w:rPr>
          <w:rFonts w:ascii="Arial Narrow" w:hAnsi="Arial Narrow" w:cs="Arial"/>
          <w:color w:val="000000"/>
          <w:sz w:val="24"/>
          <w:szCs w:val="24"/>
        </w:rPr>
        <w:t xml:space="preserve"> dos Embargos de Declaração por questão de ordem pública, neste processo de Tomada de Contas Especial de Termo de Responsabilidade nº 04/2012, opostos pelo Sr. Manoel Hélio Alves de Paula, por intermédio de seu patrono, em face do Acórdão nº 2267/2022-TCE-Tribunal Pleno (fls. 716/718), por preencher o requisito do art. 148, §1º da Resolução nº 04/2002–TCE/AM; </w:t>
      </w:r>
      <w:r w:rsidR="00B44063" w:rsidRPr="005D56AE">
        <w:rPr>
          <w:rFonts w:ascii="Arial Narrow" w:hAnsi="Arial Narrow" w:cs="Arial"/>
          <w:b/>
          <w:bCs/>
          <w:color w:val="000000"/>
          <w:sz w:val="24"/>
          <w:szCs w:val="24"/>
        </w:rPr>
        <w:t>7.2. Dar Provimento</w:t>
      </w:r>
      <w:r w:rsidR="00B44063" w:rsidRPr="005D56AE">
        <w:rPr>
          <w:rFonts w:ascii="Arial Narrow" w:hAnsi="Arial Narrow" w:cs="Arial"/>
          <w:color w:val="000000"/>
          <w:sz w:val="24"/>
          <w:szCs w:val="24"/>
        </w:rPr>
        <w:t xml:space="preserve"> aos Embargos de Declaração neste processo de Tomada de Contas Especial de Termo de Responsabilidade nº 04/2012, opostos pelo Sr. Manoel Hélio Alves de Paula por intermédio de seu patrono, em face </w:t>
      </w:r>
      <w:r w:rsidR="00B44063" w:rsidRPr="005D56AE">
        <w:rPr>
          <w:rFonts w:ascii="Arial Narrow" w:hAnsi="Arial Narrow" w:cs="Arial"/>
          <w:color w:val="000000"/>
          <w:sz w:val="24"/>
          <w:szCs w:val="24"/>
        </w:rPr>
        <w:lastRenderedPageBreak/>
        <w:t xml:space="preserve">do Acórdão nº 2267/2022-TCE-Tribunal Pleno (fls. 716/718), uma vez que restou configurada a prescrição intercorrente como questão de ordem pública, sendo necessário, portanto, excluir o item 8.3 do referido Acórdão, e, em relação aos demais itens, devem ser mantidos inalterados; </w:t>
      </w:r>
      <w:r w:rsidR="00B44063" w:rsidRPr="005D56AE">
        <w:rPr>
          <w:rFonts w:ascii="Arial Narrow" w:hAnsi="Arial Narrow" w:cs="Arial"/>
          <w:b/>
          <w:bCs/>
          <w:color w:val="000000"/>
          <w:sz w:val="24"/>
          <w:szCs w:val="24"/>
        </w:rPr>
        <w:t>7.3. Dar ciência</w:t>
      </w:r>
      <w:r w:rsidR="00B44063" w:rsidRPr="005D56AE">
        <w:rPr>
          <w:rFonts w:ascii="Arial Narrow" w:hAnsi="Arial Narrow" w:cs="Arial"/>
          <w:color w:val="000000"/>
          <w:sz w:val="24"/>
          <w:szCs w:val="24"/>
        </w:rPr>
        <w:t xml:space="preserve"> do decisório ao Sr. Manoel Hélio Alves de Paula, por meio de seu advogado devidamente constituído nos presentes autos. </w:t>
      </w:r>
      <w:r w:rsidR="00B44063" w:rsidRPr="005D56AE">
        <w:rPr>
          <w:rFonts w:ascii="Arial Narrow" w:hAnsi="Arial Narrow" w:cs="Arial"/>
          <w:i/>
          <w:iCs/>
          <w:color w:val="000000"/>
          <w:sz w:val="24"/>
          <w:szCs w:val="24"/>
        </w:rPr>
        <w:t xml:space="preserve">Vencida a proposta de voto do Auditor-Relator Alípio Reis Firmo Filho que votou no sentido do não conhecimento e ciência aos interessados o qual foi acompanhado pelo Excelentíssimo Conselheiro Érico Xavier Desterro e Silva. </w:t>
      </w:r>
      <w:r w:rsidR="00B44063" w:rsidRPr="005D56AE">
        <w:rPr>
          <w:rFonts w:ascii="Arial Narrow" w:hAnsi="Arial Narrow" w:cs="Arial"/>
          <w:b/>
          <w:color w:val="000000"/>
          <w:sz w:val="24"/>
          <w:szCs w:val="24"/>
        </w:rPr>
        <w:t>PROCESSO Nº 15.903/2021 (Apensos: 15.900/2021, 15.902/2021, 15.904/2021, 15.897/2021, 15.899/2021, 15.901/2021 e 15.848/2021)</w:t>
      </w:r>
      <w:r w:rsidR="00B44063" w:rsidRPr="005D56AE">
        <w:rPr>
          <w:rFonts w:ascii="Arial Narrow" w:hAnsi="Arial Narrow" w:cs="Arial"/>
          <w:color w:val="000000"/>
          <w:sz w:val="24"/>
          <w:szCs w:val="24"/>
        </w:rPr>
        <w:t xml:space="preserve"> - </w:t>
      </w:r>
      <w:r w:rsidR="00B44063" w:rsidRPr="005D56AE">
        <w:rPr>
          <w:rFonts w:ascii="Arial Narrow" w:eastAsia="Arial" w:hAnsi="Arial Narrow" w:cs="Arial"/>
          <w:color w:val="000000"/>
          <w:sz w:val="24"/>
          <w:szCs w:val="24"/>
        </w:rPr>
        <w:t xml:space="preserve">Prestação de Contas referente a 11ª e 12ª parcelas do Termo de Convênio nº 09/2011, </w:t>
      </w:r>
      <w:r w:rsidR="00B44063" w:rsidRPr="005D56AE">
        <w:rPr>
          <w:rFonts w:ascii="Arial Narrow" w:hAnsi="Arial Narrow" w:cs="Arial"/>
          <w:color w:val="000000"/>
          <w:sz w:val="24"/>
          <w:szCs w:val="24"/>
        </w:rPr>
        <w:t>firmado entre a Fundação Municipal de Cultura, Turismo e Eventos – MANAUSCULT e a Instituição Unidos pela Amazônia - IUPAM</w:t>
      </w:r>
      <w:r w:rsidR="00B44063" w:rsidRPr="005D56AE">
        <w:rPr>
          <w:rFonts w:ascii="Arial Narrow" w:eastAsia="Arial" w:hAnsi="Arial Narrow" w:cs="Arial"/>
          <w:color w:val="000000"/>
          <w:sz w:val="24"/>
          <w:szCs w:val="24"/>
        </w:rPr>
        <w:t>.</w:t>
      </w:r>
      <w:r w:rsidR="00B44063" w:rsidRPr="005D56AE">
        <w:rPr>
          <w:rFonts w:ascii="Arial Narrow" w:hAnsi="Arial Narrow" w:cs="Arial"/>
          <w:color w:val="000000"/>
          <w:sz w:val="24"/>
          <w:szCs w:val="24"/>
        </w:rPr>
        <w:t xml:space="preserve"> </w:t>
      </w:r>
      <w:r w:rsidR="00B44063" w:rsidRPr="005D56AE">
        <w:rPr>
          <w:rFonts w:ascii="Arial Narrow" w:eastAsia="Arial" w:hAnsi="Arial Narrow" w:cs="Arial"/>
          <w:b/>
          <w:color w:val="000000"/>
          <w:sz w:val="24"/>
          <w:szCs w:val="24"/>
        </w:rPr>
        <w:t>Advogado:</w:t>
      </w:r>
      <w:r w:rsidR="00B44063" w:rsidRPr="005D56AE">
        <w:rPr>
          <w:rFonts w:ascii="Arial Narrow" w:eastAsia="Arial" w:hAnsi="Arial Narrow" w:cs="Arial"/>
          <w:color w:val="000000"/>
          <w:sz w:val="24"/>
          <w:szCs w:val="24"/>
        </w:rPr>
        <w:t xml:space="preserve"> Bruno Vieira da Rocha </w:t>
      </w:r>
      <w:proofErr w:type="spellStart"/>
      <w:r w:rsidR="00B44063" w:rsidRPr="005D56AE">
        <w:rPr>
          <w:rFonts w:ascii="Arial Narrow" w:eastAsia="Arial" w:hAnsi="Arial Narrow" w:cs="Arial"/>
          <w:color w:val="000000"/>
          <w:sz w:val="24"/>
          <w:szCs w:val="24"/>
        </w:rPr>
        <w:t>Barbirato</w:t>
      </w:r>
      <w:proofErr w:type="spellEnd"/>
      <w:r w:rsidR="00B44063" w:rsidRPr="005D56AE">
        <w:rPr>
          <w:rFonts w:ascii="Arial Narrow" w:eastAsia="Arial" w:hAnsi="Arial Narrow" w:cs="Arial"/>
          <w:color w:val="000000"/>
          <w:sz w:val="24"/>
          <w:szCs w:val="24"/>
        </w:rPr>
        <w:t xml:space="preserve">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2676/2023: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do </w:t>
      </w:r>
      <w:r w:rsidR="00B44063" w:rsidRPr="005D56AE">
        <w:rPr>
          <w:rFonts w:ascii="Arial Narrow" w:hAnsi="Arial Narrow" w:cs="Arial"/>
          <w:b/>
          <w:sz w:val="24"/>
          <w:szCs w:val="24"/>
        </w:rPr>
        <w:t>Tribunal Pleno</w:t>
      </w:r>
      <w:r w:rsidR="00B44063" w:rsidRPr="005D56AE">
        <w:rPr>
          <w:rFonts w:ascii="Arial Narrow" w:hAnsi="Arial Narrow" w:cs="Arial"/>
          <w:sz w:val="24"/>
          <w:szCs w:val="24"/>
        </w:rPr>
        <w:t>, no exercício da competência atribuída pelo art. 11, inciso V da Resolução nº 04/2002-TCE/AM,</w:t>
      </w:r>
      <w:r w:rsidR="00B44063" w:rsidRPr="005D56AE">
        <w:rPr>
          <w:rFonts w:ascii="Arial Narrow" w:hAnsi="Arial Narrow" w:cs="Arial"/>
          <w:b/>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Auditor-Relator, </w:t>
      </w:r>
      <w:r w:rsidR="00B44063" w:rsidRPr="005D56AE">
        <w:rPr>
          <w:rFonts w:ascii="Arial Narrow" w:hAnsi="Arial Narrow" w:cs="Arial"/>
          <w:b/>
          <w:sz w:val="24"/>
          <w:szCs w:val="24"/>
        </w:rPr>
        <w:t>em parcial consonância</w:t>
      </w:r>
      <w:r w:rsidR="00B44063" w:rsidRPr="005D56AE">
        <w:rPr>
          <w:rFonts w:ascii="Arial Narrow" w:hAnsi="Arial Narrow" w:cs="Arial"/>
          <w:sz w:val="24"/>
          <w:szCs w:val="24"/>
        </w:rPr>
        <w:t xml:space="preserve"> com o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face ao Termo de Convênio nº 09/2011, firmado entre a Fundação Municipal de Cultura, Turismo e Eventos- </w:t>
      </w:r>
      <w:proofErr w:type="spellStart"/>
      <w:r w:rsidR="00B44063" w:rsidRPr="005D56AE">
        <w:rPr>
          <w:rFonts w:ascii="Arial Narrow" w:hAnsi="Arial Narrow" w:cs="Arial"/>
          <w:color w:val="000000"/>
          <w:sz w:val="24"/>
          <w:szCs w:val="24"/>
        </w:rPr>
        <w:t>Manauscult</w:t>
      </w:r>
      <w:proofErr w:type="spellEnd"/>
      <w:r w:rsidR="00B44063" w:rsidRPr="005D56AE">
        <w:rPr>
          <w:rFonts w:ascii="Arial Narrow" w:hAnsi="Arial Narrow" w:cs="Arial"/>
          <w:color w:val="000000"/>
          <w:sz w:val="24"/>
          <w:szCs w:val="24"/>
        </w:rPr>
        <w:t xml:space="preserve">, representada pelo Diretor-Presidente à época, Sr. Arlindo Pedro da Silva Júnior, e a Instituição Unidos pela Amazônia– IUPAM, sob a responsabilidade do Sr. Jonas Torres Campelo Filho, ex-Presidente, de acordo com o art. 2º da Resolução TCU nº 344/2022 c/c art. 3º da Nota Recomendatória ATRICON-IRB-CNPTC-ABRACOM n° 02/2023;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da 11ª e 12º parcelas do Termo de Convênio n 09/2011, firmado entre a Fundação Municipal de Cultura, Turismo e Eventos-</w:t>
      </w:r>
      <w:proofErr w:type="spellStart"/>
      <w:r w:rsidR="00B44063" w:rsidRPr="005D56AE">
        <w:rPr>
          <w:rFonts w:ascii="Arial Narrow" w:hAnsi="Arial Narrow" w:cs="Arial"/>
          <w:color w:val="000000"/>
          <w:sz w:val="24"/>
          <w:szCs w:val="24"/>
        </w:rPr>
        <w:t>Manauscult</w:t>
      </w:r>
      <w:proofErr w:type="spellEnd"/>
      <w:r w:rsidR="00B44063" w:rsidRPr="005D56AE">
        <w:rPr>
          <w:rFonts w:ascii="Arial Narrow" w:hAnsi="Arial Narrow" w:cs="Arial"/>
          <w:color w:val="000000"/>
          <w:sz w:val="24"/>
          <w:szCs w:val="24"/>
        </w:rPr>
        <w:t xml:space="preserve">, representada pelo Diretor-Presidente à época, Sr. Arlindo Pedro da Silva Júnior, e a Instituição Unidos pela Amazônia-IUPAM, sob a responsabilidade do Sr. Jonas Torres Campelo Filho, ex-Presidente, na forma do art. 1º, IX c/c o art. 22, III, b) e c), da Lei nº 2.423/96 e art. 188, § 1º, III, alíneas b) e c), da Resolução nº 04/02- TCE/AM, haja vista tais impropriedades: IMPROPRIEDADE II: Prestação de Contas intempestiva, em desobediência ao art. 9, c), da Resolução nº 03/1998; IMPROPRIEDADE III: Ausência de documentos que comprovem a realização da contrapartida, em divergência ao art. 2º, §2º, da IN nº 008/2004/SCI; IMPROPRIEDADE IV: Ausência de comprovação da execução física do ajuste, em contrariedade ao art. 30, §1º, I, da IN nº 008/2004/SCI; IMPROPRIEDADE V: Pagamentos efetuados antes da emissão da Nota Fiscal; IMPROPRIEDADE VI: Notas fiscais com data de emissão posterior a vigência do convênio; </w:t>
      </w:r>
      <w:r w:rsidR="00B44063" w:rsidRPr="005D56AE">
        <w:rPr>
          <w:rFonts w:ascii="Arial Narrow" w:hAnsi="Arial Narrow" w:cs="Arial"/>
          <w:b/>
          <w:bCs/>
          <w:color w:val="000000"/>
          <w:sz w:val="24"/>
          <w:szCs w:val="24"/>
        </w:rPr>
        <w:t>8.3.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ex-presidente do Instituto Unidos pela Amazônia, com base no art. 88, da Resolução nº 04/2002;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à Corregedoria deste Tribunal de Contas para que apure a responsabilidade de quem deu causa à prescrição, com as respectivas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envio dos autos ao Ministério Público Estadual, para que apure a responsabilidade diante da Lei nº 8.429/1992 (Lei de Improbidade Administrativa);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ao Sr. Jonas Torres Campelo Filho, ex-presidente do Instituto Unidos pela Amazônia,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presente processo, após cumpridos os prazos regimentais. </w:t>
      </w:r>
      <w:r w:rsidR="00B44063" w:rsidRPr="005D56AE">
        <w:rPr>
          <w:rFonts w:ascii="Arial Narrow" w:hAnsi="Arial Narrow" w:cs="Arial"/>
          <w:i/>
          <w:iCs/>
          <w:color w:val="000000"/>
          <w:sz w:val="24"/>
          <w:szCs w:val="24"/>
        </w:rPr>
        <w:t xml:space="preserve">Vencido o voto-destaque do Excelentíssimo Sr. Conselheiro Convocado Luiz Henrique Pereira Mendes que votou pelo reconhecimento da prescrição, sem adentrar na regularidade ou não da prestação de contas e na ilegalidade ou não </w:t>
      </w:r>
      <w:r w:rsidR="00B44063" w:rsidRPr="005D56AE">
        <w:rPr>
          <w:rFonts w:ascii="Arial Narrow" w:hAnsi="Arial Narrow" w:cs="Arial"/>
          <w:i/>
          <w:iCs/>
          <w:color w:val="000000"/>
          <w:sz w:val="24"/>
          <w:szCs w:val="24"/>
        </w:rPr>
        <w:lastRenderedPageBreak/>
        <w:t>do ajuste, na medida em que a prescrição é prejudicial de mérito, devendo os respectivos itens da parte dispositiva seriam excluídos.</w:t>
      </w:r>
      <w:r w:rsidR="00B44063" w:rsidRPr="005D56AE">
        <w:rPr>
          <w:rFonts w:ascii="Arial Narrow" w:hAnsi="Arial Narrow" w:cs="Arial"/>
          <w:b/>
          <w:color w:val="000000"/>
          <w:sz w:val="24"/>
          <w:szCs w:val="24"/>
        </w:rPr>
        <w:t xml:space="preserve"> PROCESSO Nº 15.902/2021 (Apensos: 15.903/2021, 15.900/2021, 15.904/2021, 15.897/2021, 15.899/2021, 15.901/2021 e 15.848/2021)</w:t>
      </w:r>
      <w:r w:rsidR="00B44063" w:rsidRPr="005D56AE">
        <w:rPr>
          <w:rFonts w:ascii="Arial Narrow" w:hAnsi="Arial Narrow" w:cs="Arial"/>
          <w:color w:val="000000"/>
          <w:sz w:val="24"/>
          <w:szCs w:val="24"/>
        </w:rPr>
        <w:t xml:space="preserve"> - </w:t>
      </w:r>
      <w:r w:rsidR="00B44063" w:rsidRPr="005D56AE">
        <w:rPr>
          <w:rFonts w:ascii="Arial Narrow" w:hAnsi="Arial Narrow" w:cs="Arial"/>
          <w:noProof/>
          <w:sz w:val="24"/>
          <w:szCs w:val="24"/>
        </w:rPr>
        <w:t xml:space="preserve">Prestação de Contas referente às 9ª e 10ª Parcelas do Termo de Convênio nº 09/2011, </w:t>
      </w:r>
      <w:r w:rsidR="00B44063" w:rsidRPr="005D56AE">
        <w:rPr>
          <w:rFonts w:ascii="Arial Narrow" w:eastAsia="Arial Unicode MS" w:hAnsi="Arial Narrow" w:cs="Arial"/>
          <w:color w:val="000000"/>
          <w:sz w:val="24"/>
          <w:szCs w:val="24"/>
        </w:rPr>
        <w:t xml:space="preserve">firmado entre a Fundação Municipal de Eventos e Turismo – MANAUSTUR e a </w:t>
      </w:r>
      <w:r w:rsidR="00B44063" w:rsidRPr="005D56AE">
        <w:rPr>
          <w:rFonts w:ascii="Arial Narrow" w:hAnsi="Arial Narrow" w:cs="Arial"/>
          <w:noProof/>
          <w:sz w:val="24"/>
          <w:szCs w:val="24"/>
        </w:rPr>
        <w:t xml:space="preserve">Instituto Unidos pela Amazônia – </w:t>
      </w:r>
      <w:r w:rsidR="00B44063" w:rsidRPr="005D56AE">
        <w:rPr>
          <w:rFonts w:ascii="Arial Narrow" w:eastAsia="Arial Unicode MS" w:hAnsi="Arial Narrow" w:cs="Arial"/>
          <w:color w:val="000000"/>
          <w:sz w:val="24"/>
          <w:szCs w:val="24"/>
        </w:rPr>
        <w:t>IUPAM.</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2688/2023: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punitiva face ao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2º da Resolução TCU nº 344/2022, c/c art. 3º da Nota Recomendatória ATRICON-IRB-CNPTC-ABRACOM nº 02/2023;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da 9ª e 10ª parcela do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1º, XVI, da Lei nº 2423/96,  na forma do art. 1º, IX c/c o art. 22, III, b) e c), da Lei nº 2.423/96 e art. 188, § 1º, III, alíneas b) e c), da Resolução nº 04/02- TCE/AM, haja vista tais impropriedades: Impropriedade II: Prestação de Contas intempestiva, em desobediência ao art. 9, c), da Resolução nº 03/1998; Impropriedade III: Ausência de documentos que comprovem a realização da contrapartida, em divergência ao art. 2º, §2º, da IN nº 008/2004/SCI; Impropriedade IV: Ausência de comprovação da execução física do ajuste, em contrariedade ao art. 30, §1º, I, da IN nº 008/2004/SCI; Impropriedade V: Ausência de Prestação da 11º e 12º parcela, em dissonância com o art. 9º, c), da Resolução nº 03/1998; Impropriedade VI: Emprego de convênio na promoção da realização de contratos onerosos de Prestação de Serviços e Aquisições de bens, contrário ao art. 331, da Lei Orgânica de Manaus; Impropriedade VII: Falta de indicação dos critérios objetivos empregados pela Administração para a escolha da IUPAM, em afronta ao art. 70, da CRFB/88; </w:t>
      </w:r>
      <w:r w:rsidR="00B44063" w:rsidRPr="005D56AE">
        <w:rPr>
          <w:rFonts w:ascii="Arial Narrow" w:hAnsi="Arial Narrow" w:cs="Arial"/>
          <w:b/>
          <w:bCs/>
          <w:color w:val="000000"/>
          <w:sz w:val="24"/>
          <w:szCs w:val="24"/>
        </w:rPr>
        <w:t>8.3.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de acordo com o art. 88, da Resolução nº 04/2002;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ao Sr. Jonas Torres Campelo Filho,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w:t>
      </w:r>
      <w:r w:rsidR="005D56AE">
        <w:rPr>
          <w:rFonts w:ascii="Arial Narrow" w:hAnsi="Arial Narrow" w:cs="Arial"/>
          <w:i/>
          <w:iCs/>
          <w:color w:val="000000"/>
          <w:sz w:val="24"/>
          <w:szCs w:val="24"/>
        </w:rPr>
        <w:t>em</w:t>
      </w:r>
      <w:r w:rsidR="00B44063" w:rsidRPr="005D56AE">
        <w:rPr>
          <w:rFonts w:ascii="Arial Narrow" w:hAnsi="Arial Narrow" w:cs="Arial"/>
          <w:i/>
          <w:iCs/>
          <w:color w:val="000000"/>
          <w:sz w:val="24"/>
          <w:szCs w:val="24"/>
        </w:rPr>
        <w:t xml:space="preserve"> excluídos.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 xml:space="preserve">PROCESSO Nº 15.900/2021 (Apensos: 15.903/2021, 15.902/2021, 15.904/2021, 15.897/2021, </w:t>
      </w:r>
      <w:r w:rsidR="00B44063" w:rsidRPr="005D56AE">
        <w:rPr>
          <w:rFonts w:ascii="Arial Narrow" w:hAnsi="Arial Narrow" w:cs="Arial"/>
          <w:b/>
          <w:color w:val="000000"/>
          <w:sz w:val="24"/>
          <w:szCs w:val="24"/>
        </w:rPr>
        <w:lastRenderedPageBreak/>
        <w:t>15.899/2021, 15.901/2021 e 15.848/2021)</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Prestação de Contas referente à 6ª parcela do Termo de Convênio nº 09/2011, firmado entre a Fundação Municipal de Eventos e Turismo - MANAUSTUR e a Instituição Unidos pela Amazônia-IUPAM.</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2677/2023: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o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punitiva dos autos, na forma do art. 2º da Resolução TCU nº 344/2022 c/c art. 3º da Nota Recomendatória ATRICON-IRB-CNPTC-ABRACOM n° 02/2023;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da 6ª parcela do Termo de Convênio nº 09/2011, firmado entre a Fundação Municipal de Eventos e Turismo - MANAUSTUR, representada pelo Diretor-Presidente à época, Sr. Arlindo Pedro da Silva Júnior, e a Instituição Unidos pela Amazônia-IUPAM, sob a responsabilidade do Sr. Jonas Torres Campelo Filho, ex-Presidente, na forma do art. 1º, XVI, da Lei nº 2423/96,  na forma do art. 1º, IX c/c o art. 22, III, b) e c), da Lei nº 2.423/96 e art. 188, § 1º, III, alíneas b) e c), da Resolução nº 04/02- TCE/AM, haja vista tais impropriedades:: IMPROPRIEDADE I: Descumprimento do Cronograma de desembolso, em afronta ao art. 2º, VI, da IN nº 008/2004/SCI; IMPROPRIEDADE II: Ausência de documentos que comprovem a realização da contrapartida, em divergência ao art. 2º, §2º, da IN nº 008/2004/SCI; IMPROPRIEDADE III: Ausência de comprovação da execução física do ajuste, em contrariedade ao art. 30, §1º, I, da IN nº 008/2004/SCI; IMPROPRIEDADE IV: Emprego de convênio na promoção da realização de contratos onerosos de Prestação de Serviços e Aquisições de bens, contrário ao art. 331, da Lei Orgânica de Manaus; IMPROPRIEDADE V: Falta de indicação dos critérios objetivos empregados pela Administração para a escolha da IUPAM, em afronta ao art. 70, da CRFB/88; </w:t>
      </w:r>
      <w:r w:rsidR="00B44063" w:rsidRPr="005D56AE">
        <w:rPr>
          <w:rFonts w:ascii="Arial Narrow" w:hAnsi="Arial Narrow" w:cs="Arial"/>
          <w:b/>
          <w:bCs/>
          <w:color w:val="000000"/>
          <w:sz w:val="24"/>
          <w:szCs w:val="24"/>
        </w:rPr>
        <w:t>8.3.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com as subsequentes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color w:val="000000"/>
          <w:sz w:val="24"/>
          <w:szCs w:val="24"/>
        </w:rPr>
        <w:t>8.5.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de acordo com o art. 88, da Resolução nº 04/2002;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ao Sr. Jonas Torres Campelo Filho,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presente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serem excluídos.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15.901/2021 (Apensos: 15.903/2021, 15.900/2021, 15.902/2021, 15.904/2021, 15.897/2021, 15.899/2021 e 15.848/2021</w:t>
      </w:r>
      <w:r w:rsidR="00B44063" w:rsidRPr="005D56AE">
        <w:rPr>
          <w:rFonts w:ascii="Arial Narrow" w:hAnsi="Arial Narrow" w:cs="Arial"/>
          <w:b/>
          <w:bCs/>
          <w:color w:val="000000"/>
          <w:sz w:val="24"/>
          <w:szCs w:val="24"/>
        </w:rPr>
        <w:t>)</w:t>
      </w:r>
      <w:r w:rsidR="00B44063" w:rsidRPr="005D56AE">
        <w:rPr>
          <w:rFonts w:ascii="Arial Narrow" w:hAnsi="Arial Narrow" w:cs="Arial"/>
          <w:color w:val="000000"/>
          <w:sz w:val="24"/>
          <w:szCs w:val="24"/>
        </w:rPr>
        <w:t xml:space="preserve"> - </w:t>
      </w:r>
      <w:r w:rsidR="00B44063" w:rsidRPr="005D56AE">
        <w:rPr>
          <w:rFonts w:ascii="Arial Narrow" w:hAnsi="Arial Narrow" w:cs="Arial"/>
          <w:sz w:val="24"/>
          <w:szCs w:val="24"/>
        </w:rPr>
        <w:t>Prestação de Contas referente a 7ª parcela do Termo de Convênio nº 09/2011, firmado entre a Fundação Municipal de Eventos e Turismo-MANAUSTUR e a Instituição Unidos pela Amazônia-IUPAM.</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 xml:space="preserve">Advogado: </w:t>
      </w:r>
      <w:r w:rsidR="00B44063" w:rsidRPr="005D56AE">
        <w:rPr>
          <w:rFonts w:ascii="Arial Narrow" w:hAnsi="Arial Narrow" w:cs="Arial"/>
          <w:bCs/>
          <w:color w:val="000000"/>
          <w:sz w:val="24"/>
          <w:szCs w:val="24"/>
        </w:rPr>
        <w:t xml:space="preserve">Bruno Vieira da Rocha </w:t>
      </w:r>
      <w:proofErr w:type="spellStart"/>
      <w:r w:rsidR="00B44063" w:rsidRPr="005D56AE">
        <w:rPr>
          <w:rFonts w:ascii="Arial Narrow" w:hAnsi="Arial Narrow" w:cs="Arial"/>
          <w:bCs/>
          <w:color w:val="000000"/>
          <w:sz w:val="24"/>
          <w:szCs w:val="24"/>
        </w:rPr>
        <w:t>Barbirato</w:t>
      </w:r>
      <w:proofErr w:type="spellEnd"/>
      <w:r w:rsidR="00B44063" w:rsidRPr="005D56AE">
        <w:rPr>
          <w:rFonts w:ascii="Arial Narrow" w:hAnsi="Arial Narrow" w:cs="Arial"/>
          <w:bCs/>
          <w:color w:val="000000"/>
          <w:sz w:val="24"/>
          <w:szCs w:val="24"/>
        </w:rPr>
        <w:t xml:space="preserve">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2679/2023: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w:t>
      </w:r>
      <w:r w:rsidR="00B44063" w:rsidRPr="005D56AE">
        <w:rPr>
          <w:rFonts w:ascii="Arial Narrow" w:hAnsi="Arial Narrow" w:cs="Arial"/>
          <w:noProof/>
          <w:sz w:val="24"/>
          <w:szCs w:val="24"/>
        </w:rPr>
        <w:lastRenderedPageBreak/>
        <w:t>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 xml:space="preserve">Auditor-Relator, </w:t>
      </w:r>
      <w:r w:rsidR="00B44063" w:rsidRPr="005D56AE">
        <w:rPr>
          <w:rFonts w:ascii="Arial Narrow" w:hAnsi="Arial Narrow" w:cs="Arial"/>
          <w:b/>
          <w:noProof/>
          <w:sz w:val="24"/>
          <w:szCs w:val="24"/>
        </w:rPr>
        <w:t>em parcial consonância</w:t>
      </w:r>
      <w:r w:rsidR="00B44063" w:rsidRPr="005D56AE">
        <w:rPr>
          <w:rFonts w:ascii="Arial Narrow" w:hAnsi="Arial Narrow" w:cs="Arial"/>
          <w:noProof/>
          <w:sz w:val="24"/>
          <w:szCs w:val="24"/>
        </w:rPr>
        <w:t xml:space="preserve"> com o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punitiva face ao Termo de Convênio nº 09/2011, firmado entre a Fundação Municipal De Eventos e Turismo - MANAUSTUR, representada pelo Diretor-Presidente à época, Sr. Arlindo Pedro da Silva Júnior, e a Instituição Unidos pela Amazônia-IUPAM, sob a responsabilidade do Sr. Jonas Torres Campelo Filho, ex-Presidente;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da 7ª parcela do Termo de Convênio nº 09/2011, firmado entre a Fundação Municipal De Eventos e Turismo - MANAUSTUR, representada pelo Diretor-Presidente à época, Sr. Arlindo Pedro da Silva Júnior, e a Instituição Unidos pela Amazônia-IUPAM, sob a responsabilidade do Sr. Jonas Torres Campelo Filho, ex-Presidente, na forma do art. 1º, XVI, da Lei nº 2423/96,  na forma do art. 1º, IX c/c o art. 22, III, b) e c), da Lei nº 2.423/96 e art. 188, § 1º, III, alíneas b) e c), da Resolução nº 04/02- TCE/AM, haja vista tais impropriedades; IMPROPRIEDADE II: Ausência de documentos que comprovem a realização da contrapartida, em divergência ao art. 2º, §2º, da IN nº 008/2004/SCI; IMPROPRIEDADE III: Ausência de comprovação da execução física do ajuste, em contrariedade ao art. 30, §1º, I, da IN nº 008/2004/SCI; IMPROPRIEDADE IV: Emprego de convênio na promoção da realização de contratos onerosos de Prestação de Serviços e Aquisições de bens, contrário ao art. 331, da Lei Orgânica de Manaus; IMPROPRIEDADE V: Falta de indicação dos critérios objetivos empregados pela Administração para a escolha da IUPAM, em afronta ao art. 70, da CRFB/88; </w:t>
      </w:r>
      <w:r w:rsidR="00B44063" w:rsidRPr="005D56AE">
        <w:rPr>
          <w:rFonts w:ascii="Arial Narrow" w:hAnsi="Arial Narrow" w:cs="Arial"/>
          <w:b/>
          <w:bCs/>
          <w:color w:val="000000"/>
          <w:sz w:val="24"/>
          <w:szCs w:val="24"/>
        </w:rPr>
        <w:t>8.3.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de acordo com o art. 88, da Resolução nº 04/2002;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com as subsequentes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8.5. Dar ciência</w:t>
      </w:r>
      <w:r w:rsidR="00B44063" w:rsidRPr="005D56AE">
        <w:rPr>
          <w:rFonts w:ascii="Arial Narrow" w:hAnsi="Arial Narrow" w:cs="Arial"/>
          <w:color w:val="000000"/>
          <w:sz w:val="24"/>
          <w:szCs w:val="24"/>
        </w:rPr>
        <w:t xml:space="preserve"> ao Sr. Jonas Torres Campelo Filho,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8.6. Determinar</w:t>
      </w:r>
      <w:r w:rsidR="00B44063" w:rsidRPr="005D56AE">
        <w:rPr>
          <w:rFonts w:ascii="Arial Narrow" w:hAnsi="Arial Narrow" w:cs="Arial"/>
          <w:color w:val="000000"/>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presente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serem excluídos.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15.899/2021 (Apensos: 15.903/2021, 15.900/2021, 15.902/2021, 15.904/2021, 15.897/2021, 15.901/2021 e 15.848/2021)</w:t>
      </w:r>
      <w:r w:rsidR="00B44063" w:rsidRPr="005D56AE">
        <w:rPr>
          <w:rFonts w:ascii="Arial Narrow" w:hAnsi="Arial Narrow" w:cs="Arial"/>
          <w:color w:val="000000"/>
          <w:sz w:val="24"/>
          <w:szCs w:val="24"/>
        </w:rPr>
        <w:t xml:space="preserve"> - </w:t>
      </w:r>
      <w:r w:rsidR="00B44063" w:rsidRPr="005D56AE">
        <w:rPr>
          <w:rFonts w:ascii="Arial Narrow" w:hAnsi="Arial Narrow" w:cs="Arial"/>
          <w:noProof/>
          <w:sz w:val="24"/>
          <w:szCs w:val="24"/>
        </w:rPr>
        <w:t xml:space="preserve">Prestação de Contas referente às 4ª e 5ª parcelas do </w:t>
      </w:r>
      <w:r w:rsidR="00B44063" w:rsidRPr="005D56AE">
        <w:rPr>
          <w:rFonts w:ascii="Arial Narrow" w:eastAsia="Arial Unicode MS" w:hAnsi="Arial Narrow" w:cs="Arial"/>
          <w:color w:val="000000"/>
          <w:sz w:val="24"/>
          <w:szCs w:val="24"/>
        </w:rPr>
        <w:t>Termo de Convênio nº 09/2011</w:t>
      </w:r>
      <w:r w:rsidR="00B44063" w:rsidRPr="005D56AE">
        <w:rPr>
          <w:rFonts w:ascii="Arial Narrow" w:hAnsi="Arial Narrow" w:cs="Arial"/>
          <w:noProof/>
          <w:sz w:val="24"/>
          <w:szCs w:val="24"/>
        </w:rPr>
        <w:t xml:space="preserve">, </w:t>
      </w:r>
      <w:r w:rsidR="00B44063" w:rsidRPr="005D56AE">
        <w:rPr>
          <w:rFonts w:ascii="Arial Narrow" w:eastAsia="Arial Unicode MS" w:hAnsi="Arial Narrow" w:cs="Arial"/>
          <w:color w:val="000000"/>
          <w:sz w:val="24"/>
          <w:szCs w:val="24"/>
        </w:rPr>
        <w:t xml:space="preserve">firmado entre a Fundação Municipal de Eventos e Turismo – MANAUSTUR e a </w:t>
      </w:r>
      <w:r w:rsidR="00B44063" w:rsidRPr="005D56AE">
        <w:rPr>
          <w:rFonts w:ascii="Arial Narrow" w:hAnsi="Arial Narrow" w:cs="Arial"/>
          <w:noProof/>
          <w:sz w:val="24"/>
          <w:szCs w:val="24"/>
        </w:rPr>
        <w:t xml:space="preserve">Instituto Unidos pela Amazônia – </w:t>
      </w:r>
      <w:r w:rsidR="00B44063" w:rsidRPr="005D56AE">
        <w:rPr>
          <w:rFonts w:ascii="Arial Narrow" w:eastAsia="Arial Unicode MS" w:hAnsi="Arial Narrow" w:cs="Arial"/>
          <w:color w:val="000000"/>
          <w:sz w:val="24"/>
          <w:szCs w:val="24"/>
        </w:rPr>
        <w:t>IUPAM.</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2687/2023: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8.1. Reconhecer</w:t>
      </w:r>
      <w:r w:rsidR="00B44063" w:rsidRPr="005D56AE">
        <w:rPr>
          <w:rFonts w:ascii="Arial Narrow" w:hAnsi="Arial Narrow" w:cs="Arial"/>
          <w:sz w:val="24"/>
          <w:szCs w:val="24"/>
        </w:rPr>
        <w:t xml:space="preserve"> a prescrição a prescrição punitiva em face ao Termo de Convênio nº 09/2011, firmado entre a Fundação Municipal de Eventos e Turismo – MANAUSTUR, representada pelo Diretor-Presidente à época, Sr. Arlindo Pedro da Silva Júnior, e a Instituição Unidos pela Amazônia – IUPAM, sob </w:t>
      </w:r>
      <w:r w:rsidR="00B44063" w:rsidRPr="005D56AE">
        <w:rPr>
          <w:rFonts w:ascii="Arial Narrow" w:hAnsi="Arial Narrow" w:cs="Arial"/>
          <w:sz w:val="24"/>
          <w:szCs w:val="24"/>
        </w:rPr>
        <w:lastRenderedPageBreak/>
        <w:t xml:space="preserve">responsabilidade do Sr. Jonas Torres Campelo Filho, ex-Presidente, na forma do art. 2º da Resolução TCU nº 344/2022, c/c art. 3º, da Nota Recomendatória, ATRICON-IRB-CNPTC-ABRACOM nº 02/2023; </w:t>
      </w:r>
      <w:r w:rsidR="00B44063" w:rsidRPr="005D56AE">
        <w:rPr>
          <w:rFonts w:ascii="Arial Narrow" w:hAnsi="Arial Narrow" w:cs="Arial"/>
          <w:b/>
          <w:bCs/>
          <w:sz w:val="24"/>
          <w:szCs w:val="24"/>
        </w:rPr>
        <w:t>8.2. Julgar irregular</w:t>
      </w:r>
      <w:r w:rsidR="00B44063" w:rsidRPr="005D56AE">
        <w:rPr>
          <w:rFonts w:ascii="Arial Narrow" w:hAnsi="Arial Narrow" w:cs="Arial"/>
          <w:sz w:val="24"/>
          <w:szCs w:val="24"/>
        </w:rPr>
        <w:t xml:space="preserve"> a Prestação de Contas da 4ª e 5ª parcelas do Termo de Convênio nº 09/2011, firmado entre a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1º, XVI, da Lei nº 2423/96,  na forma do art. 1º, IX c/c o art. 22, III, b) e c), da Lei nº 2.423/96 e art. 188, § 1º, III, alíneas b) e c), da Resolução nº 04/02- TCE/AM, haja vista tais impropriedades: Impropriedade I: Descumprimento do Cronograma de desembolso, em afronta ao art. 2º, VI, da IN nº 008/2004/SCI; Impropriedade II: Ausência de documentos que comprovem a realização da contrapartida, em divergência ao art. 2º, §2º, da IN nº 008/2004/SCI; Impropriedade III: Ausência de comprovação da execução física do ajuste, em contrariedade ao art. 30, §1º, I, da IN nº 008/2004/SCI; Impropriedade IV: Emprego de convênio na promoção da realização de contratos onerosos de Prestação de Serviços e Aquisições de bens, contrário ao art. 331, da Lei Orgânica de Manaus; Impropriedade V: Falta de indicação dos critérios objetivos empregados pela Administração para a escolha da IUPAM, em afronta ao art. 70, da CRFB/88; </w:t>
      </w:r>
      <w:r w:rsidR="00B44063" w:rsidRPr="005D56AE">
        <w:rPr>
          <w:rFonts w:ascii="Arial Narrow" w:hAnsi="Arial Narrow" w:cs="Arial"/>
          <w:b/>
          <w:bCs/>
          <w:sz w:val="24"/>
          <w:szCs w:val="24"/>
        </w:rPr>
        <w:t>8.3. Determinar</w:t>
      </w:r>
      <w:r w:rsidR="00B44063" w:rsidRPr="005D56AE">
        <w:rPr>
          <w:rFonts w:ascii="Arial Narrow" w:hAnsi="Arial Narrow" w:cs="Arial"/>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§2º, da Resolução TCU nº 344/2022; do inciso IX do art. 32, da Resolução nº 04/2002 e do art. 105, inciso IV, da Lei Orgânica nº 2423/1996; </w:t>
      </w:r>
      <w:r w:rsidR="00B44063" w:rsidRPr="005D56AE">
        <w:rPr>
          <w:rFonts w:ascii="Arial Narrow" w:hAnsi="Arial Narrow" w:cs="Arial"/>
          <w:b/>
          <w:bCs/>
          <w:sz w:val="24"/>
          <w:szCs w:val="24"/>
        </w:rPr>
        <w:t>8.4. Determinar</w:t>
      </w:r>
      <w:r w:rsidR="00B44063" w:rsidRPr="005D56AE">
        <w:rPr>
          <w:rFonts w:ascii="Arial Narrow" w:hAnsi="Arial Narrow" w:cs="Arial"/>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sz w:val="24"/>
          <w:szCs w:val="24"/>
        </w:rPr>
        <w:t>8.5. Considerar revel</w:t>
      </w:r>
      <w:r w:rsidR="00B44063" w:rsidRPr="005D56AE">
        <w:rPr>
          <w:rFonts w:ascii="Arial Narrow" w:hAnsi="Arial Narrow" w:cs="Arial"/>
          <w:sz w:val="24"/>
          <w:szCs w:val="24"/>
        </w:rPr>
        <w:t xml:space="preserve"> o </w:t>
      </w:r>
      <w:r w:rsidR="00B44063" w:rsidRPr="005D56AE">
        <w:rPr>
          <w:rFonts w:ascii="Arial Narrow" w:hAnsi="Arial Narrow" w:cs="Arial"/>
          <w:b/>
          <w:bCs/>
          <w:sz w:val="24"/>
          <w:szCs w:val="24"/>
        </w:rPr>
        <w:t>Sr. Jonas Torres Campelo Filho</w:t>
      </w:r>
      <w:r w:rsidR="00B44063" w:rsidRPr="005D56AE">
        <w:rPr>
          <w:rFonts w:ascii="Arial Narrow" w:hAnsi="Arial Narrow" w:cs="Arial"/>
          <w:sz w:val="24"/>
          <w:szCs w:val="24"/>
        </w:rPr>
        <w:t xml:space="preserve">, de acordo com o art. 88, da Resolução nº 04/2002; </w:t>
      </w:r>
      <w:r w:rsidR="00B44063" w:rsidRPr="005D56AE">
        <w:rPr>
          <w:rFonts w:ascii="Arial Narrow" w:hAnsi="Arial Narrow" w:cs="Arial"/>
          <w:b/>
          <w:bCs/>
          <w:sz w:val="24"/>
          <w:szCs w:val="24"/>
        </w:rPr>
        <w:t>8.6. Dar ciência</w:t>
      </w:r>
      <w:r w:rsidR="00B44063" w:rsidRPr="005D56AE">
        <w:rPr>
          <w:rFonts w:ascii="Arial Narrow" w:hAnsi="Arial Narrow" w:cs="Arial"/>
          <w:sz w:val="24"/>
          <w:szCs w:val="24"/>
        </w:rPr>
        <w:t xml:space="preserve"> ao Sr. Jonas Torres Campelo Filho,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8.7. Dar ciência</w:t>
      </w:r>
      <w:r w:rsidR="00B44063" w:rsidRPr="005D56AE">
        <w:rPr>
          <w:rFonts w:ascii="Arial Narrow" w:hAnsi="Arial Narrow" w:cs="Arial"/>
          <w:sz w:val="24"/>
          <w:szCs w:val="24"/>
        </w:rPr>
        <w:t xml:space="preserve"> ao Sr. Bruno Vieira da Rocha </w:t>
      </w:r>
      <w:proofErr w:type="spellStart"/>
      <w:r w:rsidR="00B44063" w:rsidRPr="005D56AE">
        <w:rPr>
          <w:rFonts w:ascii="Arial Narrow" w:hAnsi="Arial Narrow" w:cs="Arial"/>
          <w:sz w:val="24"/>
          <w:szCs w:val="24"/>
        </w:rPr>
        <w:t>Barbirato</w:t>
      </w:r>
      <w:proofErr w:type="spellEnd"/>
      <w:r w:rsidR="00B44063" w:rsidRPr="005D56AE">
        <w:rPr>
          <w:rFonts w:ascii="Arial Narrow" w:hAnsi="Arial Narrow" w:cs="Arial"/>
          <w:sz w:val="24"/>
          <w:szCs w:val="24"/>
        </w:rPr>
        <w:t xml:space="preserve">, Advogado,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sz w:val="24"/>
          <w:szCs w:val="24"/>
        </w:rPr>
        <w:t>8.8. Arquivar</w:t>
      </w:r>
      <w:r w:rsidR="00B44063" w:rsidRPr="005D56AE">
        <w:rPr>
          <w:rFonts w:ascii="Arial Narrow" w:hAnsi="Arial Narrow" w:cs="Arial"/>
          <w:sz w:val="24"/>
          <w:szCs w:val="24"/>
        </w:rPr>
        <w:t xml:space="preserve"> o processo, após cumpridos os prazos regimentais. </w:t>
      </w:r>
      <w:r w:rsidR="00B44063" w:rsidRPr="005D56AE">
        <w:rPr>
          <w:rFonts w:ascii="Arial Narrow" w:hAnsi="Arial Narrow" w:cs="Arial"/>
          <w:i/>
          <w:iCs/>
          <w:sz w:val="24"/>
          <w:szCs w:val="24"/>
        </w:rPr>
        <w:t xml:space="preserve">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serem excluídos. </w:t>
      </w:r>
      <w:r w:rsidR="00B44063" w:rsidRPr="005D56AE">
        <w:rPr>
          <w:rFonts w:ascii="Arial Narrow" w:hAnsi="Arial Narrow" w:cs="Arial"/>
          <w:b/>
          <w:color w:val="000000"/>
          <w:sz w:val="24"/>
          <w:szCs w:val="24"/>
        </w:rPr>
        <w:t>PROCESSO Nº 15.904/2021 (Apensos: 15.903/2021, 15.900/2021, 15.902/2021, 15.897/2021, 15.899/2021, 15.901/2021 e 15.848/2021)</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w:t>
      </w:r>
      <w:r w:rsidR="00B44063" w:rsidRPr="005D56AE">
        <w:rPr>
          <w:rFonts w:ascii="Arial Narrow" w:hAnsi="Arial Narrow" w:cs="Arial"/>
          <w:color w:val="000000"/>
          <w:sz w:val="24"/>
          <w:szCs w:val="24"/>
        </w:rPr>
        <w:t xml:space="preserve"> </w:t>
      </w:r>
      <w:r w:rsidR="00B44063" w:rsidRPr="005D56AE">
        <w:rPr>
          <w:rFonts w:ascii="Arial Narrow" w:eastAsia="Arial" w:hAnsi="Arial Narrow" w:cs="Arial"/>
          <w:color w:val="000000"/>
          <w:sz w:val="24"/>
          <w:szCs w:val="24"/>
        </w:rPr>
        <w:t xml:space="preserve">Prestação de Contas referente às 2ª e 3ª parcelas dos Termos Aditivos do Termo de Convênio nº 09/2011, firmado entre a Fundação Municipal de Eventos e Turismo – MANAUSTUR e a Instituição Unidos pela Amazônia - IUPAM. </w:t>
      </w:r>
      <w:r w:rsidR="00B44063" w:rsidRPr="005D56AE">
        <w:rPr>
          <w:rFonts w:ascii="Arial Narrow" w:eastAsia="Arial" w:hAnsi="Arial Narrow" w:cs="Arial"/>
          <w:b/>
          <w:color w:val="000000"/>
          <w:sz w:val="24"/>
          <w:szCs w:val="24"/>
        </w:rPr>
        <w:t>Advogado:</w:t>
      </w:r>
      <w:r w:rsidR="00B44063" w:rsidRPr="005D56AE">
        <w:rPr>
          <w:rFonts w:ascii="Arial Narrow" w:eastAsia="Arial" w:hAnsi="Arial Narrow" w:cs="Arial"/>
          <w:color w:val="000000"/>
          <w:sz w:val="24"/>
          <w:szCs w:val="24"/>
        </w:rPr>
        <w:t xml:space="preserve"> Bruno Vieira da Rocha </w:t>
      </w:r>
      <w:proofErr w:type="spellStart"/>
      <w:r w:rsidR="00B44063" w:rsidRPr="005D56AE">
        <w:rPr>
          <w:rFonts w:ascii="Arial Narrow" w:eastAsia="Arial" w:hAnsi="Arial Narrow" w:cs="Arial"/>
          <w:color w:val="000000"/>
          <w:sz w:val="24"/>
          <w:szCs w:val="24"/>
        </w:rPr>
        <w:t>Barbirato</w:t>
      </w:r>
      <w:proofErr w:type="spellEnd"/>
      <w:r w:rsidR="00B44063" w:rsidRPr="005D56AE">
        <w:rPr>
          <w:rFonts w:ascii="Arial Narrow" w:eastAsia="Arial" w:hAnsi="Arial Narrow" w:cs="Arial"/>
          <w:color w:val="000000"/>
          <w:sz w:val="24"/>
          <w:szCs w:val="24"/>
        </w:rPr>
        <w:t xml:space="preserve">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2678/2023: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do </w:t>
      </w:r>
      <w:r w:rsidR="00B44063" w:rsidRPr="005D56AE">
        <w:rPr>
          <w:rFonts w:ascii="Arial Narrow" w:hAnsi="Arial Narrow" w:cs="Arial"/>
          <w:b/>
          <w:sz w:val="24"/>
          <w:szCs w:val="24"/>
        </w:rPr>
        <w:t>Tribunal Pleno</w:t>
      </w:r>
      <w:r w:rsidR="00B44063" w:rsidRPr="005D56AE">
        <w:rPr>
          <w:rFonts w:ascii="Arial Narrow" w:hAnsi="Arial Narrow" w:cs="Arial"/>
          <w:sz w:val="24"/>
          <w:szCs w:val="24"/>
        </w:rPr>
        <w:t>, no exercício da competência atribuída pelo art. 11, inciso V da Resolução nº 04/2002-TCE/AM,</w:t>
      </w:r>
      <w:r w:rsidR="00B44063" w:rsidRPr="005D56AE">
        <w:rPr>
          <w:rFonts w:ascii="Arial Narrow" w:hAnsi="Arial Narrow" w:cs="Arial"/>
          <w:b/>
          <w:sz w:val="24"/>
          <w:szCs w:val="24"/>
        </w:rPr>
        <w:t xml:space="preserve"> por maioria com desempate da Presidência</w:t>
      </w:r>
      <w:r w:rsidR="00B44063" w:rsidRPr="005D56AE">
        <w:rPr>
          <w:rFonts w:ascii="Arial Narrow" w:hAnsi="Arial Narrow" w:cs="Arial"/>
          <w:sz w:val="24"/>
          <w:szCs w:val="24"/>
        </w:rPr>
        <w:t>, nos termos da proposta de voto do Excelentíssimo Senhor Auditor-Relator,</w:t>
      </w:r>
      <w:r w:rsidR="00B44063" w:rsidRPr="005D56AE">
        <w:rPr>
          <w:rFonts w:ascii="Arial Narrow" w:hAnsi="Arial Narrow" w:cs="Arial"/>
          <w:b/>
          <w:sz w:val="24"/>
          <w:szCs w:val="24"/>
        </w:rPr>
        <w:t xml:space="preserve"> em parcial consonância</w:t>
      </w:r>
      <w:r w:rsidR="00B44063" w:rsidRPr="005D56AE">
        <w:rPr>
          <w:rFonts w:ascii="Arial Narrow" w:hAnsi="Arial Narrow" w:cs="Arial"/>
          <w:sz w:val="24"/>
          <w:szCs w:val="24"/>
        </w:rPr>
        <w:t xml:space="preserve"> com o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face ao Termo de Convênio nº 09/2011, firmado entre a Fundação Municipal de Cultura, Turismo e Eventos - MANAUSCULT, representada pelo Diretor-Presidente à época, Sr. Arlindo Pedro da Silva Júnior, e a Instituição Unidos pela Amazônia– IUPAM, sob a responsabilidade do Sr. Jonas Torres Campelo Filho, ex-Presidente, na forma no art. 2º da Resolução TCU nº 344/2022 c/c art. 3º da Nota Recomendatória ATRICON-IRB-CNPTC-ABRACOM n° 02/2023;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do 2º e 3º Termos Aditivos do Termo de Convênio nº 09/2011, firmado </w:t>
      </w:r>
      <w:r w:rsidR="00B44063" w:rsidRPr="005D56AE">
        <w:rPr>
          <w:rFonts w:ascii="Arial Narrow" w:hAnsi="Arial Narrow" w:cs="Arial"/>
          <w:color w:val="000000"/>
          <w:sz w:val="24"/>
          <w:szCs w:val="24"/>
        </w:rPr>
        <w:lastRenderedPageBreak/>
        <w:t xml:space="preserve">entre a Fundação Municipal de Cultura, Turismo e Eventos - MANAUSCULT, representada pelo Diretor-Presidente à época, Sr. Arlindo Pedro da Silva Júnior, e a Instituição Unidos pela Amazônia-IUPAM, sob a responsabilidade do Sr. Jonas Torres Campelo Filho, ex-Presidente, na forma do art. 1º, IX c/c o art. 22, III, b) e c), da Lei nº 2.423/96 e art. 188, § 1º, III, alíneas b) e c), da Resolução nº 04/02-TCE/AM, haja vista tais impropriedades: IMPROPRIEDADE V: Prestação de Contas intempestiva, em desobediência ao art. 9, c), da Resolução nº 03/1998; IMPROPRIEDADE VI: Ausência de documentos que comprovem a realização da contrapartida, em divergência ao art. 2º, §2º, da IN nº 008/2004/SCI; IMPROPRIEDADE VII: Ausência de comprovação da execução física do ajuste, em contrariedade ao art. 30, §1º, I, da IN nº 008/2004/SCI; IMPROPRIEDADE VIII: Prestação de Contas intempestiva; </w:t>
      </w:r>
      <w:r w:rsidR="00B44063" w:rsidRPr="005D56AE">
        <w:rPr>
          <w:rFonts w:ascii="Arial Narrow" w:hAnsi="Arial Narrow" w:cs="Arial"/>
          <w:b/>
          <w:bCs/>
          <w:color w:val="000000"/>
          <w:sz w:val="24"/>
          <w:szCs w:val="24"/>
        </w:rPr>
        <w:t>8.3. Determinar</w:t>
      </w:r>
      <w:r w:rsidR="00B44063" w:rsidRPr="005D56AE">
        <w:rPr>
          <w:rFonts w:ascii="Arial Narrow" w:hAnsi="Arial Narrow" w:cs="Arial"/>
          <w:color w:val="000000"/>
          <w:sz w:val="24"/>
          <w:szCs w:val="24"/>
        </w:rPr>
        <w:t xml:space="preserve"> o encaminhamento dos autos à Corregedoria deste Tribunal de Contas para que apure a responsabilidade de quem deu causa à prescrição, com as respectivas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envio dos autos ao Ministério Público Estadual, para que apure a responsabilidade diante da Lei nº 8429/1992 (Lei de Improbidade Administrativa); </w:t>
      </w:r>
      <w:r w:rsidR="00B44063" w:rsidRPr="005D56AE">
        <w:rPr>
          <w:rFonts w:ascii="Arial Narrow" w:hAnsi="Arial Narrow" w:cs="Arial"/>
          <w:b/>
          <w:bCs/>
          <w:color w:val="000000"/>
          <w:sz w:val="24"/>
          <w:szCs w:val="24"/>
        </w:rPr>
        <w:t>8.5. Dar ciência</w:t>
      </w:r>
      <w:r w:rsidR="00B44063" w:rsidRPr="005D56AE">
        <w:rPr>
          <w:rFonts w:ascii="Arial Narrow" w:hAnsi="Arial Narrow" w:cs="Arial"/>
          <w:color w:val="000000"/>
          <w:sz w:val="24"/>
          <w:szCs w:val="24"/>
        </w:rPr>
        <w:t xml:space="preserve"> ao Sr. Jonas Torres Campelo Filho, ex-Presidente do Instituto Unidos pela Amazônia,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à Sra. </w:t>
      </w:r>
      <w:proofErr w:type="spellStart"/>
      <w:r w:rsidR="00B44063" w:rsidRPr="005D56AE">
        <w:rPr>
          <w:rFonts w:ascii="Arial Narrow" w:hAnsi="Arial Narrow" w:cs="Arial"/>
          <w:color w:val="000000"/>
          <w:sz w:val="24"/>
          <w:szCs w:val="24"/>
        </w:rPr>
        <w:t>Idage</w:t>
      </w:r>
      <w:proofErr w:type="spellEnd"/>
      <w:r w:rsidR="00B44063" w:rsidRPr="005D56AE">
        <w:rPr>
          <w:rFonts w:ascii="Arial Narrow" w:hAnsi="Arial Narrow" w:cs="Arial"/>
          <w:color w:val="000000"/>
          <w:sz w:val="24"/>
          <w:szCs w:val="24"/>
        </w:rPr>
        <w:t xml:space="preserve"> Maria Abrahim Fernandes, ex-Diretora-Presidente da Fundação Municipal de Cultura, Turismo e Eventos - MANAUSCULT,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presente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serem excluídos.</w:t>
      </w:r>
      <w:r w:rsidR="00B44063" w:rsidRPr="005D56AE">
        <w:rPr>
          <w:rFonts w:ascii="Arial Narrow" w:hAnsi="Arial Narrow" w:cs="Arial"/>
          <w:i/>
          <w:iCs/>
          <w:sz w:val="24"/>
          <w:szCs w:val="24"/>
        </w:rPr>
        <w:t xml:space="preserve"> </w:t>
      </w:r>
      <w:r w:rsidR="00B44063" w:rsidRPr="005D56AE">
        <w:rPr>
          <w:rFonts w:ascii="Arial Narrow" w:hAnsi="Arial Narrow" w:cs="Arial"/>
          <w:b/>
          <w:color w:val="000000"/>
          <w:sz w:val="24"/>
          <w:szCs w:val="24"/>
        </w:rPr>
        <w:t>PROCESSO Nº 15.897/2021 (Apensos: 15.903/2021, 15.900/2021, 15.902/2021, 15.904/2021, 15.899/2021, 15.901/2021 e 15.848/2021) -</w:t>
      </w:r>
      <w:r w:rsidR="00B44063" w:rsidRPr="005D56AE">
        <w:rPr>
          <w:rFonts w:ascii="Arial Narrow" w:hAnsi="Arial Narrow" w:cs="Arial"/>
          <w:color w:val="000000"/>
          <w:sz w:val="24"/>
          <w:szCs w:val="24"/>
        </w:rPr>
        <w:t xml:space="preserve"> </w:t>
      </w:r>
      <w:r w:rsidR="00B44063" w:rsidRPr="005D56AE">
        <w:rPr>
          <w:rFonts w:ascii="Arial Narrow" w:hAnsi="Arial Narrow" w:cs="Arial"/>
          <w:noProof/>
          <w:sz w:val="24"/>
          <w:szCs w:val="24"/>
        </w:rPr>
        <w:t xml:space="preserve">Prestação de Contas referente às 1ª, 2ª e 3ª Parcelas do Termo de Convênio nº 09/11, </w:t>
      </w:r>
      <w:r w:rsidR="00B44063" w:rsidRPr="005D56AE">
        <w:rPr>
          <w:rFonts w:ascii="Arial Narrow" w:eastAsia="Arial Unicode MS" w:hAnsi="Arial Narrow" w:cs="Arial"/>
          <w:color w:val="000000"/>
          <w:sz w:val="24"/>
          <w:szCs w:val="24"/>
        </w:rPr>
        <w:t xml:space="preserve">firmado entre a Fundação Municipal de Eventos e Turismo – MANAUSTUR e a </w:t>
      </w:r>
      <w:r w:rsidR="00B44063" w:rsidRPr="005D56AE">
        <w:rPr>
          <w:rFonts w:ascii="Arial Narrow" w:hAnsi="Arial Narrow" w:cs="Arial"/>
          <w:noProof/>
          <w:sz w:val="24"/>
          <w:szCs w:val="24"/>
        </w:rPr>
        <w:t xml:space="preserve">Instituto Unidos pela Amazônia – </w:t>
      </w:r>
      <w:r w:rsidR="00B44063" w:rsidRPr="005D56AE">
        <w:rPr>
          <w:rFonts w:ascii="Arial Narrow" w:eastAsia="Arial Unicode MS" w:hAnsi="Arial Narrow" w:cs="Arial"/>
          <w:color w:val="000000"/>
          <w:sz w:val="24"/>
          <w:szCs w:val="24"/>
        </w:rPr>
        <w:t>IUPAM.</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2689/2023: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punitiva em face ao Termo de Convênio nº 09/2011, firmado entre a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2º da Resolução TCU nº 344/2022, c/c art. 3º da Nota Recomendatória ATRICON-IRB-CNPTC-ABRACOM nº 02/2023;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1º, XVI, da Lei nº </w:t>
      </w:r>
      <w:r w:rsidR="00B44063" w:rsidRPr="005D56AE">
        <w:rPr>
          <w:rFonts w:ascii="Arial Narrow" w:hAnsi="Arial Narrow" w:cs="Arial"/>
          <w:color w:val="000000"/>
          <w:sz w:val="24"/>
          <w:szCs w:val="24"/>
        </w:rPr>
        <w:lastRenderedPageBreak/>
        <w:t xml:space="preserve">2423/96, devido às restrições: Impropriedade I: Plano de Trabalho Genérico (informações insuficientes) e inconsistentes (contrapartida incongruente), em descumprimento ao art. 166, §1º, da Lei nº 8666/93; Impropriedade III: Ausência de Comprovação de Ciência à Câmara Municipal de Manaus, em afronta ao art. 116, §2º, da Lei nº 8666/93, c/c art. 10, da IN nº 08/2004/SC;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Prestação de Contas do da 1ª, 2º e 3ª parcelas do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1º, XVI, da Lei nº 2423/96,  na forma do art. 1º, IX, c/c o art. 22, III, b) e c), da Lei nº 2.423/96 e art. 188, § 1º, III, alíneas b) e c), da Resolução nº 04/02- TCE/AM, haja vista tais impropriedades: Impropriedade VI: Ausência de documentos que comprovem a realização da contrapartida, em divergência ao art. 2º, §2º, da IN nº 008/2004/SCI; Impropriedade VII: Ausência de comprovação da execução física do ajuste, em contrariedade ao art. 30, §1º, I, da IN nº 008/2004/SCI; </w:t>
      </w:r>
      <w:r w:rsidR="00B44063" w:rsidRPr="005D56AE">
        <w:rPr>
          <w:rFonts w:ascii="Arial Narrow" w:hAnsi="Arial Narrow" w:cs="Arial"/>
          <w:b/>
          <w:bCs/>
          <w:color w:val="000000"/>
          <w:sz w:val="24"/>
          <w:szCs w:val="24"/>
        </w:rPr>
        <w:t>8.4.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de acordo com o art. 88, da Resolução nº 04/2002;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Determinar</w:t>
      </w:r>
      <w:r w:rsidR="00B44063" w:rsidRPr="005D56AE">
        <w:rPr>
          <w:rFonts w:ascii="Arial Narrow" w:hAnsi="Arial Narrow" w:cs="Arial"/>
          <w:color w:val="000000"/>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Jonas Torres Campelo Filho,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w:t>
      </w:r>
      <w:r w:rsidR="009B4E5E" w:rsidRPr="005D56AE">
        <w:rPr>
          <w:rFonts w:ascii="Arial Narrow" w:hAnsi="Arial Narrow" w:cs="Arial"/>
          <w:color w:val="000000"/>
          <w:sz w:val="24"/>
          <w:szCs w:val="24"/>
        </w:rPr>
        <w:t>porventura</w:t>
      </w:r>
      <w:r w:rsidR="00B44063" w:rsidRPr="005D56AE">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8.9. Arquivar</w:t>
      </w:r>
      <w:r w:rsidR="00B44063" w:rsidRPr="005D56AE">
        <w:rPr>
          <w:rFonts w:ascii="Arial Narrow" w:hAnsi="Arial Narrow" w:cs="Arial"/>
          <w:color w:val="000000"/>
          <w:sz w:val="24"/>
          <w:szCs w:val="24"/>
        </w:rPr>
        <w:t xml:space="preserve"> o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w:t>
      </w:r>
      <w:r w:rsidR="009B4E5E" w:rsidRPr="005D56AE">
        <w:rPr>
          <w:rFonts w:ascii="Arial Narrow" w:hAnsi="Arial Narrow" w:cs="Arial"/>
          <w:i/>
          <w:iCs/>
          <w:color w:val="000000"/>
          <w:sz w:val="24"/>
          <w:szCs w:val="24"/>
        </w:rPr>
        <w:t>em</w:t>
      </w:r>
      <w:r w:rsidR="00B44063" w:rsidRPr="005D56AE">
        <w:rPr>
          <w:rFonts w:ascii="Arial Narrow" w:hAnsi="Arial Narrow" w:cs="Arial"/>
          <w:i/>
          <w:iCs/>
          <w:color w:val="000000"/>
          <w:sz w:val="24"/>
          <w:szCs w:val="24"/>
        </w:rPr>
        <w:t xml:space="preserve"> excluídos.</w:t>
      </w:r>
      <w:r w:rsidR="00B44063" w:rsidRPr="005D56AE">
        <w:rPr>
          <w:rFonts w:ascii="Arial Narrow" w:hAnsi="Arial Narrow" w:cs="Arial"/>
          <w:i/>
          <w:iCs/>
          <w:sz w:val="24"/>
          <w:szCs w:val="24"/>
        </w:rPr>
        <w:t xml:space="preserve"> </w:t>
      </w:r>
      <w:r w:rsidR="00B44063" w:rsidRPr="005D56AE">
        <w:rPr>
          <w:rFonts w:ascii="Arial Narrow" w:hAnsi="Arial Narrow" w:cs="Arial"/>
          <w:b/>
          <w:color w:val="000000"/>
          <w:sz w:val="24"/>
          <w:szCs w:val="24"/>
        </w:rPr>
        <w:t>PROCESSO Nº 15.848/2021 (Apensos: 15.903/2021, 15.900/2021, 15.902/2021, 15.904/2021, 15.897/2021, 15.899/2021, 15.901/2021) -</w:t>
      </w:r>
      <w:r w:rsidR="00B44063" w:rsidRPr="005D56AE">
        <w:rPr>
          <w:rFonts w:ascii="Arial Narrow" w:hAnsi="Arial Narrow" w:cs="Arial"/>
          <w:color w:val="000000"/>
          <w:sz w:val="24"/>
          <w:szCs w:val="24"/>
        </w:rPr>
        <w:t xml:space="preserve"> </w:t>
      </w:r>
      <w:r w:rsidR="00B44063" w:rsidRPr="005D56AE">
        <w:rPr>
          <w:rFonts w:ascii="Arial Narrow" w:hAnsi="Arial Narrow" w:cs="Arial"/>
          <w:noProof/>
          <w:sz w:val="24"/>
          <w:szCs w:val="24"/>
        </w:rPr>
        <w:t xml:space="preserve">Prestação de Contas referente à 8ª parcela do Termo de Convênio nº 09/2011, </w:t>
      </w:r>
      <w:r w:rsidR="00B44063" w:rsidRPr="005D56AE">
        <w:rPr>
          <w:rFonts w:ascii="Arial Narrow" w:eastAsia="Arial Unicode MS" w:hAnsi="Arial Narrow" w:cs="Arial"/>
          <w:color w:val="000000"/>
          <w:sz w:val="24"/>
          <w:szCs w:val="24"/>
        </w:rPr>
        <w:t xml:space="preserve">firmado entre a Fundação Municipal de Eventos e Turismo – MANAUSTUR e a </w:t>
      </w:r>
      <w:r w:rsidR="00B44063" w:rsidRPr="005D56AE">
        <w:rPr>
          <w:rFonts w:ascii="Arial Narrow" w:hAnsi="Arial Narrow" w:cs="Arial"/>
          <w:noProof/>
          <w:sz w:val="24"/>
          <w:szCs w:val="24"/>
        </w:rPr>
        <w:t xml:space="preserve">Instituto Unidos pela Amazônia – </w:t>
      </w:r>
      <w:r w:rsidR="00B44063" w:rsidRPr="005D56AE">
        <w:rPr>
          <w:rFonts w:ascii="Arial Narrow" w:eastAsia="Arial Unicode MS" w:hAnsi="Arial Narrow" w:cs="Arial"/>
          <w:color w:val="000000"/>
          <w:sz w:val="24"/>
          <w:szCs w:val="24"/>
        </w:rPr>
        <w:t>IUPAM.</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2686/2023: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w:t>
      </w:r>
      <w:r w:rsidR="00B44063" w:rsidRPr="005D56AE">
        <w:rPr>
          <w:rFonts w:ascii="Arial Narrow" w:hAnsi="Arial Narrow" w:cs="Arial"/>
          <w:b/>
          <w:noProof/>
          <w:color w:val="000000" w:themeColor="text1"/>
          <w:sz w:val="24"/>
          <w:szCs w:val="24"/>
        </w:rPr>
        <w:t>em parcial consonância</w:t>
      </w:r>
      <w:r w:rsidR="00B44063" w:rsidRPr="005D56AE">
        <w:rPr>
          <w:rFonts w:ascii="Arial Narrow" w:hAnsi="Arial Narrow" w:cs="Arial"/>
          <w:noProof/>
          <w:color w:val="000000" w:themeColor="text1"/>
          <w:sz w:val="24"/>
          <w:szCs w:val="24"/>
        </w:rPr>
        <w:t xml:space="preserve"> </w:t>
      </w:r>
      <w:r w:rsidR="00B44063" w:rsidRPr="005D56AE">
        <w:rPr>
          <w:rFonts w:ascii="Arial Narrow" w:hAnsi="Arial Narrow" w:cs="Arial"/>
          <w:noProof/>
          <w:sz w:val="24"/>
          <w:szCs w:val="24"/>
        </w:rPr>
        <w:t>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punitiva em face ao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2º, da Resolução TCU nº 344/2022, c/c art. 3º, da Nota Recomendatória, ATRICON-IRB-CNPTC-ABRACOM nº 02/2023; </w:t>
      </w:r>
      <w:r w:rsidR="00B44063" w:rsidRPr="005D56AE">
        <w:rPr>
          <w:rFonts w:ascii="Arial Narrow" w:hAnsi="Arial Narrow" w:cs="Arial"/>
          <w:b/>
          <w:bCs/>
          <w:color w:val="000000"/>
          <w:sz w:val="24"/>
          <w:szCs w:val="24"/>
        </w:rPr>
        <w:t>8.2. Julgar irregular</w:t>
      </w:r>
      <w:r w:rsidR="00B44063" w:rsidRPr="005D56AE">
        <w:rPr>
          <w:rFonts w:ascii="Arial Narrow" w:hAnsi="Arial Narrow" w:cs="Arial"/>
          <w:color w:val="000000"/>
          <w:sz w:val="24"/>
          <w:szCs w:val="24"/>
        </w:rPr>
        <w:t xml:space="preserve"> a Prestação de Contas da 8ª parcela do Termo de Convênio nº 09/2011, firmado entre a Fundação Municipal de Eventos e Turismo - MANAUSTUR, representada pelo Diretor-Presidente à época, Sr. Arlindo Pedro da Silva Júnior, e a Instituição Unidos pela Amazônia – IUPAM, sob responsabilidade do Sr. Jonas Torres Campelo Filho, ex-Presidente, na forma do art. 1º, XVI, da Lei nº </w:t>
      </w:r>
      <w:r w:rsidR="00B44063" w:rsidRPr="005D56AE">
        <w:rPr>
          <w:rFonts w:ascii="Arial Narrow" w:hAnsi="Arial Narrow" w:cs="Arial"/>
          <w:color w:val="000000"/>
          <w:sz w:val="24"/>
          <w:szCs w:val="24"/>
        </w:rPr>
        <w:lastRenderedPageBreak/>
        <w:t xml:space="preserve">2423/96,  na forma do art. 1º, IX, c/c o art. 22, III, b) e c), da Lei nº 2.423/96 e art. 188, § 1º, III, alíneas b) e c), da Resolução nº 04/02- TCE/AM, haja vista tais impropriedades; Impropriedade I: Descumprimento do Cronograma de desembolso, em afronta ao art. 2º, VI, da IN nº 008/2004/SCI; Impropriedade II: Prestação de Contas intempestiva, em desobediência ao 9, c), da Resolução nº 03/1998; Impropriedade III: Ausência de documentos que comprovem a realização da contrapartida, em divergência ao art. 2º, §2º, da IN nº 008/2004/SCI; Impropriedade IV: Ausência de comprovação da execução física do ajuste, em contrariedade ao art. 30, §1º, I, da IN nº 008/2004/SCI; Impropriedade V: Emprego de convênio na promoção da realização de contratos onerosos de Prestação de Serviços e Aquisições de bens, contrário ao art. 331, da Lei Orgânica de Manaus; Impropriedade VI: Falta de indicação dos critérios objetivos empregados pela Administração para a escolha da IUPAM, em afronta ao art. 70, da CRFB/88; </w:t>
      </w:r>
      <w:r w:rsidR="00B44063" w:rsidRPr="005D56AE">
        <w:rPr>
          <w:rFonts w:ascii="Arial Narrow" w:hAnsi="Arial Narrow" w:cs="Arial"/>
          <w:b/>
          <w:bCs/>
          <w:color w:val="000000"/>
          <w:sz w:val="24"/>
          <w:szCs w:val="24"/>
        </w:rPr>
        <w:t>8.3.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Jonas Torres Campelo Filho</w:t>
      </w:r>
      <w:r w:rsidR="00B44063" w:rsidRPr="005D56AE">
        <w:rPr>
          <w:rFonts w:ascii="Arial Narrow" w:hAnsi="Arial Narrow" w:cs="Arial"/>
          <w:color w:val="000000"/>
          <w:sz w:val="24"/>
          <w:szCs w:val="24"/>
        </w:rPr>
        <w:t xml:space="preserve">, de acordo com o art. 88, da Resolução nº 04/2002;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envio dos autos ao Ministério Público Estadual, para que apure a responsabilidade dos jurisdicionados, diante da Lei nº 8429/1992 (Lei de Improbidade Administrativa);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ao Sr. Jonas Torres Campelo Filho,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Bruno Vieira da Rocha </w:t>
      </w:r>
      <w:proofErr w:type="spellStart"/>
      <w:r w:rsidR="00B44063" w:rsidRPr="005D56AE">
        <w:rPr>
          <w:rFonts w:ascii="Arial Narrow" w:hAnsi="Arial Narrow" w:cs="Arial"/>
          <w:color w:val="000000"/>
          <w:sz w:val="24"/>
          <w:szCs w:val="24"/>
        </w:rPr>
        <w:t>Barbirato</w:t>
      </w:r>
      <w:proofErr w:type="spellEnd"/>
      <w:r w:rsidR="00B44063" w:rsidRPr="005D56AE">
        <w:rPr>
          <w:rFonts w:ascii="Arial Narrow" w:hAnsi="Arial Narrow" w:cs="Arial"/>
          <w:color w:val="000000"/>
          <w:sz w:val="24"/>
          <w:szCs w:val="24"/>
        </w:rPr>
        <w:t xml:space="preserve">, Advogado,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processo, após cumpridos os prazos regimentais. </w:t>
      </w:r>
      <w:r w:rsidR="00B44063" w:rsidRPr="005D56AE">
        <w:rPr>
          <w:rFonts w:ascii="Arial Narrow" w:hAnsi="Arial Narrow" w:cs="Arial"/>
          <w:i/>
          <w:iCs/>
          <w:color w:val="000000"/>
          <w:sz w:val="24"/>
          <w:szCs w:val="24"/>
        </w:rPr>
        <w:t>Vencido o voto-destaque do Excelentíssimo Sr. Conselheiro Convocado Luiz Henrique Pereira Mendes, que votou pelo reconhecimento da prescrição, sem adentrar na regularidade ou não da prestação de contas e na ilegalidade ou não do ajuste, na medida em que a prescrição é prejudicial de mérito, devendo os respectivos itens da parte dispositiva serem excluídos.</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u w:val="single"/>
        </w:rPr>
        <w:t>Nesta fase de julgamento assumiu a presidência dos trabalhos o Excelentíssimo Senhor Conselheiro Josué Cláudio de Souza Neto, em face do impedimento da Excelentíssima Senhora Conselheira Yara Amazônia Lins Rodrigues dos Santos</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12.087/2017</w:t>
      </w:r>
      <w:r w:rsidR="00B44063" w:rsidRPr="005D56AE">
        <w:rPr>
          <w:rFonts w:ascii="Arial Narrow" w:hAnsi="Arial Narrow" w:cs="Arial"/>
          <w:color w:val="000000"/>
          <w:sz w:val="24"/>
          <w:szCs w:val="24"/>
        </w:rPr>
        <w:t xml:space="preserve"> - Representação interposta pelo Ministério Público de Contas, com vistas à apuração de eventual responsabilidade por omissão da Secretaria de Estado de Saúde do Amazonas, no âmbito da Maternidade Ana Braga e Órgãos do Estado do Amazonas.</w:t>
      </w:r>
      <w:r w:rsidR="00B44063" w:rsidRPr="005D56AE">
        <w:rPr>
          <w:rFonts w:ascii="Arial Narrow" w:hAnsi="Arial Narrow" w:cs="Arial"/>
          <w:b/>
          <w:color w:val="000000"/>
          <w:sz w:val="24"/>
          <w:szCs w:val="24"/>
        </w:rPr>
        <w:t xml:space="preserve"> ACÓRDÃO Nº 2691/2023: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da Representação proposta pelo Ministério Público de Contas, para apurar eventual responsabilidade por omissão da Secretaria de Estado de Saúde do Amazonas, no Âmbito da Maternidade Ana Braga; </w:t>
      </w:r>
      <w:r w:rsidR="00B44063" w:rsidRPr="005D56AE">
        <w:rPr>
          <w:rFonts w:ascii="Arial Narrow" w:hAnsi="Arial Narrow" w:cs="Arial"/>
          <w:b/>
          <w:bCs/>
          <w:color w:val="000000"/>
          <w:sz w:val="24"/>
          <w:szCs w:val="24"/>
        </w:rPr>
        <w:t>8.2. Conhecer</w:t>
      </w:r>
      <w:r w:rsidR="00B44063" w:rsidRPr="005D56AE">
        <w:rPr>
          <w:rFonts w:ascii="Arial Narrow" w:hAnsi="Arial Narrow" w:cs="Arial"/>
          <w:color w:val="000000"/>
          <w:sz w:val="24"/>
          <w:szCs w:val="24"/>
        </w:rPr>
        <w:t xml:space="preserve"> da Representação interposta pelo Ministério Público de Contas, com vistas à apuração de eventual responsabilidade por omissão da Secretaria de Estado de Saúde do Amazonas, no âmbito da Maternidade Ana Braga e Órgãos do Estado do Amazonas, por graves irregularidades referentes à operação e gestão do tratamento de efluentes e a disposição de resíduos sólidos da Maternidade, por preencher os requisitos de admissibilidade contidos no art. 288 da Resolução nº 04/2002 (RI-TCE/AM); </w:t>
      </w:r>
      <w:r w:rsidR="00B44063" w:rsidRPr="005D56AE">
        <w:rPr>
          <w:rFonts w:ascii="Arial Narrow" w:hAnsi="Arial Narrow" w:cs="Arial"/>
          <w:b/>
          <w:bCs/>
          <w:color w:val="000000"/>
          <w:sz w:val="24"/>
          <w:szCs w:val="24"/>
        </w:rPr>
        <w:t>8.3. Julgar Procedente</w:t>
      </w:r>
      <w:r w:rsidR="00B44063" w:rsidRPr="005D56AE">
        <w:rPr>
          <w:rFonts w:ascii="Arial Narrow" w:hAnsi="Arial Narrow" w:cs="Arial"/>
          <w:color w:val="000000"/>
          <w:sz w:val="24"/>
          <w:szCs w:val="24"/>
        </w:rPr>
        <w:t xml:space="preserve"> a Representação interposta pelo Ministério Público de Contas, para </w:t>
      </w:r>
      <w:r w:rsidR="00B44063" w:rsidRPr="005D56AE">
        <w:rPr>
          <w:rFonts w:ascii="Arial Narrow" w:hAnsi="Arial Narrow" w:cs="Arial"/>
          <w:color w:val="000000"/>
          <w:sz w:val="24"/>
          <w:szCs w:val="24"/>
        </w:rPr>
        <w:lastRenderedPageBreak/>
        <w:t xml:space="preserve">apurar eventual responsabilidade por omissão da Secretaria de Estado de Saúde do Amazonas, no Âmbito da Maternidade Ana Braga; </w:t>
      </w:r>
      <w:r w:rsidR="00B44063" w:rsidRPr="005D56AE">
        <w:rPr>
          <w:rFonts w:ascii="Arial Narrow" w:hAnsi="Arial Narrow" w:cs="Arial"/>
          <w:b/>
          <w:bCs/>
          <w:color w:val="000000"/>
          <w:sz w:val="24"/>
          <w:szCs w:val="24"/>
        </w:rPr>
        <w:t>8.4. Dar ciência</w:t>
      </w:r>
      <w:r w:rsidR="00B44063" w:rsidRPr="005D56AE">
        <w:rPr>
          <w:rFonts w:ascii="Arial Narrow" w:hAnsi="Arial Narrow" w:cs="Arial"/>
          <w:color w:val="000000"/>
          <w:sz w:val="24"/>
          <w:szCs w:val="24"/>
        </w:rPr>
        <w:t xml:space="preserve"> ao Sr. Orestes Guimarães de Melo Filho,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B44063" w:rsidRPr="005D56AE">
        <w:rPr>
          <w:rFonts w:ascii="Arial Narrow" w:hAnsi="Arial Narrow" w:cs="Arial"/>
          <w:b/>
          <w:bCs/>
          <w:color w:val="000000"/>
          <w:sz w:val="24"/>
          <w:szCs w:val="24"/>
        </w:rPr>
        <w:t>8.5. Dar ciência</w:t>
      </w:r>
      <w:r w:rsidR="00B44063" w:rsidRPr="005D56AE">
        <w:rPr>
          <w:rFonts w:ascii="Arial Narrow" w:hAnsi="Arial Narrow" w:cs="Arial"/>
          <w:color w:val="000000"/>
          <w:sz w:val="24"/>
          <w:szCs w:val="24"/>
        </w:rPr>
        <w:t xml:space="preserve"> ao Sr. Francisco Deodato Guimarães,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B44063" w:rsidRPr="005D56AE">
        <w:rPr>
          <w:rFonts w:ascii="Arial Narrow" w:hAnsi="Arial Narrow" w:cs="Arial"/>
          <w:b/>
          <w:bCs/>
          <w:color w:val="000000"/>
          <w:sz w:val="24"/>
          <w:szCs w:val="24"/>
        </w:rPr>
        <w:t>8.6. Determinar</w:t>
      </w:r>
      <w:r w:rsidR="00B44063" w:rsidRPr="005D56AE">
        <w:rPr>
          <w:rFonts w:ascii="Arial Narrow" w:hAnsi="Arial Narrow" w:cs="Arial"/>
          <w:color w:val="000000"/>
          <w:sz w:val="24"/>
          <w:szCs w:val="24"/>
        </w:rPr>
        <w:t xml:space="preserve"> o envio dos autos ao Ministério Público Estadual, para apuração de dolo, consoante Lei de Improbidade Administrativa; </w:t>
      </w:r>
      <w:r w:rsidR="00B44063" w:rsidRPr="005D56AE">
        <w:rPr>
          <w:rFonts w:ascii="Arial Narrow" w:hAnsi="Arial Narrow" w:cs="Arial"/>
          <w:b/>
          <w:bCs/>
          <w:color w:val="000000"/>
          <w:sz w:val="24"/>
          <w:szCs w:val="24"/>
        </w:rPr>
        <w:t>8.7. Arquivar</w:t>
      </w:r>
      <w:r w:rsidR="00B44063" w:rsidRPr="005D56AE">
        <w:rPr>
          <w:rFonts w:ascii="Arial Narrow" w:hAnsi="Arial Narrow" w:cs="Arial"/>
          <w:color w:val="000000"/>
          <w:sz w:val="24"/>
          <w:szCs w:val="24"/>
        </w:rPr>
        <w:t xml:space="preserve"> os autos, após os trâmites processuais.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 xml:space="preserve">Conselheira Yara Amazônia Lins Rodrigues dos Santos e Conselheiro Convocado Luiz Henrique Pereira Mendes (art. 65 do Regimento Interno). </w:t>
      </w:r>
      <w:r w:rsidR="00B44063" w:rsidRPr="005D56AE">
        <w:rPr>
          <w:rFonts w:ascii="Arial Narrow" w:hAnsi="Arial Narrow" w:cs="Arial"/>
          <w:sz w:val="24"/>
          <w:szCs w:val="24"/>
          <w:u w:val="single"/>
        </w:rPr>
        <w:t>Nesta fase de julgamento assumiu a presidência dos trabalhos o Excelentíssimo Senhor Conselheiro Luís Fabian Pereira Barbosa, em face do impedimento da Excelentíssima Senhora Conselheira Yara Amazônia Lins Rodrigues dos Santos</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13.230/2021</w:t>
      </w:r>
      <w:r w:rsidR="00B44063" w:rsidRPr="005D56AE">
        <w:rPr>
          <w:rFonts w:ascii="Arial Narrow" w:hAnsi="Arial Narrow" w:cs="Arial"/>
          <w:color w:val="000000"/>
          <w:sz w:val="24"/>
          <w:szCs w:val="24"/>
        </w:rPr>
        <w:t xml:space="preserve"> - Representação para apurar possível ilegalidade na alteração do Contrato da obra da Ponte sobre o Rio Negro. </w:t>
      </w:r>
      <w:r w:rsidR="00B44063" w:rsidRPr="005D56AE">
        <w:rPr>
          <w:rFonts w:ascii="Arial Narrow" w:hAnsi="Arial Narrow" w:cs="Arial"/>
          <w:i/>
          <w:color w:val="000000"/>
          <w:sz w:val="24"/>
          <w:szCs w:val="24"/>
        </w:rPr>
        <w:t>CONCEDIDO VISTA DOS AUTOS AO EXCELENTÍSSIMO SENHOR CONSELHEIRO JOSUÉ CLÁUDIO DE SOUZA NETO.</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 xml:space="preserve">AUDITOR-RELATOR: ALÍPIO REIS FIRMO FILHO (Com vista para a Excelentíssima Senhora Conselheira Yara Amazônia Lins Rodrigues dos Santos). </w:t>
      </w:r>
      <w:r w:rsidR="00B44063" w:rsidRPr="005D56AE">
        <w:rPr>
          <w:rFonts w:ascii="Arial Narrow" w:hAnsi="Arial Narrow" w:cs="Arial"/>
          <w:sz w:val="24"/>
          <w:szCs w:val="24"/>
          <w:u w:val="single"/>
        </w:rPr>
        <w:t>Nesta fase de julgamento assumiu a presidência dos trabalhos o Excelentíssimo Senhor Conselheiro Luís Fabian Pereira Barbosa, para que a Excelentíssima Senhora Conselheira Yara Amazônia Lins Rodrigues dos Santos pudesse manifestar seu voto-vista</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12.119/2022</w:t>
      </w:r>
      <w:r w:rsidR="00B44063" w:rsidRPr="005D56AE">
        <w:rPr>
          <w:rFonts w:ascii="Arial Narrow" w:hAnsi="Arial Narrow" w:cs="Arial"/>
          <w:color w:val="000000"/>
          <w:sz w:val="24"/>
          <w:szCs w:val="24"/>
        </w:rPr>
        <w:t xml:space="preserve"> - Prestação de Contas Anual do Hospital e Pronto Socorro da Criança – Zona Oeste, de responsabilidade da Sra. Juliana Xavier de Alencar Bezerra de Souza Medeiros, referente ao exercício de 2021.</w:t>
      </w:r>
      <w:r w:rsidR="00B44063" w:rsidRPr="005D56AE">
        <w:rPr>
          <w:rFonts w:ascii="Arial Narrow" w:hAnsi="Arial Narrow" w:cs="Arial"/>
          <w:b/>
          <w:color w:val="000000"/>
          <w:sz w:val="24"/>
          <w:szCs w:val="24"/>
        </w:rPr>
        <w:t xml:space="preserve"> ACÓRDÃO 2693/2023: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a proposta de voto do </w:t>
      </w:r>
      <w:r w:rsidR="00B44063" w:rsidRPr="005D56AE">
        <w:rPr>
          <w:rFonts w:ascii="Arial Narrow" w:hAnsi="Arial Narrow" w:cs="Arial"/>
          <w:sz w:val="24"/>
          <w:szCs w:val="24"/>
        </w:rPr>
        <w:t>Excelentíssimo Senhor Auditor-Relator</w:t>
      </w:r>
      <w:r w:rsidR="00B44063" w:rsidRPr="005D56AE">
        <w:rPr>
          <w:rFonts w:ascii="Arial Narrow" w:hAnsi="Arial Narrow" w:cs="Arial"/>
          <w:b/>
          <w:noProof/>
          <w:sz w:val="24"/>
          <w:szCs w:val="24"/>
        </w:rPr>
        <w:t>,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sz w:val="24"/>
          <w:szCs w:val="24"/>
        </w:rPr>
        <w:t>10.1. Determinar</w:t>
      </w:r>
      <w:r w:rsidR="00B44063" w:rsidRPr="005D56AE">
        <w:rPr>
          <w:rFonts w:ascii="Arial Narrow" w:hAnsi="Arial Narrow" w:cs="Arial"/>
          <w:sz w:val="24"/>
          <w:szCs w:val="24"/>
        </w:rPr>
        <w:t xml:space="preserve"> com o intuito de evitar o cerceamento de defesa e nulidades processuais futuras, contrariando os princípios constitucionais do Contraditório e da Ampla Defesa, Princípio do Devido Processo Legal, Princípio da Busca da Verdade Material, Princípio da Razoabilidade, Princípio da Boa Fé, e Princípio da Dignidade da Pessoa Humana, que os autos sejam </w:t>
      </w:r>
      <w:proofErr w:type="spellStart"/>
      <w:r w:rsidR="00B44063" w:rsidRPr="005D56AE">
        <w:rPr>
          <w:rFonts w:ascii="Arial Narrow" w:hAnsi="Arial Narrow" w:cs="Arial"/>
          <w:sz w:val="24"/>
          <w:szCs w:val="24"/>
        </w:rPr>
        <w:t>reinstruídos</w:t>
      </w:r>
      <w:proofErr w:type="spellEnd"/>
      <w:r w:rsidR="00B44063" w:rsidRPr="005D56AE">
        <w:rPr>
          <w:rFonts w:ascii="Arial Narrow" w:hAnsi="Arial Narrow" w:cs="Arial"/>
          <w:sz w:val="24"/>
          <w:szCs w:val="24"/>
        </w:rPr>
        <w:t xml:space="preserve"> com realização de nova notificação à Responsável </w:t>
      </w:r>
      <w:r w:rsidR="00B44063" w:rsidRPr="005D56AE">
        <w:rPr>
          <w:rFonts w:ascii="Arial Narrow" w:hAnsi="Arial Narrow" w:cs="Arial"/>
          <w:b/>
          <w:bCs/>
          <w:sz w:val="24"/>
          <w:szCs w:val="24"/>
        </w:rPr>
        <w:t>Sr. Juliana Xavier de Alencar Bezerra de Souza Medeiros</w:t>
      </w:r>
      <w:r w:rsidR="00B44063" w:rsidRPr="005D56AE">
        <w:rPr>
          <w:rFonts w:ascii="Arial Narrow" w:hAnsi="Arial Narrow" w:cs="Arial"/>
          <w:sz w:val="24"/>
          <w:szCs w:val="24"/>
        </w:rPr>
        <w:t xml:space="preserve">, Gestora e Ordenadora de Despesas do HPSCZO no período de 01/01/2021 a 26/11/2021, junto ao seu correto endereço fiscal, nos termos do artigo 95 do Regimento Interno, com a devida juntada do comprovante de recebimento, e posterior juntada de defesa, que as Unidades Instrutoras emitam novas manifestações conclusivas para posterior encaminhamento dos autos à julgamento plenário. </w:t>
      </w:r>
      <w:r w:rsidR="00B44063" w:rsidRPr="005D56AE">
        <w:rPr>
          <w:rFonts w:ascii="Arial Narrow" w:hAnsi="Arial Narrow" w:cs="Arial"/>
          <w:sz w:val="24"/>
          <w:szCs w:val="24"/>
          <w:u w:val="single"/>
        </w:rPr>
        <w:t>Nesta fase de julgamento retornou à presidência dos trabalhos a Excelentíssima Senhora Conselheira Yara Amazônia Lins Rodrigues dos Santos.</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CONSELHEIRO-RELATOR CONVOCADO: LUIZ HENRIQUE PEREIRA MENDES (Com vista para o Excelentíssimo Senhor Conselheiro Luís Fabian Pereira Barbosa).</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14.797/2023 (Apensos: 15.365/2020, 15.364/2020, 15.363/2020 e 15.362/2020)</w:t>
      </w:r>
      <w:r w:rsidR="00B44063" w:rsidRPr="005D56AE">
        <w:rPr>
          <w:rFonts w:ascii="Arial Narrow" w:hAnsi="Arial Narrow" w:cs="Arial"/>
          <w:color w:val="000000"/>
          <w:sz w:val="24"/>
          <w:szCs w:val="24"/>
        </w:rPr>
        <w:t xml:space="preserve"> - Recurso Ordinário interposto pelo Sr. </w:t>
      </w:r>
      <w:proofErr w:type="spellStart"/>
      <w:r w:rsidR="00B44063" w:rsidRPr="005D56AE">
        <w:rPr>
          <w:rFonts w:ascii="Arial Narrow" w:hAnsi="Arial Narrow" w:cs="Arial"/>
          <w:color w:val="000000"/>
          <w:sz w:val="24"/>
          <w:szCs w:val="24"/>
        </w:rPr>
        <w:t>Antonio</w:t>
      </w:r>
      <w:proofErr w:type="spellEnd"/>
      <w:r w:rsidR="00B44063" w:rsidRPr="005D56AE">
        <w:rPr>
          <w:rFonts w:ascii="Arial Narrow" w:hAnsi="Arial Narrow" w:cs="Arial"/>
          <w:color w:val="000000"/>
          <w:sz w:val="24"/>
          <w:szCs w:val="24"/>
        </w:rPr>
        <w:t xml:space="preserve"> Eduardo </w:t>
      </w:r>
      <w:proofErr w:type="spellStart"/>
      <w:r w:rsidR="00B44063" w:rsidRPr="005D56AE">
        <w:rPr>
          <w:rFonts w:ascii="Arial Narrow" w:hAnsi="Arial Narrow" w:cs="Arial"/>
          <w:color w:val="000000"/>
          <w:sz w:val="24"/>
          <w:szCs w:val="24"/>
        </w:rPr>
        <w:t>Ditzel</w:t>
      </w:r>
      <w:proofErr w:type="spellEnd"/>
      <w:r w:rsidR="00B44063" w:rsidRPr="005D56AE">
        <w:rPr>
          <w:rFonts w:ascii="Arial Narrow" w:hAnsi="Arial Narrow" w:cs="Arial"/>
          <w:color w:val="000000"/>
          <w:sz w:val="24"/>
          <w:szCs w:val="24"/>
        </w:rPr>
        <w:t>, em face do Acórdão n° 1009/2021-TCE-Primeira Câmara, exarado nos autos do Processo n° 15.363/2020.</w:t>
      </w:r>
      <w:r w:rsidR="00B44063" w:rsidRPr="005D56AE">
        <w:rPr>
          <w:rFonts w:ascii="Arial Narrow" w:hAnsi="Arial Narrow" w:cs="Arial"/>
          <w:b/>
          <w:color w:val="000000"/>
          <w:sz w:val="24"/>
          <w:szCs w:val="24"/>
        </w:rPr>
        <w:t xml:space="preserve"> ACÓRDÃO Nº 2696/2023: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3,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 Convocado e Relator</w:t>
      </w:r>
      <w:r w:rsidR="00B44063" w:rsidRPr="005D56AE">
        <w:rPr>
          <w:rFonts w:ascii="Arial Narrow" w:hAnsi="Arial Narrow" w:cs="Arial"/>
          <w:noProof/>
          <w:sz w:val="24"/>
          <w:szCs w:val="24"/>
        </w:rPr>
        <w:t>, que acolheu o voto proferido em sessão pelo Conselheiro Luis Fabian Pereira Barbosa,</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8.1. Conhecer</w:t>
      </w:r>
      <w:r w:rsidR="00B44063" w:rsidRPr="005D56AE">
        <w:rPr>
          <w:rFonts w:ascii="Arial Narrow" w:hAnsi="Arial Narrow" w:cs="Arial"/>
          <w:color w:val="000000"/>
          <w:sz w:val="24"/>
          <w:szCs w:val="24"/>
        </w:rPr>
        <w:t xml:space="preserve"> o Recurso Ordinário interposto pelo </w:t>
      </w:r>
      <w:r w:rsidR="00B44063" w:rsidRPr="005D56AE">
        <w:rPr>
          <w:rFonts w:ascii="Arial Narrow" w:hAnsi="Arial Narrow" w:cs="Arial"/>
          <w:b/>
          <w:bCs/>
          <w:color w:val="000000"/>
          <w:sz w:val="24"/>
          <w:szCs w:val="24"/>
        </w:rPr>
        <w:t xml:space="preserve">Sr. </w:t>
      </w:r>
      <w:proofErr w:type="spellStart"/>
      <w:r w:rsidR="00B44063" w:rsidRPr="005D56AE">
        <w:rPr>
          <w:rFonts w:ascii="Arial Narrow" w:hAnsi="Arial Narrow" w:cs="Arial"/>
          <w:b/>
          <w:bCs/>
          <w:color w:val="000000"/>
          <w:sz w:val="24"/>
          <w:szCs w:val="24"/>
        </w:rPr>
        <w:t>Antonio</w:t>
      </w:r>
      <w:proofErr w:type="spellEnd"/>
      <w:r w:rsidR="00B44063" w:rsidRPr="005D56AE">
        <w:rPr>
          <w:rFonts w:ascii="Arial Narrow" w:hAnsi="Arial Narrow" w:cs="Arial"/>
          <w:b/>
          <w:bCs/>
          <w:color w:val="000000"/>
          <w:sz w:val="24"/>
          <w:szCs w:val="24"/>
        </w:rPr>
        <w:t xml:space="preserve"> Eduardo </w:t>
      </w:r>
      <w:proofErr w:type="spellStart"/>
      <w:r w:rsidR="00B44063" w:rsidRPr="005D56AE">
        <w:rPr>
          <w:rFonts w:ascii="Arial Narrow" w:hAnsi="Arial Narrow" w:cs="Arial"/>
          <w:b/>
          <w:bCs/>
          <w:color w:val="000000"/>
          <w:sz w:val="24"/>
          <w:szCs w:val="24"/>
        </w:rPr>
        <w:t>Ditzel</w:t>
      </w:r>
      <w:proofErr w:type="spellEnd"/>
      <w:r w:rsidR="00B44063" w:rsidRPr="005D56AE">
        <w:rPr>
          <w:rFonts w:ascii="Arial Narrow" w:hAnsi="Arial Narrow" w:cs="Arial"/>
          <w:color w:val="000000"/>
          <w:sz w:val="24"/>
          <w:szCs w:val="24"/>
        </w:rPr>
        <w:t xml:space="preserve">, em face do Acórdão nº </w:t>
      </w:r>
      <w:r w:rsidR="00B44063" w:rsidRPr="005D56AE">
        <w:rPr>
          <w:rFonts w:ascii="Arial Narrow" w:hAnsi="Arial Narrow" w:cs="Arial"/>
          <w:color w:val="000000"/>
          <w:sz w:val="24"/>
          <w:szCs w:val="24"/>
        </w:rPr>
        <w:lastRenderedPageBreak/>
        <w:t>1009/2021-TCE-Segunda Câmara (Processo nº 15.363/2020), que trata da Prestação de Contas do 2º, 3º, 4º, 5º e 6º Termos Aditivos ao Termo de Parceria nº 001/2013, firmado entre a Secretaria de Estado da Juventude, Esporte e Lazer – SEJEL e o Programas Sociais da Amazônia – PROSAM;</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8.2. Negar Provimento</w:t>
      </w:r>
      <w:r w:rsidR="00B44063" w:rsidRPr="005D56AE">
        <w:rPr>
          <w:rFonts w:ascii="Arial Narrow" w:hAnsi="Arial Narrow" w:cs="Arial"/>
          <w:color w:val="000000"/>
          <w:sz w:val="24"/>
          <w:szCs w:val="24"/>
        </w:rPr>
        <w:t xml:space="preserve"> ao Recurso do </w:t>
      </w:r>
      <w:r w:rsidR="00B44063" w:rsidRPr="005D56AE">
        <w:rPr>
          <w:rFonts w:ascii="Arial Narrow" w:hAnsi="Arial Narrow" w:cs="Arial"/>
          <w:b/>
          <w:bCs/>
          <w:color w:val="000000"/>
          <w:sz w:val="24"/>
          <w:szCs w:val="24"/>
        </w:rPr>
        <w:t xml:space="preserve">Sr. </w:t>
      </w:r>
      <w:proofErr w:type="spellStart"/>
      <w:r w:rsidR="00B44063" w:rsidRPr="005D56AE">
        <w:rPr>
          <w:rFonts w:ascii="Arial Narrow" w:hAnsi="Arial Narrow" w:cs="Arial"/>
          <w:b/>
          <w:bCs/>
          <w:color w:val="000000"/>
          <w:sz w:val="24"/>
          <w:szCs w:val="24"/>
        </w:rPr>
        <w:t>Antonio</w:t>
      </w:r>
      <w:proofErr w:type="spellEnd"/>
      <w:r w:rsidR="00B44063" w:rsidRPr="005D56AE">
        <w:rPr>
          <w:rFonts w:ascii="Arial Narrow" w:hAnsi="Arial Narrow" w:cs="Arial"/>
          <w:b/>
          <w:bCs/>
          <w:color w:val="000000"/>
          <w:sz w:val="24"/>
          <w:szCs w:val="24"/>
        </w:rPr>
        <w:t xml:space="preserve"> Eduardo </w:t>
      </w:r>
      <w:proofErr w:type="spellStart"/>
      <w:r w:rsidR="00B44063" w:rsidRPr="005D56AE">
        <w:rPr>
          <w:rFonts w:ascii="Arial Narrow" w:hAnsi="Arial Narrow" w:cs="Arial"/>
          <w:b/>
          <w:bCs/>
          <w:color w:val="000000"/>
          <w:sz w:val="24"/>
          <w:szCs w:val="24"/>
        </w:rPr>
        <w:t>Ditzel</w:t>
      </w:r>
      <w:proofErr w:type="spellEnd"/>
      <w:r w:rsidR="00B44063" w:rsidRPr="005D56AE">
        <w:rPr>
          <w:rFonts w:ascii="Arial Narrow" w:hAnsi="Arial Narrow" w:cs="Arial"/>
          <w:color w:val="000000"/>
          <w:sz w:val="24"/>
          <w:szCs w:val="24"/>
        </w:rPr>
        <w:t xml:space="preserve">, em face do Acórdão nº 1009/2021-TCE-Segunda Câmara (Processo nº 15.363/2020), que trata da Prestação de Contas do 2º, 3º, 4º, 5º e 6º Termos Aditivos ao Termo de Parceria nº 001/2013, firmado entre a Secretaria de Estado da Juventude, Esporte e Lazer – SEJEL e o Programas Sociais da Amazônia – Prosam, mantendo in </w:t>
      </w:r>
      <w:proofErr w:type="spellStart"/>
      <w:r w:rsidR="00B44063" w:rsidRPr="005D56AE">
        <w:rPr>
          <w:rFonts w:ascii="Arial Narrow" w:hAnsi="Arial Narrow" w:cs="Arial"/>
          <w:color w:val="000000"/>
          <w:sz w:val="24"/>
          <w:szCs w:val="24"/>
        </w:rPr>
        <w:t>totum</w:t>
      </w:r>
      <w:proofErr w:type="spellEnd"/>
      <w:r w:rsidR="00B44063" w:rsidRPr="005D56AE">
        <w:rPr>
          <w:rFonts w:ascii="Arial Narrow" w:hAnsi="Arial Narrow" w:cs="Arial"/>
          <w:color w:val="000000"/>
          <w:sz w:val="24"/>
          <w:szCs w:val="24"/>
        </w:rPr>
        <w:t xml:space="preserve"> os termos do decisório vergastado. </w:t>
      </w:r>
      <w:r w:rsidR="00B44063" w:rsidRPr="005D56AE">
        <w:rPr>
          <w:rFonts w:ascii="Arial Narrow" w:hAnsi="Arial Narrow" w:cs="Arial"/>
          <w:bCs/>
          <w:color w:val="000000"/>
          <w:sz w:val="24"/>
          <w:szCs w:val="24"/>
        </w:rPr>
        <w:t>/===/</w:t>
      </w:r>
      <w:r w:rsidR="00B44063" w:rsidRPr="005D56AE">
        <w:rPr>
          <w:rFonts w:ascii="Arial Narrow" w:hAnsi="Arial Narrow" w:cs="Arial"/>
          <w:b/>
          <w:color w:val="000000"/>
          <w:sz w:val="24"/>
          <w:szCs w:val="24"/>
        </w:rPr>
        <w:t xml:space="preserve"> JULGAMENTO EM PAUTA:</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 xml:space="preserve">CONSELHEIRO-RELATOR: ÉRICO XAVIER DESTERRO E SILVA. </w:t>
      </w:r>
      <w:r w:rsidR="00B44063" w:rsidRPr="005D56AE">
        <w:rPr>
          <w:rFonts w:ascii="Arial Narrow" w:hAnsi="Arial Narrow" w:cs="Arial"/>
          <w:bCs/>
          <w:color w:val="000000"/>
          <w:sz w:val="24"/>
          <w:szCs w:val="24"/>
          <w:u w:val="single"/>
        </w:rPr>
        <w:t>Nesta fase de julgamento assumiu a presidência dos trabalhos o Excelentíssimo Senhor Conselheiro Luís Fabian Pereira Barbosa, em face do impedimento da Excelentíssima Senhora Conselheira Yara Amazônia Lins Rodrigues dos Santos.</w:t>
      </w:r>
      <w:r w:rsidR="00B44063" w:rsidRPr="005D56AE">
        <w:rPr>
          <w:rFonts w:ascii="Arial Narrow" w:hAnsi="Arial Narrow" w:cs="Arial"/>
          <w:bCs/>
          <w:sz w:val="24"/>
          <w:szCs w:val="24"/>
          <w:u w:val="single"/>
        </w:rPr>
        <w:t xml:space="preserve"> </w:t>
      </w:r>
      <w:r w:rsidR="00B44063" w:rsidRPr="005D56AE">
        <w:rPr>
          <w:rFonts w:ascii="Arial Narrow" w:hAnsi="Arial Narrow" w:cs="Arial"/>
          <w:b/>
          <w:color w:val="000000"/>
          <w:sz w:val="24"/>
          <w:szCs w:val="24"/>
        </w:rPr>
        <w:t>PROCESSO Nº 10.292/2020</w:t>
      </w:r>
      <w:r w:rsidR="00B44063" w:rsidRPr="005D56AE">
        <w:rPr>
          <w:rFonts w:ascii="Arial Narrow" w:hAnsi="Arial Narrow" w:cs="Arial"/>
          <w:color w:val="000000"/>
          <w:sz w:val="24"/>
          <w:szCs w:val="24"/>
        </w:rPr>
        <w:t xml:space="preserve"> - </w:t>
      </w:r>
      <w:r w:rsidR="00B44063" w:rsidRPr="005D56AE">
        <w:rPr>
          <w:rFonts w:ascii="Arial Narrow" w:hAnsi="Arial Narrow" w:cs="Arial"/>
          <w:sz w:val="24"/>
          <w:szCs w:val="24"/>
        </w:rPr>
        <w:t>Representação formulada pelo Ministério Público de Contas, em face do Sr. Carlos Roberto de Oliveira Júnior, Prefeito de Maués, em razão de possíveis despesas ilegítimas com a contratação de serviços para a festa de inauguração do PROSAI MAUÉS 2019</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2668/2023: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9.1. Conhecer</w:t>
      </w:r>
      <w:r w:rsidR="00B44063" w:rsidRPr="005D56AE">
        <w:rPr>
          <w:rFonts w:ascii="Arial Narrow" w:hAnsi="Arial Narrow" w:cs="Arial"/>
          <w:color w:val="000000"/>
          <w:sz w:val="24"/>
          <w:szCs w:val="24"/>
        </w:rPr>
        <w:t xml:space="preserve"> da Representação, nos termos do art. 288 da Res. 04/02-TCE/AM, interposta pelo Ministério Público de Contas, para apurar possível ilegitimidade na realização de despesa no valor de R$ 106.950,00 (cento e seis mil novecentos e cinquenta reais) para contratação, pela Prefeitura de Maués, de responsabilidade do Prefeito Carlos Roberto de Oliveira Júnior, de serviços de organização, iluminação e sonorização para a inauguração de obras do PROSAI MAUÉS 2019; </w:t>
      </w:r>
      <w:r w:rsidR="00B44063" w:rsidRPr="005D56AE">
        <w:rPr>
          <w:rFonts w:ascii="Arial Narrow" w:hAnsi="Arial Narrow" w:cs="Arial"/>
          <w:b/>
          <w:bCs/>
          <w:color w:val="000000"/>
          <w:sz w:val="24"/>
          <w:szCs w:val="24"/>
        </w:rPr>
        <w:t>9.2. Julgar Parcialmente Procedente</w:t>
      </w:r>
      <w:r w:rsidR="00B44063" w:rsidRPr="005D56AE">
        <w:rPr>
          <w:rFonts w:ascii="Arial Narrow" w:hAnsi="Arial Narrow" w:cs="Arial"/>
          <w:color w:val="000000"/>
          <w:sz w:val="24"/>
          <w:szCs w:val="24"/>
        </w:rPr>
        <w:t xml:space="preserve"> a Representação formulada pelo Ministério Público de Contas, por omissão de providências, no sentido de implantar minimamente a política pública de resíduos sólidos em âmbito local com a subsistência de lixão potencialmente lesivo à saúde pública dos munícipes; bem como, instituir serviço público de esgotamento sanitário municipal para saneamento básico e ecológico na municipalidade; </w:t>
      </w:r>
      <w:r w:rsidR="00B44063" w:rsidRPr="005D56AE">
        <w:rPr>
          <w:rFonts w:ascii="Arial Narrow" w:hAnsi="Arial Narrow" w:cs="Arial"/>
          <w:b/>
          <w:bCs/>
          <w:color w:val="000000"/>
          <w:sz w:val="24"/>
          <w:szCs w:val="24"/>
        </w:rPr>
        <w:t xml:space="preserve">9.3. Recomendar </w:t>
      </w:r>
      <w:r w:rsidR="00B44063" w:rsidRPr="005D56AE">
        <w:rPr>
          <w:rFonts w:ascii="Arial Narrow" w:hAnsi="Arial Narrow" w:cs="Arial"/>
          <w:color w:val="000000"/>
          <w:sz w:val="24"/>
          <w:szCs w:val="24"/>
        </w:rPr>
        <w:t xml:space="preserve">a Prefeitura Municipal de Maués que: </w:t>
      </w:r>
      <w:r w:rsidR="00B44063" w:rsidRPr="005D56AE">
        <w:rPr>
          <w:rFonts w:ascii="Arial Narrow" w:hAnsi="Arial Narrow" w:cs="Arial"/>
          <w:b/>
          <w:bCs/>
          <w:color w:val="000000"/>
          <w:sz w:val="24"/>
          <w:szCs w:val="24"/>
        </w:rPr>
        <w:t>a)</w:t>
      </w:r>
      <w:r w:rsidR="00B44063" w:rsidRPr="005D56AE">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00B44063" w:rsidRPr="005D56AE">
        <w:rPr>
          <w:rFonts w:ascii="Arial Narrow" w:hAnsi="Arial Narrow" w:cs="Arial"/>
          <w:b/>
          <w:bCs/>
          <w:color w:val="000000"/>
          <w:sz w:val="24"/>
          <w:szCs w:val="24"/>
        </w:rPr>
        <w:t>b)</w:t>
      </w:r>
      <w:r w:rsidR="00B44063" w:rsidRPr="005D56AE">
        <w:rPr>
          <w:rFonts w:ascii="Arial Narrow" w:hAnsi="Arial Narrow" w:cs="Arial"/>
          <w:color w:val="000000"/>
          <w:sz w:val="24"/>
          <w:szCs w:val="24"/>
        </w:rPr>
        <w:t xml:space="preserve"> a concepção de novo aterro sanitário para atender a cidade com observância e atendimento das normas sanitárias e ambientais; </w:t>
      </w:r>
      <w:r w:rsidR="00B44063" w:rsidRPr="005D56AE">
        <w:rPr>
          <w:rFonts w:ascii="Arial Narrow" w:hAnsi="Arial Narrow" w:cs="Arial"/>
          <w:b/>
          <w:bCs/>
          <w:color w:val="000000"/>
          <w:sz w:val="24"/>
          <w:szCs w:val="24"/>
        </w:rPr>
        <w:t>c)</w:t>
      </w:r>
      <w:r w:rsidR="00B44063" w:rsidRPr="005D56AE">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00B44063" w:rsidRPr="005D56AE">
        <w:rPr>
          <w:rFonts w:ascii="Arial Narrow" w:hAnsi="Arial Narrow" w:cs="Arial"/>
          <w:b/>
          <w:bCs/>
          <w:color w:val="000000"/>
          <w:sz w:val="24"/>
          <w:szCs w:val="24"/>
        </w:rPr>
        <w:t>d)</w:t>
      </w:r>
      <w:r w:rsidR="00B44063" w:rsidRPr="005D56AE">
        <w:rPr>
          <w:rFonts w:ascii="Arial Narrow" w:hAnsi="Arial Narrow" w:cs="Arial"/>
          <w:color w:val="000000"/>
          <w:sz w:val="24"/>
          <w:szCs w:val="24"/>
        </w:rPr>
        <w:t xml:space="preserve"> ações efetivas de controle e fiscalização dos grandes geradores locais de resíduos em articulação com o IPAAM; </w:t>
      </w:r>
      <w:r w:rsidR="00B44063" w:rsidRPr="005D56AE">
        <w:rPr>
          <w:rFonts w:ascii="Arial Narrow" w:hAnsi="Arial Narrow" w:cs="Arial"/>
          <w:b/>
          <w:bCs/>
          <w:color w:val="000000"/>
          <w:sz w:val="24"/>
          <w:szCs w:val="24"/>
        </w:rPr>
        <w:t>e)</w:t>
      </w:r>
      <w:r w:rsidR="00B44063" w:rsidRPr="005D56AE">
        <w:rPr>
          <w:rFonts w:ascii="Arial Narrow" w:hAnsi="Arial Narrow" w:cs="Arial"/>
          <w:color w:val="000000"/>
          <w:sz w:val="24"/>
          <w:szCs w:val="24"/>
        </w:rPr>
        <w:t xml:space="preserve"> o cadastro das informações de saneamento e resíduos nos Sistemas Estadual e Nacional na forma da lei; </w:t>
      </w:r>
      <w:r w:rsidR="00B44063" w:rsidRPr="005D56AE">
        <w:rPr>
          <w:rFonts w:ascii="Arial Narrow" w:hAnsi="Arial Narrow" w:cs="Arial"/>
          <w:b/>
          <w:bCs/>
          <w:color w:val="000000"/>
          <w:sz w:val="24"/>
          <w:szCs w:val="24"/>
        </w:rPr>
        <w:t>f)</w:t>
      </w:r>
      <w:r w:rsidR="00B44063" w:rsidRPr="005D56AE">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00B44063" w:rsidRPr="005D56AE">
        <w:rPr>
          <w:rFonts w:ascii="Arial Narrow" w:hAnsi="Arial Narrow" w:cs="Arial"/>
          <w:b/>
          <w:bCs/>
          <w:color w:val="000000"/>
          <w:sz w:val="24"/>
          <w:szCs w:val="24"/>
        </w:rPr>
        <w:t>g)</w:t>
      </w:r>
      <w:r w:rsidR="00B44063" w:rsidRPr="005D56AE">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 </w:t>
      </w:r>
      <w:r w:rsidR="00B44063" w:rsidRPr="005D56AE">
        <w:rPr>
          <w:rFonts w:ascii="Arial Narrow" w:hAnsi="Arial Narrow" w:cs="Arial"/>
          <w:b/>
          <w:bCs/>
          <w:color w:val="000000"/>
          <w:sz w:val="24"/>
          <w:szCs w:val="24"/>
        </w:rPr>
        <w:t>h)</w:t>
      </w:r>
      <w:r w:rsidR="00B44063" w:rsidRPr="005D56AE">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00B44063" w:rsidRPr="005D56AE">
        <w:rPr>
          <w:rFonts w:ascii="Arial Narrow" w:hAnsi="Arial Narrow" w:cs="Arial"/>
          <w:b/>
          <w:bCs/>
          <w:color w:val="000000"/>
          <w:sz w:val="24"/>
          <w:szCs w:val="24"/>
        </w:rPr>
        <w:t>i)</w:t>
      </w:r>
      <w:r w:rsidR="00B44063" w:rsidRPr="005D56AE">
        <w:rPr>
          <w:rFonts w:ascii="Arial Narrow" w:hAnsi="Arial Narrow" w:cs="Arial"/>
          <w:color w:val="000000"/>
          <w:sz w:val="24"/>
          <w:szCs w:val="24"/>
        </w:rPr>
        <w:t xml:space="preserve"> crie projeto de esgotamento sanitário com as adequações pertinentes; </w:t>
      </w:r>
      <w:r w:rsidR="00B44063" w:rsidRPr="005D56AE">
        <w:rPr>
          <w:rFonts w:ascii="Arial Narrow" w:hAnsi="Arial Narrow" w:cs="Arial"/>
          <w:b/>
          <w:bCs/>
          <w:color w:val="000000"/>
          <w:sz w:val="24"/>
          <w:szCs w:val="24"/>
        </w:rPr>
        <w:t>j)</w:t>
      </w:r>
      <w:r w:rsidR="00B44063" w:rsidRPr="005D56AE">
        <w:rPr>
          <w:rFonts w:ascii="Arial Narrow" w:hAnsi="Arial Narrow" w:cs="Arial"/>
          <w:color w:val="000000"/>
          <w:sz w:val="24"/>
          <w:szCs w:val="24"/>
        </w:rPr>
        <w:t xml:space="preserve"> revise o Plano Municipal de Saneamento Básico quanto e adequação a atual realidade do município e diagnóstico de acordo com o atual número de habitantes. </w:t>
      </w:r>
      <w:r w:rsidR="00B44063" w:rsidRPr="005D56AE">
        <w:rPr>
          <w:rFonts w:ascii="Arial Narrow" w:hAnsi="Arial Narrow" w:cs="Arial"/>
          <w:b/>
          <w:bCs/>
          <w:color w:val="000000"/>
          <w:sz w:val="24"/>
          <w:szCs w:val="24"/>
        </w:rPr>
        <w:t>9.4. Notificar</w:t>
      </w:r>
      <w:r w:rsidR="00B44063" w:rsidRPr="005D56AE">
        <w:rPr>
          <w:rFonts w:ascii="Arial Narrow" w:hAnsi="Arial Narrow" w:cs="Arial"/>
          <w:color w:val="000000"/>
          <w:sz w:val="24"/>
          <w:szCs w:val="24"/>
        </w:rPr>
        <w:t xml:space="preserve"> a Prefeitura Municipal de Maués com cópia do Relatório/Voto, e o Acórdão para ciência do decisório e, para querendo, apresentar o devido recurso.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Conselheira Yara Amazônia Lins Rodrigues dos Santos (art. 65 do Regimento Interno).</w:t>
      </w:r>
      <w:r w:rsidR="00B44063" w:rsidRPr="005D56AE">
        <w:rPr>
          <w:rFonts w:ascii="Arial Narrow" w:hAnsi="Arial Narrow" w:cs="Arial"/>
          <w:b/>
          <w:color w:val="000000"/>
          <w:sz w:val="24"/>
          <w:szCs w:val="24"/>
        </w:rPr>
        <w:t xml:space="preserve"> </w:t>
      </w:r>
      <w:r w:rsidR="00B44063" w:rsidRPr="005D56AE">
        <w:rPr>
          <w:rFonts w:ascii="Arial Narrow" w:hAnsi="Arial Narrow" w:cs="Arial"/>
          <w:b/>
          <w:color w:val="000000"/>
          <w:sz w:val="24"/>
          <w:szCs w:val="24"/>
        </w:rPr>
        <w:lastRenderedPageBreak/>
        <w:t>PROCESSO Nº 10.812/2023</w:t>
      </w:r>
      <w:r w:rsidR="00B44063" w:rsidRPr="005D56AE">
        <w:rPr>
          <w:rFonts w:ascii="Arial Narrow" w:hAnsi="Arial Narrow" w:cs="Arial"/>
          <w:color w:val="000000"/>
          <w:sz w:val="24"/>
          <w:szCs w:val="24"/>
        </w:rPr>
        <w:t xml:space="preserve"> - Apuração de Atos de Gestão </w:t>
      </w:r>
      <w:r w:rsidR="00B44063" w:rsidRPr="005D56AE">
        <w:rPr>
          <w:rFonts w:ascii="Arial Narrow" w:hAnsi="Arial Narrow" w:cs="Arial"/>
          <w:sz w:val="24"/>
          <w:szCs w:val="24"/>
        </w:rPr>
        <w:t>do Sr. Antônio Ferreira dos Santos, Prefeito Municipal de Codajás, no exercício de 2021</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Isaac Luiz Miranda Almas - OAB/AM 12199, Mariana Pereira Carlotto - OAB/AM 17299, Adrimar Freitas de Siqueira Repolho - OAB/AM 8243, Antonio das Chagas Ferreira Batista - OAB/AM 4177, Fabrícia Taliéle Cardoso dos Santos - OAB/AM 8446 e Ayanne Fernandes Silva - OAB/AM 10351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2669/2023: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arts. 5º, II e 11, III, “a” item 1,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color w:val="000000"/>
          <w:sz w:val="24"/>
          <w:szCs w:val="24"/>
        </w:rPr>
        <w:t>8.1. Arquivar</w:t>
      </w:r>
      <w:r w:rsidR="00B44063" w:rsidRPr="005D56AE">
        <w:rPr>
          <w:rFonts w:ascii="Arial Narrow" w:hAnsi="Arial Narrow" w:cs="Arial"/>
          <w:color w:val="000000"/>
          <w:sz w:val="24"/>
          <w:szCs w:val="24"/>
        </w:rPr>
        <w:t xml:space="preserve"> o processo considerando a duplicidade constatada, haja vista a fiscalização dos atos de gestão do exercício de 2021 do município de Codajás estar sendo realizada nos autos do Processo nº 14.278/2023, com fulcro no art. 127, da Lei nº 2.423/96 c/c art. 485, V, do CPC.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Conselheira Yara Amazônia Lins Rodrigues dos Santos (art. 65 do Regimento Interno).</w:t>
      </w:r>
      <w:r w:rsidR="00B44063" w:rsidRPr="005D56AE">
        <w:rPr>
          <w:rFonts w:ascii="Arial Narrow" w:hAnsi="Arial Narrow" w:cs="Arial"/>
          <w:bCs/>
          <w:sz w:val="24"/>
          <w:szCs w:val="24"/>
          <w:u w:val="single"/>
        </w:rPr>
        <w:t xml:space="preserve"> </w:t>
      </w:r>
      <w:r w:rsidR="00B44063" w:rsidRPr="005D56AE">
        <w:rPr>
          <w:rFonts w:ascii="Arial Narrow" w:hAnsi="Arial Narrow" w:cs="Arial"/>
          <w:b/>
          <w:color w:val="000000"/>
          <w:sz w:val="24"/>
          <w:szCs w:val="24"/>
        </w:rPr>
        <w:t>PROCESSO Nº 11.746/2023</w:t>
      </w:r>
      <w:r w:rsidR="00B44063" w:rsidRPr="005D56AE">
        <w:rPr>
          <w:rFonts w:ascii="Arial Narrow" w:hAnsi="Arial Narrow" w:cs="Arial"/>
          <w:color w:val="000000"/>
          <w:sz w:val="24"/>
          <w:szCs w:val="24"/>
        </w:rPr>
        <w:t xml:space="preserve"> - Prestação de Contas Anual do Fundo Estadual de Proteção e Defesa Civil, de responsabilidade do Sr. Francisco Ferreira Máximo Filho, referente ao exercício de 2022.</w:t>
      </w:r>
      <w:r w:rsidR="00B44063" w:rsidRPr="005D56AE">
        <w:rPr>
          <w:rFonts w:ascii="Arial Narrow" w:hAnsi="Arial Narrow" w:cs="Arial"/>
          <w:b/>
          <w:color w:val="000000"/>
          <w:sz w:val="24"/>
          <w:szCs w:val="24"/>
        </w:rPr>
        <w:t xml:space="preserve"> ACÓRDÃO Nº 2670/2023: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4, da Resolução n.04/2002-TCE/AM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w:t>
      </w:r>
      <w:r w:rsidR="00B44063" w:rsidRPr="005D56AE">
        <w:rPr>
          <w:rFonts w:ascii="Arial Narrow" w:hAnsi="Arial Narrow" w:cs="Arial"/>
          <w:color w:val="000000"/>
          <w:sz w:val="24"/>
          <w:szCs w:val="24"/>
        </w:rPr>
        <w:t xml:space="preserve"> a Prestação de Contas do Fundo Estadual de Proteção e Defesa Civil, exercício de 2022, de responsabilidade do </w:t>
      </w:r>
      <w:r w:rsidR="00B44063" w:rsidRPr="005D56AE">
        <w:rPr>
          <w:rFonts w:ascii="Arial Narrow" w:hAnsi="Arial Narrow" w:cs="Arial"/>
          <w:b/>
          <w:bCs/>
          <w:color w:val="000000"/>
          <w:sz w:val="24"/>
          <w:szCs w:val="24"/>
        </w:rPr>
        <w:t>Sr. Francisco Ferreira Máximo Filho</w:t>
      </w:r>
      <w:r w:rsidR="00B44063" w:rsidRPr="005D56AE">
        <w:rPr>
          <w:rFonts w:ascii="Arial Narrow" w:hAnsi="Arial Narrow" w:cs="Arial"/>
          <w:color w:val="000000"/>
          <w:sz w:val="24"/>
          <w:szCs w:val="24"/>
        </w:rPr>
        <w:t xml:space="preserve">, Secretário de Estado, nos termos do artigo 1º, inciso II, e artigo 22, inciso I, da Lei nº. 2423/1996 – LOTCE/AM, c/c o art. 188, §1º, inciso I, da Resolução TCE/AM nº. 04/2002 – Regimento Interno; </w:t>
      </w:r>
      <w:r w:rsidR="00B44063" w:rsidRPr="005D56AE">
        <w:rPr>
          <w:rFonts w:ascii="Arial Narrow" w:hAnsi="Arial Narrow" w:cs="Arial"/>
          <w:b/>
          <w:bCs/>
          <w:color w:val="000000"/>
          <w:sz w:val="24"/>
          <w:szCs w:val="24"/>
        </w:rPr>
        <w:t>10.2. Dar quitação</w:t>
      </w:r>
      <w:r w:rsidR="00B44063" w:rsidRPr="005D56AE">
        <w:rPr>
          <w:rFonts w:ascii="Arial Narrow" w:hAnsi="Arial Narrow" w:cs="Arial"/>
          <w:color w:val="000000"/>
          <w:sz w:val="24"/>
          <w:szCs w:val="24"/>
        </w:rPr>
        <w:t xml:space="preserve"> ao Sr. Francisco Ferreira Máximo Filho, diante da regularidade das contas;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do teor do Acórdão e do Relatório/Voto ao Francisco Ferreira Máximo Filho; </w:t>
      </w:r>
      <w:r w:rsidR="00B44063" w:rsidRPr="005D56AE">
        <w:rPr>
          <w:rFonts w:ascii="Arial Narrow" w:hAnsi="Arial Narrow" w:cs="Arial"/>
          <w:b/>
          <w:bCs/>
          <w:color w:val="000000"/>
          <w:sz w:val="24"/>
          <w:szCs w:val="24"/>
        </w:rPr>
        <w:t>10.4. Arquivar</w:t>
      </w:r>
      <w:r w:rsidR="00B44063" w:rsidRPr="005D56AE">
        <w:rPr>
          <w:rFonts w:ascii="Arial Narrow" w:hAnsi="Arial Narrow" w:cs="Arial"/>
          <w:color w:val="000000"/>
          <w:sz w:val="24"/>
          <w:szCs w:val="24"/>
        </w:rPr>
        <w:t xml:space="preserve"> os autos, após cumpridas as providências previstas nos termos regimentais.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Conselheira Yara Amazônia Lins Rodrigues dos Santos (art. 65 do Regimento Interno).</w:t>
      </w:r>
      <w:r w:rsidR="00B44063" w:rsidRPr="005D56AE">
        <w:rPr>
          <w:rFonts w:ascii="Arial Narrow" w:hAnsi="Arial Narrow" w:cs="Arial"/>
          <w:bCs/>
          <w:sz w:val="24"/>
          <w:szCs w:val="24"/>
        </w:rPr>
        <w:t xml:space="preserve"> </w:t>
      </w:r>
      <w:r w:rsidR="00B44063" w:rsidRPr="005D56AE">
        <w:rPr>
          <w:rFonts w:ascii="Arial Narrow" w:hAnsi="Arial Narrow" w:cs="Arial"/>
          <w:b/>
          <w:color w:val="000000"/>
          <w:sz w:val="24"/>
          <w:szCs w:val="24"/>
        </w:rPr>
        <w:t>PROCESSO Nº 12.329/2023</w:t>
      </w:r>
      <w:r w:rsidR="00B44063" w:rsidRPr="005D56AE">
        <w:rPr>
          <w:rFonts w:ascii="Arial Narrow" w:hAnsi="Arial Narrow" w:cs="Arial"/>
          <w:color w:val="000000"/>
          <w:sz w:val="24"/>
          <w:szCs w:val="24"/>
        </w:rPr>
        <w:t xml:space="preserve"> - Apuração de Atos de Gestão </w:t>
      </w:r>
      <w:r w:rsidR="00B44063" w:rsidRPr="005D56AE">
        <w:rPr>
          <w:rFonts w:ascii="Arial Narrow" w:hAnsi="Arial Narrow" w:cs="Arial"/>
          <w:sz w:val="24"/>
          <w:szCs w:val="24"/>
        </w:rPr>
        <w:t xml:space="preserve">do Sr. João </w:t>
      </w:r>
      <w:proofErr w:type="spellStart"/>
      <w:r w:rsidR="00B44063" w:rsidRPr="005D56AE">
        <w:rPr>
          <w:rFonts w:ascii="Arial Narrow" w:hAnsi="Arial Narrow" w:cs="Arial"/>
          <w:sz w:val="24"/>
          <w:szCs w:val="24"/>
        </w:rPr>
        <w:t>Ocivaldo</w:t>
      </w:r>
      <w:proofErr w:type="spellEnd"/>
      <w:r w:rsidR="00B44063" w:rsidRPr="005D56AE">
        <w:rPr>
          <w:rFonts w:ascii="Arial Narrow" w:hAnsi="Arial Narrow" w:cs="Arial"/>
          <w:sz w:val="24"/>
          <w:szCs w:val="24"/>
        </w:rPr>
        <w:t xml:space="preserve"> Batista de Amorim, Chefe do Executivo da Prefeitura Municipal de Canutama no exercício de 2016</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Fábio Nunes Bandeira de Melo - OAB/AM 4331, Bruno Vieira da Rocha Barbirato - OAB/AM 6975, Larissa Oliveira de Sousa - OAB/AM 14193, Gabriel Simonetti Guimarães - OAB/AM 15710, Igor Arnaud Ferreira - OAB/AM 10428, Laiz Araújo Russo de Melo e Silva - OAB/AM 6897 e Any Gresy Carvalho da Silva - OAB/AM 12438</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2671/2023: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arts. 5º, II e 11, III, “a” item 1,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color w:val="000000"/>
          <w:sz w:val="24"/>
          <w:szCs w:val="24"/>
        </w:rPr>
        <w:t>9.1. Arquivar</w:t>
      </w:r>
      <w:r w:rsidR="00B44063" w:rsidRPr="005D56AE">
        <w:rPr>
          <w:rFonts w:ascii="Arial Narrow" w:hAnsi="Arial Narrow" w:cs="Arial"/>
          <w:color w:val="000000"/>
          <w:sz w:val="24"/>
          <w:szCs w:val="24"/>
        </w:rPr>
        <w:t xml:space="preserve"> o processo considerando a DUPLICIDADE constatada, haja vista a fiscalização dos atos de gestão do exercício de 2016 do município de Canutama estar sendo realizada nos autos do Processo 11.581/2023, com fulcro no art. 127, da Lei nº 2.423/96 c/c art. 485, V, do CPC.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Conselheira Yara Amazônia Lins Rodrigues dos Santos (art. 65 do Regimento Interno).</w:t>
      </w:r>
      <w:r w:rsidR="00B44063" w:rsidRPr="005D56AE">
        <w:rPr>
          <w:rFonts w:ascii="Arial Narrow" w:hAnsi="Arial Narrow" w:cs="Arial"/>
          <w:bCs/>
          <w:sz w:val="24"/>
          <w:szCs w:val="24"/>
        </w:rPr>
        <w:t xml:space="preserve"> </w:t>
      </w:r>
      <w:r w:rsidR="00B44063" w:rsidRPr="005D56AE">
        <w:rPr>
          <w:rFonts w:ascii="Arial Narrow" w:hAnsi="Arial Narrow" w:cs="Arial"/>
          <w:b/>
          <w:color w:val="000000"/>
          <w:sz w:val="24"/>
          <w:szCs w:val="24"/>
        </w:rPr>
        <w:t>PROCESSO Nº 14.603/2023</w:t>
      </w:r>
      <w:r w:rsidR="00B44063" w:rsidRPr="005D56AE">
        <w:rPr>
          <w:rFonts w:ascii="Arial Narrow" w:hAnsi="Arial Narrow" w:cs="Arial"/>
          <w:color w:val="000000"/>
          <w:sz w:val="24"/>
          <w:szCs w:val="24"/>
        </w:rPr>
        <w:t xml:space="preserve"> - Representação oriunda da Manifestação nº 348/2023-Ouvidoria interposta pela Associação Fiquem Sabendo, em desfavor do Instituto de Proteção Ambiental do Estado do Amazonas – IPAAM, para apuração de possíveis irregularidades acerca do não atendimento de pedidos de informações realizados no site oficial do Governo do Estado do Amazonas para o IPAAM. </w:t>
      </w:r>
      <w:r w:rsidR="00B44063" w:rsidRPr="005D56AE">
        <w:rPr>
          <w:rFonts w:ascii="Arial Narrow" w:hAnsi="Arial Narrow" w:cs="Arial"/>
          <w:i/>
          <w:color w:val="000000"/>
          <w:sz w:val="24"/>
          <w:szCs w:val="24"/>
        </w:rPr>
        <w:t>CONCEDIDO VISTA DOS AUTOS AO EXCELENTÍSSIMO SENHOR CONSELHEIRO JOSUÉ CLÁUDIO DE SOUZA NETO.</w:t>
      </w:r>
      <w:r w:rsidR="00B44063" w:rsidRPr="005D56AE">
        <w:rPr>
          <w:rFonts w:ascii="Arial Narrow" w:hAnsi="Arial Narrow" w:cs="Arial"/>
          <w:sz w:val="24"/>
          <w:szCs w:val="24"/>
        </w:rPr>
        <w:t xml:space="preserve"> </w:t>
      </w:r>
      <w:r w:rsidR="00B44063" w:rsidRPr="005D56AE">
        <w:rPr>
          <w:rFonts w:ascii="Arial Narrow" w:hAnsi="Arial Narrow" w:cs="Arial"/>
          <w:sz w:val="24"/>
          <w:szCs w:val="24"/>
          <w:u w:val="single"/>
        </w:rPr>
        <w:t xml:space="preserve">Nesta fase de julgamento retornou à presidência dos trabalhos a Excelentíssima Senhora Conselheira Yara Amazônia Lins Rodrigues dos Santos. </w:t>
      </w:r>
      <w:r w:rsidR="00B44063" w:rsidRPr="005D56AE">
        <w:rPr>
          <w:rFonts w:ascii="Arial Narrow" w:hAnsi="Arial Narrow" w:cs="Arial"/>
          <w:b/>
          <w:color w:val="000000"/>
          <w:sz w:val="24"/>
          <w:szCs w:val="24"/>
        </w:rPr>
        <w:t>CONSELHEIRO-RELATOR: JOSUÉ CLÁUDIO DE SOUZA NETO. PROCESSO Nº 12.259/2022</w:t>
      </w:r>
      <w:r w:rsidR="00B44063" w:rsidRPr="005D56AE">
        <w:rPr>
          <w:rFonts w:ascii="Arial Narrow" w:hAnsi="Arial Narrow" w:cs="Arial"/>
          <w:color w:val="000000"/>
          <w:sz w:val="24"/>
          <w:szCs w:val="24"/>
        </w:rPr>
        <w:t xml:space="preserve"> - Prestação de Contas da Prefeitura Municipal de Barcelos, de </w:t>
      </w:r>
      <w:r w:rsidR="00B44063" w:rsidRPr="005D56AE">
        <w:rPr>
          <w:rFonts w:ascii="Arial Narrow" w:hAnsi="Arial Narrow" w:cs="Arial"/>
          <w:color w:val="000000"/>
          <w:sz w:val="24"/>
          <w:szCs w:val="24"/>
        </w:rPr>
        <w:lastRenderedPageBreak/>
        <w:t xml:space="preserve">Responsabilidade do Sr. Edson de Paula Rodrigues Mendes, do Exercício de 2021. </w:t>
      </w:r>
      <w:r w:rsidR="00B44063" w:rsidRPr="005D56AE">
        <w:rPr>
          <w:rFonts w:ascii="Arial Narrow" w:hAnsi="Arial Narrow" w:cs="Arial"/>
          <w:b/>
          <w:noProof/>
          <w:sz w:val="24"/>
          <w:szCs w:val="24"/>
        </w:rPr>
        <w:t xml:space="preserve">Advogados: </w:t>
      </w:r>
      <w:r w:rsidR="00B44063" w:rsidRPr="005D56AE">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PARECER PRÉVIO Nº 202/2023: </w:t>
      </w:r>
      <w:r w:rsidR="00B44063" w:rsidRPr="005D56AE">
        <w:rPr>
          <w:rFonts w:ascii="Arial Narrow" w:hAnsi="Arial Narrow" w:cs="Arial"/>
          <w:b/>
          <w:bCs/>
          <w:sz w:val="24"/>
          <w:szCs w:val="24"/>
        </w:rPr>
        <w:t>O TRIBUNAL DE CONTAS DO ESTADO DO AMAZONAS</w:t>
      </w:r>
      <w:r w:rsidR="00B44063" w:rsidRPr="005D56A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44063" w:rsidRPr="005D56AE">
        <w:rPr>
          <w:rFonts w:ascii="Arial Narrow" w:hAnsi="Arial Narrow" w:cs="Arial"/>
          <w:noProof/>
          <w:sz w:val="24"/>
          <w:szCs w:val="24"/>
        </w:rPr>
        <w:t xml:space="preserve"> pelos arts. 5º, II e 11, III, “a” item 1, da Resolução nº 04/2002-TCE/AM</w:t>
      </w:r>
      <w:r w:rsidR="00B44063" w:rsidRPr="005D56AE">
        <w:rPr>
          <w:rFonts w:ascii="Arial Narrow" w:hAnsi="Arial Narrow" w:cs="Arial"/>
          <w:sz w:val="24"/>
          <w:szCs w:val="24"/>
        </w:rPr>
        <w:t xml:space="preserve">, tendo discutido a matéria nestes autos, e acolhido, </w:t>
      </w:r>
      <w:r w:rsidR="00B44063" w:rsidRPr="005D56AE">
        <w:rPr>
          <w:rFonts w:ascii="Arial Narrow" w:hAnsi="Arial Narrow" w:cs="Arial"/>
          <w:b/>
          <w:noProof/>
          <w:sz w:val="24"/>
          <w:szCs w:val="24"/>
        </w:rPr>
        <w:t>por maioria com desempate da Presidência</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Conselheiro-Relator, </w:t>
      </w:r>
      <w:r w:rsidR="00B44063" w:rsidRPr="005D56AE">
        <w:rPr>
          <w:rFonts w:ascii="Arial Narrow" w:hAnsi="Arial Narrow" w:cs="Arial"/>
          <w:b/>
          <w:noProof/>
          <w:sz w:val="24"/>
          <w:szCs w:val="24"/>
        </w:rPr>
        <w:t>em divergência</w:t>
      </w:r>
      <w:r w:rsidR="00B44063" w:rsidRPr="005D56AE">
        <w:rPr>
          <w:rFonts w:ascii="Arial Narrow" w:hAnsi="Arial Narrow" w:cs="Arial"/>
          <w:sz w:val="24"/>
          <w:szCs w:val="24"/>
        </w:rPr>
        <w:t xml:space="preserve"> com o pronunciamento do Ministério Público junto a este Tribunal: </w:t>
      </w:r>
      <w:r w:rsidR="00B44063" w:rsidRPr="005D56AE">
        <w:rPr>
          <w:rFonts w:ascii="Arial Narrow" w:hAnsi="Arial Narrow" w:cs="Arial"/>
          <w:b/>
          <w:bCs/>
          <w:color w:val="000000"/>
          <w:sz w:val="24"/>
          <w:szCs w:val="24"/>
        </w:rPr>
        <w:t>10.1. Emite Parecer Prévio recomendando à Câmara Municipal a aprovação com ressalvas</w:t>
      </w:r>
      <w:r w:rsidR="00B44063" w:rsidRPr="005D56AE">
        <w:rPr>
          <w:rFonts w:ascii="Arial Narrow" w:hAnsi="Arial Narrow" w:cs="Arial"/>
          <w:color w:val="000000"/>
          <w:sz w:val="24"/>
          <w:szCs w:val="24"/>
        </w:rPr>
        <w:t xml:space="preserve"> das Contas Gerais da Prefeitura Municipal de Barcelos, exercício de 2021, de responsabilidade do </w:t>
      </w:r>
      <w:r w:rsidR="00B44063" w:rsidRPr="005D56AE">
        <w:rPr>
          <w:rFonts w:ascii="Arial Narrow" w:hAnsi="Arial Narrow" w:cs="Arial"/>
          <w:b/>
          <w:bCs/>
          <w:color w:val="000000"/>
          <w:sz w:val="24"/>
          <w:szCs w:val="24"/>
        </w:rPr>
        <w:t>Sr. Edson de Paula Rodrigues Mendes</w:t>
      </w:r>
      <w:r w:rsidR="00B44063" w:rsidRPr="005D56AE">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 alínea “b" e o art. 24, ambos da Lei n° 2.423/96-TCE. </w:t>
      </w:r>
      <w:r w:rsidR="00B44063" w:rsidRPr="005D56AE">
        <w:rPr>
          <w:rFonts w:ascii="Arial Narrow" w:hAnsi="Arial Narrow" w:cs="Arial"/>
          <w:noProof/>
          <w:sz w:val="24"/>
          <w:szCs w:val="24"/>
        </w:rPr>
        <w:t>Vencido o destaque do Conselheiro Convocado Luiz Henrique Pereira Mendes que votou pela emissão do parecer prévio recomendando a desaprovação das contas, determinação e ciência aos interessados.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 xml:space="preserve">ACÓRDÃO Nº 202/2023: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III, “a” item 1, da Resolução nº 04/2002-TCE/AM</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por maioria com desempate da Presidência</w:t>
      </w:r>
      <w:r w:rsidR="00B44063" w:rsidRPr="005D56AE">
        <w:rPr>
          <w:rFonts w:ascii="Arial Narrow" w:hAnsi="Arial Narrow" w:cs="Arial"/>
          <w:sz w:val="24"/>
          <w:szCs w:val="24"/>
        </w:rPr>
        <w:t>, 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Conselheiro-Relator, que passa a ser parte integrante do Parecer Prévio, </w:t>
      </w:r>
      <w:r w:rsidR="00B44063" w:rsidRPr="005D56AE">
        <w:rPr>
          <w:rFonts w:ascii="Arial Narrow" w:hAnsi="Arial Narrow" w:cs="Arial"/>
          <w:b/>
          <w:noProof/>
          <w:sz w:val="24"/>
          <w:szCs w:val="24"/>
        </w:rPr>
        <w:t>em divergência</w:t>
      </w:r>
      <w:r w:rsidR="00B44063" w:rsidRPr="005D56AE">
        <w:rPr>
          <w:rFonts w:ascii="Arial Narrow" w:hAnsi="Arial Narrow" w:cs="Arial"/>
          <w:sz w:val="24"/>
          <w:szCs w:val="24"/>
        </w:rPr>
        <w:t xml:space="preserve"> com o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Recomendar</w:t>
      </w:r>
      <w:r w:rsidR="00B44063" w:rsidRPr="005D56AE">
        <w:rPr>
          <w:rFonts w:ascii="Arial Narrow" w:hAnsi="Arial Narrow" w:cs="Arial"/>
          <w:color w:val="000000"/>
          <w:sz w:val="24"/>
          <w:szCs w:val="24"/>
        </w:rPr>
        <w:t xml:space="preserve"> à Prefeitura Municipal de Barcelos que: </w:t>
      </w:r>
      <w:r w:rsidR="00B44063" w:rsidRPr="005D56AE">
        <w:rPr>
          <w:rFonts w:ascii="Arial Narrow" w:hAnsi="Arial Narrow" w:cs="Arial"/>
          <w:b/>
          <w:bCs/>
          <w:color w:val="000000"/>
          <w:sz w:val="24"/>
          <w:szCs w:val="24"/>
        </w:rPr>
        <w:t xml:space="preserve">10.1.1. </w:t>
      </w:r>
      <w:r w:rsidR="00B44063" w:rsidRPr="005D56AE">
        <w:rPr>
          <w:rFonts w:ascii="Arial Narrow" w:hAnsi="Arial Narrow" w:cs="Arial"/>
          <w:color w:val="000000"/>
          <w:sz w:val="24"/>
          <w:szCs w:val="24"/>
        </w:rPr>
        <w:t xml:space="preserve">Cumpra com rigor os prazos de envio ao TCE/AM e de publicação, inclusive no Portal da Transparência do RREO (bimestral) e do RGF (semestral ou quadrimestral); </w:t>
      </w:r>
      <w:r w:rsidR="00B44063" w:rsidRPr="005D56AE">
        <w:rPr>
          <w:rFonts w:ascii="Arial Narrow" w:hAnsi="Arial Narrow" w:cs="Arial"/>
          <w:b/>
          <w:bCs/>
          <w:color w:val="000000"/>
          <w:sz w:val="24"/>
          <w:szCs w:val="24"/>
        </w:rPr>
        <w:t>10.1.2.</w:t>
      </w:r>
      <w:r w:rsidR="00B44063" w:rsidRPr="005D56AE">
        <w:rPr>
          <w:rFonts w:ascii="Arial Narrow" w:hAnsi="Arial Narrow" w:cs="Arial"/>
          <w:color w:val="000000"/>
          <w:sz w:val="24"/>
          <w:szCs w:val="24"/>
        </w:rPr>
        <w:t xml:space="preserve"> Cumpra com rigor o prazo de envio (mensal e anual) de todos os documentos requeridos nas Prestações de Contas Mensais e Anuais, conforme normativos desta Corte de Contas; </w:t>
      </w:r>
      <w:r w:rsidR="00B44063" w:rsidRPr="005D56AE">
        <w:rPr>
          <w:rFonts w:ascii="Arial Narrow" w:hAnsi="Arial Narrow" w:cs="Arial"/>
          <w:b/>
          <w:bCs/>
          <w:color w:val="000000"/>
          <w:sz w:val="24"/>
          <w:szCs w:val="24"/>
        </w:rPr>
        <w:t>10.1.3</w:t>
      </w:r>
      <w:r w:rsidR="00B44063" w:rsidRPr="005D56AE">
        <w:rPr>
          <w:rFonts w:ascii="Arial Narrow" w:hAnsi="Arial Narrow" w:cs="Arial"/>
          <w:color w:val="000000"/>
          <w:sz w:val="24"/>
          <w:szCs w:val="24"/>
        </w:rPr>
        <w:t xml:space="preserve">. Atente ao disposto no art. 20, III, “b”, da Lei de Responsabilidade Fiscal, no sentido de cumprir com o limite de gastos com Pessoal; </w:t>
      </w:r>
      <w:r w:rsidR="00B44063" w:rsidRPr="005D56AE">
        <w:rPr>
          <w:rFonts w:ascii="Arial Narrow" w:hAnsi="Arial Narrow" w:cs="Arial"/>
          <w:b/>
          <w:bCs/>
          <w:color w:val="000000"/>
          <w:sz w:val="24"/>
          <w:szCs w:val="24"/>
        </w:rPr>
        <w:t>10.1.4</w:t>
      </w:r>
      <w:r w:rsidR="00B44063" w:rsidRPr="005D56AE">
        <w:rPr>
          <w:rFonts w:ascii="Arial Narrow" w:hAnsi="Arial Narrow" w:cs="Arial"/>
          <w:color w:val="000000"/>
          <w:sz w:val="24"/>
          <w:szCs w:val="24"/>
        </w:rPr>
        <w:t xml:space="preserve">. Mantenha o Portal da Transparência atualizado, com divulgação em tempo real das informações de interesse coletivo ou geral, conforme dispõe o art. 8°, §§ 2° e 4° da Lei nº 12.527/2012; </w:t>
      </w:r>
      <w:r w:rsidR="00B44063" w:rsidRPr="005D56AE">
        <w:rPr>
          <w:rFonts w:ascii="Arial Narrow" w:hAnsi="Arial Narrow" w:cs="Arial"/>
          <w:b/>
          <w:bCs/>
          <w:color w:val="000000"/>
          <w:sz w:val="24"/>
          <w:szCs w:val="24"/>
        </w:rPr>
        <w:t>10.1.5.</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Atente ao cumprimento do disposto no art. 9º, I, da Lei nº 12.527/2011, no sentido de prestar um efetivo Serviço de Informação ao Cidadão no Município; </w:t>
      </w:r>
      <w:r w:rsidR="00B44063" w:rsidRPr="005D56AE">
        <w:rPr>
          <w:rFonts w:ascii="Arial Narrow" w:hAnsi="Arial Narrow" w:cs="Arial"/>
          <w:b/>
          <w:bCs/>
          <w:color w:val="000000"/>
          <w:sz w:val="24"/>
          <w:szCs w:val="24"/>
        </w:rPr>
        <w:t>10.1.6</w:t>
      </w:r>
      <w:r w:rsidR="00B44063" w:rsidRPr="005D56AE">
        <w:rPr>
          <w:rFonts w:ascii="Arial Narrow" w:hAnsi="Arial Narrow" w:cs="Arial"/>
          <w:color w:val="000000"/>
          <w:sz w:val="24"/>
          <w:szCs w:val="24"/>
        </w:rPr>
        <w:t xml:space="preserve">. Mantenha as fichas funcionais de todos os seus respectivos servidores devidamente atualizadas; </w:t>
      </w:r>
      <w:r w:rsidR="00B44063" w:rsidRPr="005D56AE">
        <w:rPr>
          <w:rFonts w:ascii="Arial Narrow" w:hAnsi="Arial Narrow" w:cs="Arial"/>
          <w:b/>
          <w:bCs/>
          <w:color w:val="000000"/>
          <w:sz w:val="24"/>
          <w:szCs w:val="24"/>
        </w:rPr>
        <w:t>10.1.7</w:t>
      </w:r>
      <w:r w:rsidR="00B44063" w:rsidRPr="005D56AE">
        <w:rPr>
          <w:rFonts w:ascii="Arial Narrow" w:hAnsi="Arial Narrow" w:cs="Arial"/>
          <w:color w:val="000000"/>
          <w:sz w:val="24"/>
          <w:szCs w:val="24"/>
        </w:rPr>
        <w:t xml:space="preserve">. Atente ao cumprimento do disposto nos artigos 94, 95 e 96, da Lei nº 4.320/64, no sentido de regularizar o controle geral do patrimônio; </w:t>
      </w:r>
      <w:r w:rsidR="00B44063" w:rsidRPr="005D56AE">
        <w:rPr>
          <w:rFonts w:ascii="Arial Narrow" w:hAnsi="Arial Narrow" w:cs="Arial"/>
          <w:b/>
          <w:bCs/>
          <w:color w:val="000000"/>
          <w:sz w:val="24"/>
          <w:szCs w:val="24"/>
        </w:rPr>
        <w:t>10.1.8.</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Adote as devidas providências no sentido de que a autorização para a concessão de diárias deve pressupor, obrigatoriamente a compatibilidade dos motivos do deslocamento com o interesse público e a correlação entre o motivo do deslocamento e as atribuições do cargo; </w:t>
      </w:r>
      <w:r w:rsidR="00B44063" w:rsidRPr="005D56AE">
        <w:rPr>
          <w:rFonts w:ascii="Arial Narrow" w:hAnsi="Arial Narrow" w:cs="Arial"/>
          <w:b/>
          <w:bCs/>
          <w:color w:val="000000"/>
          <w:sz w:val="24"/>
          <w:szCs w:val="24"/>
        </w:rPr>
        <w:t>10.1.9.</w:t>
      </w:r>
      <w:r w:rsidR="00B44063" w:rsidRPr="005D56AE">
        <w:rPr>
          <w:rFonts w:ascii="Arial Narrow" w:hAnsi="Arial Narrow" w:cs="Arial"/>
          <w:color w:val="000000"/>
          <w:sz w:val="24"/>
          <w:szCs w:val="24"/>
        </w:rPr>
        <w:t xml:space="preserve"> Atente ao disposto no art. 48, caput, da Lei Complementar 101/2000 com redação a Lei Complementar nº 131/2009, disponibilizando, em tempo real de forma organizada, a integralidade dos processos licitatórios e demais atos relativos à realização de despesas; </w:t>
      </w:r>
      <w:r w:rsidR="00B44063" w:rsidRPr="005D56AE">
        <w:rPr>
          <w:rFonts w:ascii="Arial Narrow" w:hAnsi="Arial Narrow" w:cs="Arial"/>
          <w:b/>
          <w:bCs/>
          <w:color w:val="000000"/>
          <w:sz w:val="24"/>
          <w:szCs w:val="24"/>
        </w:rPr>
        <w:t xml:space="preserve">10.1.10. </w:t>
      </w:r>
      <w:r w:rsidR="00B44063" w:rsidRPr="005D56AE">
        <w:rPr>
          <w:rFonts w:ascii="Arial Narrow" w:hAnsi="Arial Narrow" w:cs="Arial"/>
          <w:color w:val="000000"/>
          <w:sz w:val="24"/>
          <w:szCs w:val="24"/>
        </w:rPr>
        <w:t xml:space="preserve">Atente a correta instrução dos processos administrativos de licitação, observando os comandos previstos na Lei nº 8.666/1993; </w:t>
      </w:r>
      <w:r w:rsidR="00B44063" w:rsidRPr="005D56AE">
        <w:rPr>
          <w:rFonts w:ascii="Arial Narrow" w:hAnsi="Arial Narrow" w:cs="Arial"/>
          <w:b/>
          <w:bCs/>
          <w:color w:val="000000"/>
          <w:sz w:val="24"/>
          <w:szCs w:val="24"/>
        </w:rPr>
        <w:t>10.1.11.</w:t>
      </w:r>
      <w:r w:rsidR="00B44063" w:rsidRPr="005D56AE">
        <w:rPr>
          <w:rFonts w:ascii="Arial Narrow" w:hAnsi="Arial Narrow" w:cs="Arial"/>
          <w:color w:val="000000"/>
          <w:sz w:val="24"/>
          <w:szCs w:val="24"/>
        </w:rPr>
        <w:t xml:space="preserve"> O Controle Interno funcione de forma eficiente; </w:t>
      </w:r>
      <w:r w:rsidR="00B44063" w:rsidRPr="005D56AE">
        <w:rPr>
          <w:rFonts w:ascii="Arial Narrow" w:hAnsi="Arial Narrow" w:cs="Arial"/>
          <w:b/>
          <w:bCs/>
          <w:color w:val="000000"/>
          <w:sz w:val="24"/>
          <w:szCs w:val="24"/>
        </w:rPr>
        <w:t xml:space="preserve">10.1.12. </w:t>
      </w:r>
      <w:r w:rsidR="00B44063" w:rsidRPr="005D56AE">
        <w:rPr>
          <w:rFonts w:ascii="Arial Narrow" w:hAnsi="Arial Narrow" w:cs="Arial"/>
          <w:color w:val="000000"/>
          <w:sz w:val="24"/>
          <w:szCs w:val="24"/>
        </w:rPr>
        <w:t xml:space="preserve">Observe com o máximo zelo as disposições da Lei Complementar n. 131/2009 – Lei da Transparência; </w:t>
      </w:r>
      <w:r w:rsidR="00B44063" w:rsidRPr="005D56AE">
        <w:rPr>
          <w:rFonts w:ascii="Arial Narrow" w:hAnsi="Arial Narrow" w:cs="Arial"/>
          <w:b/>
          <w:bCs/>
          <w:color w:val="000000"/>
          <w:sz w:val="24"/>
          <w:szCs w:val="24"/>
        </w:rPr>
        <w:t xml:space="preserve">10.1.13. </w:t>
      </w:r>
      <w:r w:rsidR="00B44063" w:rsidRPr="005D56AE">
        <w:rPr>
          <w:rFonts w:ascii="Arial Narrow" w:hAnsi="Arial Narrow" w:cs="Arial"/>
          <w:color w:val="000000"/>
          <w:sz w:val="24"/>
          <w:szCs w:val="24"/>
        </w:rPr>
        <w:t xml:space="preserve">Observe com cautela a Lei complementar nº 101/2000; </w:t>
      </w:r>
      <w:r w:rsidR="00B44063" w:rsidRPr="005D56AE">
        <w:rPr>
          <w:rFonts w:ascii="Arial Narrow" w:hAnsi="Arial Narrow" w:cs="Arial"/>
          <w:b/>
          <w:bCs/>
          <w:color w:val="000000"/>
          <w:sz w:val="24"/>
          <w:szCs w:val="24"/>
        </w:rPr>
        <w:t>10.1.14</w:t>
      </w:r>
      <w:r w:rsidR="00B44063" w:rsidRPr="005D56AE">
        <w:rPr>
          <w:rFonts w:ascii="Arial Narrow" w:hAnsi="Arial Narrow" w:cs="Arial"/>
          <w:color w:val="000000"/>
          <w:sz w:val="24"/>
          <w:szCs w:val="24"/>
        </w:rPr>
        <w:t xml:space="preserve">. Observe com o máximo zelo a Lei n. 4.320/64, principalmente quanto às fases da despesa pública; </w:t>
      </w:r>
      <w:r w:rsidR="00B44063" w:rsidRPr="005D56AE">
        <w:rPr>
          <w:rFonts w:ascii="Arial Narrow" w:hAnsi="Arial Narrow" w:cs="Arial"/>
          <w:b/>
          <w:bCs/>
          <w:color w:val="000000"/>
          <w:sz w:val="24"/>
          <w:szCs w:val="24"/>
        </w:rPr>
        <w:t xml:space="preserve">10.1.15. </w:t>
      </w:r>
      <w:r w:rsidR="00B44063" w:rsidRPr="005D56AE">
        <w:rPr>
          <w:rFonts w:ascii="Arial Narrow" w:hAnsi="Arial Narrow" w:cs="Arial"/>
          <w:color w:val="000000"/>
          <w:sz w:val="24"/>
          <w:szCs w:val="24"/>
        </w:rPr>
        <w:t xml:space="preserve">Cumpra rigorosamente os prazos para publicação dos Relatórios de Gestão Fiscal e Relatório Resumido da Execução Orçamentária, conforme determina a Lei de Responsabilidade Fiscal; </w:t>
      </w:r>
      <w:r w:rsidR="00B44063" w:rsidRPr="005D56AE">
        <w:rPr>
          <w:rFonts w:ascii="Arial Narrow" w:hAnsi="Arial Narrow" w:cs="Arial"/>
          <w:b/>
          <w:bCs/>
          <w:color w:val="000000"/>
          <w:sz w:val="24"/>
          <w:szCs w:val="24"/>
        </w:rPr>
        <w:t xml:space="preserve">10.1.16. </w:t>
      </w:r>
      <w:r w:rsidR="00B44063" w:rsidRPr="005D56AE">
        <w:rPr>
          <w:rFonts w:ascii="Arial Narrow" w:hAnsi="Arial Narrow" w:cs="Arial"/>
          <w:color w:val="000000"/>
          <w:sz w:val="24"/>
          <w:szCs w:val="24"/>
        </w:rPr>
        <w:t xml:space="preserve">Cumpra rigorosamente o prazo para o repasse do duodécimo à Câmara Municipal; </w:t>
      </w:r>
      <w:r w:rsidR="00B44063" w:rsidRPr="005D56AE">
        <w:rPr>
          <w:rFonts w:ascii="Arial Narrow" w:hAnsi="Arial Narrow" w:cs="Arial"/>
          <w:b/>
          <w:bCs/>
          <w:color w:val="000000"/>
          <w:sz w:val="24"/>
          <w:szCs w:val="24"/>
        </w:rPr>
        <w:t>10.1.17.</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Cumpra rigorosamente os prazos para a remessa de dados à esta Corte de Contas por meio eletrônico; </w:t>
      </w:r>
      <w:r w:rsidR="00B44063" w:rsidRPr="005D56AE">
        <w:rPr>
          <w:rFonts w:ascii="Arial Narrow" w:hAnsi="Arial Narrow" w:cs="Arial"/>
          <w:b/>
          <w:bCs/>
          <w:color w:val="000000"/>
          <w:sz w:val="24"/>
          <w:szCs w:val="24"/>
        </w:rPr>
        <w:t>10.1.18.</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Mantenha os documentos contábeis na sede da Prefeitura; </w:t>
      </w:r>
      <w:r w:rsidR="00B44063" w:rsidRPr="005D56AE">
        <w:rPr>
          <w:rFonts w:ascii="Arial Narrow" w:hAnsi="Arial Narrow" w:cs="Arial"/>
          <w:b/>
          <w:bCs/>
          <w:color w:val="000000"/>
          <w:sz w:val="24"/>
          <w:szCs w:val="24"/>
        </w:rPr>
        <w:t xml:space="preserve">10.1.19. </w:t>
      </w:r>
      <w:r w:rsidR="00B44063" w:rsidRPr="005D56AE">
        <w:rPr>
          <w:rFonts w:ascii="Arial Narrow" w:hAnsi="Arial Narrow" w:cs="Arial"/>
          <w:color w:val="000000"/>
          <w:sz w:val="24"/>
          <w:szCs w:val="24"/>
        </w:rPr>
        <w:t xml:space="preserve">Cumpra rigorosamente os prazos para o repasse das contribuições sociais </w:t>
      </w:r>
      <w:r w:rsidR="00B44063" w:rsidRPr="005D56AE">
        <w:rPr>
          <w:rFonts w:ascii="Arial Narrow" w:hAnsi="Arial Narrow" w:cs="Arial"/>
          <w:color w:val="000000"/>
          <w:sz w:val="24"/>
          <w:szCs w:val="24"/>
        </w:rPr>
        <w:lastRenderedPageBreak/>
        <w:t xml:space="preserve">ao ente devido. </w:t>
      </w:r>
      <w:r w:rsidR="00B44063" w:rsidRPr="005D56AE">
        <w:rPr>
          <w:rFonts w:ascii="Arial Narrow" w:hAnsi="Arial Narrow" w:cs="Arial"/>
          <w:b/>
          <w:bCs/>
          <w:color w:val="000000"/>
          <w:sz w:val="24"/>
          <w:szCs w:val="24"/>
        </w:rPr>
        <w:t>10.2. Determinar</w:t>
      </w:r>
      <w:r w:rsidR="00B44063" w:rsidRPr="005D56AE">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B44063" w:rsidRPr="005D56AE">
        <w:rPr>
          <w:rFonts w:ascii="Arial Narrow" w:hAnsi="Arial Narrow" w:cs="Arial"/>
          <w:b/>
          <w:bCs/>
          <w:color w:val="000000"/>
          <w:sz w:val="24"/>
          <w:szCs w:val="24"/>
        </w:rPr>
        <w:t>10.3. Determinar</w:t>
      </w:r>
      <w:r w:rsidR="00B44063" w:rsidRPr="005D56AE">
        <w:rPr>
          <w:rFonts w:ascii="Arial Narrow" w:hAnsi="Arial Narrow" w:cs="Arial"/>
          <w:color w:val="000000"/>
          <w:sz w:val="24"/>
          <w:szCs w:val="24"/>
        </w:rPr>
        <w:t xml:space="preserve"> a Secretaria Geral de Controle Externo-SECEX que extraia cópia dos autos e promova a autuação do processo autônomo Fiscalização dos Atos de Gestão, para apreciação por este Tribunal Pleno; </w:t>
      </w:r>
      <w:r w:rsidR="00B44063" w:rsidRPr="005D56AE">
        <w:rPr>
          <w:rFonts w:ascii="Arial Narrow" w:hAnsi="Arial Narrow" w:cs="Arial"/>
          <w:b/>
          <w:bCs/>
          <w:color w:val="000000"/>
          <w:sz w:val="24"/>
          <w:szCs w:val="24"/>
        </w:rPr>
        <w:t>10.4. Dar ciência</w:t>
      </w:r>
      <w:r w:rsidR="00B44063" w:rsidRPr="005D56AE">
        <w:rPr>
          <w:rFonts w:ascii="Arial Narrow" w:hAnsi="Arial Narrow" w:cs="Arial"/>
          <w:color w:val="000000"/>
          <w:sz w:val="24"/>
          <w:szCs w:val="24"/>
        </w:rPr>
        <w:t xml:space="preserve"> ao Edson de Paula Rodrigues Mendes; </w:t>
      </w:r>
      <w:r w:rsidR="00B44063" w:rsidRPr="005D56AE">
        <w:rPr>
          <w:rFonts w:ascii="Arial Narrow" w:hAnsi="Arial Narrow" w:cs="Arial"/>
          <w:b/>
          <w:bCs/>
          <w:color w:val="000000"/>
          <w:sz w:val="24"/>
          <w:szCs w:val="24"/>
        </w:rPr>
        <w:t>10.5. Arquivar</w:t>
      </w:r>
      <w:r w:rsidR="00B44063" w:rsidRPr="005D56AE">
        <w:rPr>
          <w:rFonts w:ascii="Arial Narrow" w:hAnsi="Arial Narrow" w:cs="Arial"/>
          <w:color w:val="000000"/>
          <w:sz w:val="24"/>
          <w:szCs w:val="24"/>
        </w:rPr>
        <w:t xml:space="preserve"> os presentes autos nos termos regimentais. </w:t>
      </w:r>
      <w:r w:rsidR="00B44063" w:rsidRPr="005D56AE">
        <w:rPr>
          <w:rFonts w:ascii="Arial Narrow" w:hAnsi="Arial Narrow" w:cs="Arial"/>
          <w:b/>
          <w:color w:val="000000"/>
          <w:sz w:val="24"/>
          <w:szCs w:val="24"/>
        </w:rPr>
        <w:t>PROCESSO Nº 11.767/2023</w:t>
      </w:r>
      <w:r w:rsidR="00B44063" w:rsidRPr="005D56AE">
        <w:rPr>
          <w:rFonts w:ascii="Arial Narrow" w:hAnsi="Arial Narrow" w:cs="Arial"/>
          <w:color w:val="000000"/>
          <w:sz w:val="24"/>
          <w:szCs w:val="24"/>
        </w:rPr>
        <w:t xml:space="preserve"> - Prestação de Contas Anual do Serviço Autônomo de Água e Esgoto de Rio Preto da Eva - SAAE, de responsabilidade do Sr. Hiran Filizola Dias, referente ao exercício de 2022.</w:t>
      </w:r>
      <w:r w:rsidR="00B44063" w:rsidRPr="005D56AE">
        <w:rPr>
          <w:rFonts w:ascii="Arial Narrow" w:hAnsi="Arial Narrow" w:cs="Arial"/>
          <w:b/>
          <w:color w:val="000000"/>
          <w:sz w:val="24"/>
          <w:szCs w:val="24"/>
        </w:rPr>
        <w:t xml:space="preserve"> ACÓRDÃO Nº 2658/2023: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noProof/>
          <w:sz w:val="24"/>
          <w:szCs w:val="24"/>
        </w:rPr>
        <w:t xml:space="preserve">, </w:t>
      </w:r>
      <w:r w:rsidR="00B44063" w:rsidRPr="005D56AE">
        <w:rPr>
          <w:rFonts w:ascii="Arial Narrow" w:hAnsi="Arial Narrow" w:cs="Arial"/>
          <w:b/>
          <w:noProof/>
          <w:sz w:val="24"/>
          <w:szCs w:val="24"/>
        </w:rPr>
        <w:t>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color w:val="000000"/>
          <w:sz w:val="24"/>
          <w:szCs w:val="24"/>
        </w:rPr>
        <w:t>10.1. Julgar regular com ressalvas</w:t>
      </w:r>
      <w:r w:rsidR="00B44063" w:rsidRPr="005D56AE">
        <w:rPr>
          <w:rFonts w:ascii="Arial Narrow" w:hAnsi="Arial Narrow" w:cs="Arial"/>
          <w:color w:val="000000"/>
          <w:sz w:val="24"/>
          <w:szCs w:val="24"/>
        </w:rPr>
        <w:t xml:space="preserve"> a Prestação de Contas Anual do exercício de 2022 do Serviço Autônomo de Água e Esgoto de Rio Preto da Eva, sob responsabilidade do </w:t>
      </w:r>
      <w:r w:rsidR="00B44063" w:rsidRPr="005D56AE">
        <w:rPr>
          <w:rFonts w:ascii="Arial Narrow" w:hAnsi="Arial Narrow" w:cs="Arial"/>
          <w:b/>
          <w:bCs/>
          <w:color w:val="000000"/>
          <w:sz w:val="24"/>
          <w:szCs w:val="24"/>
        </w:rPr>
        <w:t>Sr. Hiran Filizola Dias</w:t>
      </w:r>
      <w:r w:rsidR="00B44063" w:rsidRPr="005D56AE">
        <w:rPr>
          <w:rFonts w:ascii="Arial Narrow" w:hAnsi="Arial Narrow" w:cs="Arial"/>
          <w:color w:val="000000"/>
          <w:sz w:val="24"/>
          <w:szCs w:val="24"/>
        </w:rPr>
        <w:t xml:space="preserve">, em consonância com os termos do art. 22, II, da Lei Estadual n. 2.423/96, c/c o art. 25, da Lei n.º 2.423/96-LO/TCE), considerando a ocorrência da restrição sobredita e não sanada desta instrução; </w:t>
      </w:r>
      <w:r w:rsidR="00B44063" w:rsidRPr="005D56AE">
        <w:rPr>
          <w:rFonts w:ascii="Arial Narrow" w:hAnsi="Arial Narrow" w:cs="Arial"/>
          <w:b/>
          <w:bCs/>
          <w:color w:val="000000"/>
          <w:sz w:val="24"/>
          <w:szCs w:val="24"/>
        </w:rPr>
        <w:t>10.2. Aplicar multa</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Hiran Filizola Dias</w:t>
      </w:r>
      <w:r w:rsidR="00B44063" w:rsidRPr="005D56AE">
        <w:rPr>
          <w:rFonts w:ascii="Arial Narrow" w:hAnsi="Arial Narrow" w:cs="Arial"/>
          <w:color w:val="000000"/>
          <w:sz w:val="24"/>
          <w:szCs w:val="24"/>
        </w:rPr>
        <w:t xml:space="preserve">, no valor de </w:t>
      </w:r>
      <w:r w:rsidR="00B44063" w:rsidRPr="005D56AE">
        <w:rPr>
          <w:rFonts w:ascii="Arial Narrow" w:hAnsi="Arial Narrow" w:cs="Arial"/>
          <w:b/>
          <w:bCs/>
          <w:color w:val="000000"/>
          <w:sz w:val="24"/>
          <w:szCs w:val="24"/>
        </w:rPr>
        <w:t>R$ 3.413,60</w:t>
      </w:r>
      <w:r w:rsidR="00B44063" w:rsidRPr="005D56AE">
        <w:rPr>
          <w:rFonts w:ascii="Arial Narrow" w:hAnsi="Arial Narrow" w:cs="Arial"/>
          <w:color w:val="000000"/>
          <w:sz w:val="24"/>
          <w:szCs w:val="24"/>
        </w:rPr>
        <w:t xml:space="preserve"> e fixar </w:t>
      </w:r>
      <w:r w:rsidR="00B44063" w:rsidRPr="005D56AE">
        <w:rPr>
          <w:rFonts w:ascii="Arial Narrow" w:hAnsi="Arial Narrow" w:cs="Arial"/>
          <w:b/>
          <w:bCs/>
          <w:color w:val="000000"/>
          <w:sz w:val="24"/>
          <w:szCs w:val="24"/>
        </w:rPr>
        <w:t>prazo de 30 dias</w:t>
      </w:r>
      <w:r w:rsidR="00B44063" w:rsidRPr="005D56AE">
        <w:rPr>
          <w:rFonts w:ascii="Arial Narrow" w:hAnsi="Arial Narrow" w:cs="Arial"/>
          <w:color w:val="000000"/>
          <w:sz w:val="24"/>
          <w:szCs w:val="24"/>
        </w:rPr>
        <w:t xml:space="preserve"> para que o responsável recolha o valor da MULTA, mencionado no art. 54, inciso II, da Lei 2.423/96 devido à restrição não sanada dos balancetes mensais, via sistema e-Contas, do Serviço Autônomo de Águas e Esgotos de Rio Preto da Eva/AM, referentes ao período de janeiro a dezembro de 2022, que NÃO foram encaminhados a esta Corte de Contas no prazo estabelecido pela Lei Complementar nº 06/1991, art. 15, c/c o art. 20, inciso II, com nova redação dada pela Lei Complementar nº 24/2000 e Resolução TCE nº 13/2015. Com o órgão arrecadador da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ao Sr. Hiran Filizola Dias, e aos demais interessados no processo; </w:t>
      </w:r>
      <w:r w:rsidR="00B44063" w:rsidRPr="005D56AE">
        <w:rPr>
          <w:rFonts w:ascii="Arial Narrow" w:hAnsi="Arial Narrow" w:cs="Arial"/>
          <w:b/>
          <w:bCs/>
          <w:color w:val="000000"/>
          <w:sz w:val="24"/>
          <w:szCs w:val="24"/>
        </w:rPr>
        <w:t>10.4. Recomendar</w:t>
      </w:r>
      <w:r w:rsidR="00B44063" w:rsidRPr="005D56AE">
        <w:rPr>
          <w:rFonts w:ascii="Arial Narrow" w:hAnsi="Arial Narrow" w:cs="Arial"/>
          <w:color w:val="000000"/>
          <w:sz w:val="24"/>
          <w:szCs w:val="24"/>
        </w:rPr>
        <w:t xml:space="preserve"> ao Serviço Autônomo de Água e Esgoto do Rio Preto da Eva, na pessoa do Sr. Hiran Filizola Dias: </w:t>
      </w:r>
      <w:r w:rsidR="00B44063" w:rsidRPr="005D56AE">
        <w:rPr>
          <w:rFonts w:ascii="Arial Narrow" w:hAnsi="Arial Narrow" w:cs="Arial"/>
          <w:b/>
          <w:bCs/>
          <w:color w:val="000000"/>
          <w:sz w:val="24"/>
          <w:szCs w:val="24"/>
        </w:rPr>
        <w:t>10.4.1.</w:t>
      </w:r>
      <w:r w:rsidR="00B44063" w:rsidRPr="005D56AE">
        <w:rPr>
          <w:rFonts w:ascii="Arial Narrow" w:hAnsi="Arial Narrow" w:cs="Arial"/>
          <w:color w:val="000000"/>
          <w:sz w:val="24"/>
          <w:szCs w:val="24"/>
        </w:rPr>
        <w:t xml:space="preserve"> Encaminhar dentro dos prazos estabelecidos em lei os Balancetes ao TCE, sob pena de aplicação de futuras sanções; </w:t>
      </w:r>
      <w:r w:rsidR="00B44063" w:rsidRPr="005D56AE">
        <w:rPr>
          <w:rFonts w:ascii="Arial Narrow" w:hAnsi="Arial Narrow" w:cs="Arial"/>
          <w:b/>
          <w:bCs/>
          <w:color w:val="000000"/>
          <w:sz w:val="24"/>
          <w:szCs w:val="24"/>
        </w:rPr>
        <w:t>10.4.2.</w:t>
      </w:r>
      <w:r w:rsidR="00B44063" w:rsidRPr="005D56AE">
        <w:rPr>
          <w:rFonts w:ascii="Arial Narrow" w:hAnsi="Arial Narrow" w:cs="Arial"/>
          <w:color w:val="000000"/>
          <w:sz w:val="24"/>
          <w:szCs w:val="24"/>
        </w:rPr>
        <w:t xml:space="preserve"> Publicar dentro dos prazos estabelecidos em lei no DOE os Balanços (Orçamentário, Financeiro, Patrimonial e Demonstração das Variações Patrimoniais, conforme estabelece o art. 9.º, da Lei Complementar n.º 06/91 c/c o art. 109 caput da Lei Federal nº 4.320/64, sob pena de aplicação de futuras sanções. </w:t>
      </w:r>
      <w:r w:rsidR="00B44063" w:rsidRPr="005D56AE">
        <w:rPr>
          <w:rFonts w:ascii="Arial Narrow" w:hAnsi="Arial Narrow" w:cs="Arial"/>
          <w:b/>
          <w:bCs/>
          <w:color w:val="000000"/>
          <w:sz w:val="24"/>
          <w:szCs w:val="24"/>
        </w:rPr>
        <w:t>10.5. Arquivar</w:t>
      </w:r>
      <w:r w:rsidR="00B44063" w:rsidRPr="005D56AE">
        <w:rPr>
          <w:rFonts w:ascii="Arial Narrow" w:hAnsi="Arial Narrow" w:cs="Arial"/>
          <w:color w:val="000000"/>
          <w:sz w:val="24"/>
          <w:szCs w:val="24"/>
        </w:rPr>
        <w:t xml:space="preserve"> o presente processo após cumprimento de decisão. </w:t>
      </w:r>
      <w:r w:rsidR="00B44063" w:rsidRPr="005D56AE">
        <w:rPr>
          <w:rFonts w:ascii="Arial Narrow" w:hAnsi="Arial Narrow" w:cs="Arial"/>
          <w:i/>
          <w:iCs/>
          <w:color w:val="000000"/>
          <w:sz w:val="24"/>
          <w:szCs w:val="24"/>
        </w:rPr>
        <w:t>Vencidos os votos-destaques do Excelentíssimo Sr. Conselheiro Érico Xavier Desterro e Silva e do Conselheiro Convocado Luiz Henrique Pereira Mendes, pela irregularidade das contas.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11.027/2020</w:t>
      </w:r>
      <w:r w:rsidR="00B44063" w:rsidRPr="005D56AE">
        <w:rPr>
          <w:rFonts w:ascii="Arial Narrow" w:hAnsi="Arial Narrow" w:cs="Arial"/>
          <w:color w:val="000000"/>
          <w:sz w:val="24"/>
          <w:szCs w:val="24"/>
        </w:rPr>
        <w:t xml:space="preserve"> - </w:t>
      </w:r>
      <w:r w:rsidR="00B44063" w:rsidRPr="005D56AE">
        <w:rPr>
          <w:rFonts w:ascii="Arial Narrow" w:hAnsi="Arial Narrow" w:cs="Arial"/>
          <w:noProof/>
          <w:sz w:val="24"/>
          <w:szCs w:val="24"/>
        </w:rPr>
        <w:t xml:space="preserve">Tomada de Contas Especial referente </w:t>
      </w:r>
      <w:r w:rsidR="00B44063" w:rsidRPr="005D56AE">
        <w:rPr>
          <w:rFonts w:ascii="Arial Narrow" w:hAnsi="Arial Narrow" w:cs="Arial"/>
          <w:noProof/>
          <w:sz w:val="24"/>
          <w:szCs w:val="24"/>
        </w:rPr>
        <w:lastRenderedPageBreak/>
        <w:t>a 1ª e 2ª parcelas do Termo de Convênio nº 006/2013, firmado entre a Manauscult e a ADFAM</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2659/2023: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V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do voto do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8.1. Reconhecer</w:t>
      </w:r>
      <w:r w:rsidR="00B44063" w:rsidRPr="005D56AE">
        <w:rPr>
          <w:rFonts w:ascii="Arial Narrow" w:hAnsi="Arial Narrow" w:cs="Arial"/>
          <w:sz w:val="24"/>
          <w:szCs w:val="24"/>
        </w:rPr>
        <w:t xml:space="preserve"> a prescrição da pretensão punitiva/ressarcitória quanto a Prestação de Contas da 1ª e 2ª Parcela do Convênio nº 17/2013, com consequente extinção do Processo nº 12.994/2017 com resolução do mérito, fundamentado no art. 2º c/c art. 127 da Lei nº 2.423/1996 e art. 487 do Código de Processo Civil e na Emenda 123 de 2022 à Constituição do Amazonas; </w:t>
      </w:r>
      <w:r w:rsidR="00B44063" w:rsidRPr="005D56AE">
        <w:rPr>
          <w:rFonts w:ascii="Arial Narrow" w:hAnsi="Arial Narrow" w:cs="Arial"/>
          <w:b/>
          <w:bCs/>
          <w:sz w:val="24"/>
          <w:szCs w:val="24"/>
        </w:rPr>
        <w:t>8.2. Dar ciência</w:t>
      </w:r>
      <w:r w:rsidR="00B44063" w:rsidRPr="005D56AE">
        <w:rPr>
          <w:rFonts w:ascii="Arial Narrow" w:hAnsi="Arial Narrow" w:cs="Arial"/>
          <w:sz w:val="24"/>
          <w:szCs w:val="24"/>
        </w:rPr>
        <w:t xml:space="preserve"> à Fundação Municipal de Cultura, Turismo e Eventos - MANAUSCULT e demais interessados, desta decisão; </w:t>
      </w:r>
      <w:r w:rsidR="00B44063" w:rsidRPr="005D56AE">
        <w:rPr>
          <w:rFonts w:ascii="Arial Narrow" w:hAnsi="Arial Narrow" w:cs="Arial"/>
          <w:b/>
          <w:bCs/>
          <w:sz w:val="24"/>
          <w:szCs w:val="24"/>
        </w:rPr>
        <w:t>8.3. Arquivar</w:t>
      </w:r>
      <w:r w:rsidR="00B44063" w:rsidRPr="005D56AE">
        <w:rPr>
          <w:rFonts w:ascii="Arial Narrow" w:hAnsi="Arial Narrow" w:cs="Arial"/>
          <w:sz w:val="24"/>
          <w:szCs w:val="24"/>
        </w:rPr>
        <w:t xml:space="preserve"> o presente processo por cumprimento de decisão. </w:t>
      </w:r>
      <w:r w:rsidR="00B44063" w:rsidRPr="005D56AE">
        <w:rPr>
          <w:rFonts w:ascii="Arial Narrow" w:hAnsi="Arial Narrow" w:cs="Arial"/>
          <w:b/>
          <w:color w:val="000000"/>
          <w:sz w:val="24"/>
          <w:szCs w:val="24"/>
        </w:rPr>
        <w:t>PROCESSO Nº 11.525/2023</w:t>
      </w:r>
      <w:r w:rsidR="00B44063" w:rsidRPr="005D56AE">
        <w:rPr>
          <w:rFonts w:ascii="Arial Narrow" w:hAnsi="Arial Narrow" w:cs="Arial"/>
          <w:color w:val="000000"/>
          <w:sz w:val="24"/>
          <w:szCs w:val="24"/>
        </w:rPr>
        <w:t xml:space="preserve"> - Prestação de Contas Anual do Fundo de Previdência Social do Município de Maués - SISPREV, de responsabilidade do Sr. </w:t>
      </w:r>
      <w:proofErr w:type="spellStart"/>
      <w:r w:rsidR="00B44063" w:rsidRPr="005D56AE">
        <w:rPr>
          <w:rFonts w:ascii="Arial Narrow" w:hAnsi="Arial Narrow" w:cs="Arial"/>
          <w:color w:val="000000"/>
          <w:sz w:val="24"/>
          <w:szCs w:val="24"/>
        </w:rPr>
        <w:t>Cleunildo</w:t>
      </w:r>
      <w:proofErr w:type="spellEnd"/>
      <w:r w:rsidR="00B44063" w:rsidRPr="005D56AE">
        <w:rPr>
          <w:rFonts w:ascii="Arial Narrow" w:hAnsi="Arial Narrow" w:cs="Arial"/>
          <w:color w:val="000000"/>
          <w:sz w:val="24"/>
          <w:szCs w:val="24"/>
        </w:rPr>
        <w:t xml:space="preserve"> de Oliveira Alves, referente ao exercício de 2022. </w:t>
      </w:r>
      <w:r w:rsidR="00B44063" w:rsidRPr="005D56AE">
        <w:rPr>
          <w:rFonts w:ascii="Arial Narrow" w:hAnsi="Arial Narrow" w:cs="Arial"/>
          <w:b/>
          <w:sz w:val="24"/>
          <w:szCs w:val="24"/>
        </w:rPr>
        <w:t xml:space="preserve">Advogado: </w:t>
      </w:r>
      <w:r w:rsidR="00B44063" w:rsidRPr="005D56AE">
        <w:rPr>
          <w:rFonts w:ascii="Arial Narrow" w:hAnsi="Arial Narrow" w:cs="Arial"/>
          <w:noProof/>
          <w:sz w:val="24"/>
          <w:szCs w:val="24"/>
        </w:rPr>
        <w:t>Flavio Rodrigues de Castro - OAB/AM 15834</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2660/2023: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 com ressalvas</w:t>
      </w:r>
      <w:r w:rsidR="00B44063" w:rsidRPr="005D56AE">
        <w:rPr>
          <w:rFonts w:ascii="Arial Narrow" w:hAnsi="Arial Narrow" w:cs="Arial"/>
          <w:color w:val="000000"/>
          <w:sz w:val="24"/>
          <w:szCs w:val="24"/>
        </w:rPr>
        <w:t xml:space="preserve"> a Prestação de Contas do Fundo de Previdência Social do Município de Maués - SISPREV, referente ao exercício financeiro de 2022, sob a responsabilidade do </w:t>
      </w:r>
      <w:r w:rsidR="00B44063" w:rsidRPr="005D56AE">
        <w:rPr>
          <w:rFonts w:ascii="Arial Narrow" w:hAnsi="Arial Narrow" w:cs="Arial"/>
          <w:b/>
          <w:bCs/>
          <w:color w:val="000000"/>
          <w:sz w:val="24"/>
          <w:szCs w:val="24"/>
        </w:rPr>
        <w:t xml:space="preserve">Sr. </w:t>
      </w:r>
      <w:proofErr w:type="spellStart"/>
      <w:r w:rsidR="00B44063" w:rsidRPr="005D56AE">
        <w:rPr>
          <w:rFonts w:ascii="Arial Narrow" w:hAnsi="Arial Narrow" w:cs="Arial"/>
          <w:b/>
          <w:bCs/>
          <w:color w:val="000000"/>
          <w:sz w:val="24"/>
          <w:szCs w:val="24"/>
        </w:rPr>
        <w:t>Cleunildo</w:t>
      </w:r>
      <w:proofErr w:type="spellEnd"/>
      <w:r w:rsidR="00B44063" w:rsidRPr="005D56AE">
        <w:rPr>
          <w:rFonts w:ascii="Arial Narrow" w:hAnsi="Arial Narrow" w:cs="Arial"/>
          <w:b/>
          <w:bCs/>
          <w:color w:val="000000"/>
          <w:sz w:val="24"/>
          <w:szCs w:val="24"/>
        </w:rPr>
        <w:t xml:space="preserve"> de Oliveira Alves</w:t>
      </w:r>
      <w:r w:rsidR="00B44063" w:rsidRPr="005D56AE">
        <w:rPr>
          <w:rFonts w:ascii="Arial Narrow" w:hAnsi="Arial Narrow" w:cs="Arial"/>
          <w:color w:val="000000"/>
          <w:sz w:val="24"/>
          <w:szCs w:val="24"/>
        </w:rPr>
        <w:t xml:space="preserve">, na qualidade de Diretor Presidente do órgão, nos termos do art. 22, II, e 24 da Lei nº 2.423/96; </w:t>
      </w:r>
      <w:r w:rsidR="00B44063" w:rsidRPr="005D56AE">
        <w:rPr>
          <w:rFonts w:ascii="Arial Narrow" w:hAnsi="Arial Narrow" w:cs="Arial"/>
          <w:b/>
          <w:bCs/>
          <w:color w:val="000000"/>
          <w:sz w:val="24"/>
          <w:szCs w:val="24"/>
        </w:rPr>
        <w:t>10.2. Determinar</w:t>
      </w:r>
      <w:r w:rsidR="00B44063" w:rsidRPr="005D56AE">
        <w:rPr>
          <w:rFonts w:ascii="Arial Narrow" w:hAnsi="Arial Narrow" w:cs="Arial"/>
          <w:color w:val="000000"/>
          <w:sz w:val="24"/>
          <w:szCs w:val="24"/>
        </w:rPr>
        <w:t xml:space="preserve"> à DICAMI que inclua em suas notificações nos autos da Prestação de Contas da Prefeitura e da Câmara de Maués as restrições acima mencionadas, caso ainda não tenham sido identificadas nos respectivos processos; </w:t>
      </w:r>
      <w:r w:rsidR="00B44063" w:rsidRPr="005D56AE">
        <w:rPr>
          <w:rFonts w:ascii="Arial Narrow" w:hAnsi="Arial Narrow" w:cs="Arial"/>
          <w:b/>
          <w:bCs/>
          <w:color w:val="000000"/>
          <w:sz w:val="24"/>
          <w:szCs w:val="24"/>
        </w:rPr>
        <w:t>10.3. Recomendar</w:t>
      </w:r>
      <w:r w:rsidR="00B44063" w:rsidRPr="005D56AE">
        <w:rPr>
          <w:rFonts w:ascii="Arial Narrow" w:hAnsi="Arial Narrow" w:cs="Arial"/>
          <w:color w:val="000000"/>
          <w:sz w:val="24"/>
          <w:szCs w:val="24"/>
        </w:rPr>
        <w:t xml:space="preserve"> ao Sr. </w:t>
      </w:r>
      <w:proofErr w:type="spellStart"/>
      <w:r w:rsidR="00B44063" w:rsidRPr="005D56AE">
        <w:rPr>
          <w:rFonts w:ascii="Arial Narrow" w:hAnsi="Arial Narrow" w:cs="Arial"/>
          <w:color w:val="000000"/>
          <w:sz w:val="24"/>
          <w:szCs w:val="24"/>
        </w:rPr>
        <w:t>Cleunildo</w:t>
      </w:r>
      <w:proofErr w:type="spellEnd"/>
      <w:r w:rsidR="00B44063" w:rsidRPr="005D56AE">
        <w:rPr>
          <w:rFonts w:ascii="Arial Narrow" w:hAnsi="Arial Narrow" w:cs="Arial"/>
          <w:color w:val="000000"/>
          <w:sz w:val="24"/>
          <w:szCs w:val="24"/>
        </w:rPr>
        <w:t xml:space="preserve"> de Oliveira Alves, Ordenador de Despesas do Fundo de Previdência Social do Município de Maués – SISPREV, que mantenha atualizada a elaboração e encaminhamento dos Demonstrativos das Aplicações e Investimentos dos Recursos – DAIR à Secretaria de Previdência do Ministério da Economia; </w:t>
      </w:r>
      <w:r w:rsidR="00B44063" w:rsidRPr="005D56AE">
        <w:rPr>
          <w:rFonts w:ascii="Arial Narrow" w:hAnsi="Arial Narrow" w:cs="Arial"/>
          <w:b/>
          <w:bCs/>
          <w:color w:val="000000"/>
          <w:sz w:val="24"/>
          <w:szCs w:val="24"/>
        </w:rPr>
        <w:t>10.4. Dar ciência</w:t>
      </w:r>
      <w:r w:rsidR="00B44063" w:rsidRPr="005D56AE">
        <w:rPr>
          <w:rFonts w:ascii="Arial Narrow" w:hAnsi="Arial Narrow" w:cs="Arial"/>
          <w:color w:val="000000"/>
          <w:sz w:val="24"/>
          <w:szCs w:val="24"/>
        </w:rPr>
        <w:t xml:space="preserve"> ao Sr. </w:t>
      </w:r>
      <w:proofErr w:type="spellStart"/>
      <w:r w:rsidR="00B44063" w:rsidRPr="005D56AE">
        <w:rPr>
          <w:rFonts w:ascii="Arial Narrow" w:hAnsi="Arial Narrow" w:cs="Arial"/>
          <w:color w:val="000000"/>
          <w:sz w:val="24"/>
          <w:szCs w:val="24"/>
        </w:rPr>
        <w:t>Cleunildo</w:t>
      </w:r>
      <w:proofErr w:type="spellEnd"/>
      <w:r w:rsidR="00B44063" w:rsidRPr="005D56AE">
        <w:rPr>
          <w:rFonts w:ascii="Arial Narrow" w:hAnsi="Arial Narrow" w:cs="Arial"/>
          <w:color w:val="000000"/>
          <w:sz w:val="24"/>
          <w:szCs w:val="24"/>
        </w:rPr>
        <w:t xml:space="preserve"> de Oliveira Alves, Ordenador de Despesas do Fundo de Previdência Social do Município de Maués – SISPREV e demais interessados, desta decisão; </w:t>
      </w:r>
      <w:r w:rsidR="00B44063" w:rsidRPr="005D56AE">
        <w:rPr>
          <w:rFonts w:ascii="Arial Narrow" w:hAnsi="Arial Narrow" w:cs="Arial"/>
          <w:b/>
          <w:bCs/>
          <w:color w:val="000000"/>
          <w:sz w:val="24"/>
          <w:szCs w:val="24"/>
        </w:rPr>
        <w:t>10.5. Arquivar</w:t>
      </w:r>
      <w:r w:rsidR="00B44063" w:rsidRPr="005D56AE">
        <w:rPr>
          <w:rFonts w:ascii="Arial Narrow" w:hAnsi="Arial Narrow" w:cs="Arial"/>
          <w:color w:val="000000"/>
          <w:sz w:val="24"/>
          <w:szCs w:val="24"/>
        </w:rPr>
        <w:t xml:space="preserve"> o presente processo por cumprimento de decisão. </w:t>
      </w:r>
      <w:r w:rsidR="00B44063" w:rsidRPr="005D56AE">
        <w:rPr>
          <w:rFonts w:ascii="Arial Narrow" w:hAnsi="Arial Narrow" w:cs="Arial"/>
          <w:b/>
          <w:color w:val="000000"/>
          <w:sz w:val="24"/>
          <w:szCs w:val="24"/>
        </w:rPr>
        <w:t>PROCESSO Nº 11.844/2023</w:t>
      </w:r>
      <w:r w:rsidR="00B44063" w:rsidRPr="005D56AE">
        <w:rPr>
          <w:rFonts w:ascii="Arial Narrow" w:hAnsi="Arial Narrow" w:cs="Arial"/>
          <w:color w:val="000000"/>
          <w:sz w:val="24"/>
          <w:szCs w:val="24"/>
        </w:rPr>
        <w:t xml:space="preserve"> - Prestação de Contas Anual do Escritório de Representação do Governo em São Paulo, de responsabilidade do Sr. Michel Ferreira do Vale, referente ao exercício de 2022.</w:t>
      </w:r>
      <w:r w:rsidR="00B44063" w:rsidRPr="005D56AE">
        <w:rPr>
          <w:rFonts w:ascii="Arial Narrow" w:hAnsi="Arial Narrow" w:cs="Arial"/>
          <w:b/>
          <w:color w:val="000000"/>
          <w:sz w:val="24"/>
          <w:szCs w:val="24"/>
        </w:rPr>
        <w:t xml:space="preserve"> ACÓRDÃO Nº 2661/2023: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w:t>
      </w:r>
      <w:r w:rsidR="00B44063" w:rsidRPr="005D56AE">
        <w:rPr>
          <w:rFonts w:ascii="Arial Narrow" w:hAnsi="Arial Narrow" w:cs="Arial"/>
          <w:color w:val="000000"/>
          <w:sz w:val="24"/>
          <w:szCs w:val="24"/>
        </w:rPr>
        <w:t xml:space="preserve"> a Prestação de Contas do </w:t>
      </w:r>
      <w:r w:rsidR="00B44063" w:rsidRPr="005D56AE">
        <w:rPr>
          <w:rFonts w:ascii="Arial Narrow" w:hAnsi="Arial Narrow" w:cs="Arial"/>
          <w:b/>
          <w:bCs/>
          <w:color w:val="000000"/>
          <w:sz w:val="24"/>
          <w:szCs w:val="24"/>
        </w:rPr>
        <w:t>Sr. Alfredo Monteiro Lins de Albuquerque</w:t>
      </w:r>
      <w:r w:rsidR="00B44063" w:rsidRPr="005D56AE">
        <w:rPr>
          <w:rFonts w:ascii="Arial Narrow" w:hAnsi="Arial Narrow" w:cs="Arial"/>
          <w:color w:val="000000"/>
          <w:sz w:val="24"/>
          <w:szCs w:val="24"/>
        </w:rPr>
        <w:t xml:space="preserve">, Secretário de Estado da Escritório de Representação do Governo em São Paulo, exercício de 2022, com fundamento no art. 22, inciso I, da Lei nº 2.423/96; </w:t>
      </w:r>
      <w:r w:rsidR="00B44063" w:rsidRPr="005D56AE">
        <w:rPr>
          <w:rFonts w:ascii="Arial Narrow" w:hAnsi="Arial Narrow" w:cs="Arial"/>
          <w:b/>
          <w:bCs/>
          <w:color w:val="000000"/>
          <w:sz w:val="24"/>
          <w:szCs w:val="24"/>
        </w:rPr>
        <w:t>10.2. Julgar regular</w:t>
      </w:r>
      <w:r w:rsidR="00B44063" w:rsidRPr="005D56AE">
        <w:rPr>
          <w:rFonts w:ascii="Arial Narrow" w:hAnsi="Arial Narrow" w:cs="Arial"/>
          <w:color w:val="000000"/>
          <w:sz w:val="24"/>
          <w:szCs w:val="24"/>
        </w:rPr>
        <w:t xml:space="preserve"> a Prestação de Contas do </w:t>
      </w:r>
      <w:r w:rsidR="00B44063" w:rsidRPr="005D56AE">
        <w:rPr>
          <w:rFonts w:ascii="Arial Narrow" w:hAnsi="Arial Narrow" w:cs="Arial"/>
          <w:b/>
          <w:bCs/>
          <w:color w:val="000000"/>
          <w:sz w:val="24"/>
          <w:szCs w:val="24"/>
        </w:rPr>
        <w:t>Sr. Michel Ferreira do Vale</w:t>
      </w:r>
      <w:r w:rsidR="00B44063" w:rsidRPr="005D56AE">
        <w:rPr>
          <w:rFonts w:ascii="Arial Narrow" w:hAnsi="Arial Narrow" w:cs="Arial"/>
          <w:color w:val="000000"/>
          <w:sz w:val="24"/>
          <w:szCs w:val="24"/>
        </w:rPr>
        <w:t xml:space="preserve">, Ordenador das Despesas do Escritório de Representação do Governo em São Paulo, exercício de 2022, com fundamento no art. 22, inciso I, da Lei nº 2.423/96;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Alfredo Monteiro Lins de Albuquerque</w:t>
      </w:r>
      <w:r w:rsidR="00B44063" w:rsidRPr="005D56AE">
        <w:rPr>
          <w:rFonts w:ascii="Arial Narrow" w:hAnsi="Arial Narrow" w:cs="Arial"/>
          <w:color w:val="000000"/>
          <w:sz w:val="24"/>
          <w:szCs w:val="24"/>
        </w:rPr>
        <w:t xml:space="preserve">, Secretário e ao </w:t>
      </w:r>
      <w:r w:rsidR="00B44063" w:rsidRPr="005D56AE">
        <w:rPr>
          <w:rFonts w:ascii="Arial Narrow" w:hAnsi="Arial Narrow" w:cs="Arial"/>
          <w:b/>
          <w:bCs/>
          <w:color w:val="000000"/>
          <w:sz w:val="24"/>
          <w:szCs w:val="24"/>
        </w:rPr>
        <w:t>Sr. Michel Ferreira do Vale</w:t>
      </w:r>
      <w:r w:rsidR="00B44063" w:rsidRPr="005D56AE">
        <w:rPr>
          <w:rFonts w:ascii="Arial Narrow" w:hAnsi="Arial Narrow" w:cs="Arial"/>
          <w:color w:val="000000"/>
          <w:sz w:val="24"/>
          <w:szCs w:val="24"/>
        </w:rPr>
        <w:t xml:space="preserve">, Ordenador de Despesas do Escritório de Representação do Governo em São Paulo, e aos demais interessados no processo; </w:t>
      </w:r>
      <w:r w:rsidR="00B44063" w:rsidRPr="005D56AE">
        <w:rPr>
          <w:rFonts w:ascii="Arial Narrow" w:hAnsi="Arial Narrow" w:cs="Arial"/>
          <w:b/>
          <w:bCs/>
          <w:color w:val="000000"/>
          <w:sz w:val="24"/>
          <w:szCs w:val="24"/>
        </w:rPr>
        <w:t>10.4. Arquivar</w:t>
      </w:r>
      <w:r w:rsidR="00B44063" w:rsidRPr="005D56AE">
        <w:rPr>
          <w:rFonts w:ascii="Arial Narrow" w:hAnsi="Arial Narrow" w:cs="Arial"/>
          <w:color w:val="000000"/>
          <w:sz w:val="24"/>
          <w:szCs w:val="24"/>
        </w:rPr>
        <w:t xml:space="preserve"> o presente processo após cumprimento de decisão. </w:t>
      </w:r>
      <w:r w:rsidR="00B44063" w:rsidRPr="005D56AE">
        <w:rPr>
          <w:rFonts w:ascii="Arial Narrow" w:hAnsi="Arial Narrow" w:cs="Arial"/>
          <w:b/>
          <w:color w:val="000000"/>
          <w:sz w:val="24"/>
          <w:szCs w:val="24"/>
        </w:rPr>
        <w:t>PROCESSO Nº 13.988/2023 (Apensos: 12.563/2022, 12.371/2022, 11.054/2014, 11.528/2014, 10.619/2013, 11.143/2014, 12.475/2022, 13.985/2023, 13.984/2023 e 11.518/2019)</w:t>
      </w:r>
      <w:r w:rsidR="00B44063" w:rsidRPr="005D56AE">
        <w:rPr>
          <w:rFonts w:ascii="Arial Narrow" w:hAnsi="Arial Narrow" w:cs="Arial"/>
          <w:color w:val="000000"/>
          <w:sz w:val="24"/>
          <w:szCs w:val="24"/>
        </w:rPr>
        <w:t xml:space="preserve"> - Recurso de Revisão interposto pelo Sr. Ivon Rates da Silva, em face do Acórdão n° 296/2018-TCE-Tribunal Pleno, exarado nos autos do Processo n° 10.619/2013.</w:t>
      </w:r>
      <w:r w:rsidR="00B44063" w:rsidRPr="005D56AE">
        <w:rPr>
          <w:rFonts w:ascii="Arial Narrow" w:hAnsi="Arial Narrow" w:cs="Arial"/>
          <w:i/>
          <w:color w:val="000000"/>
          <w:sz w:val="24"/>
          <w:szCs w:val="24"/>
        </w:rPr>
        <w:t xml:space="preserve"> PROCESSO RETIRADO DE PAUTA PELO RELATOR.</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14.397/2023</w:t>
      </w:r>
      <w:r w:rsidR="00B44063" w:rsidRPr="005D56AE">
        <w:rPr>
          <w:rFonts w:ascii="Arial Narrow" w:hAnsi="Arial Narrow" w:cs="Arial"/>
          <w:color w:val="000000"/>
          <w:sz w:val="24"/>
          <w:szCs w:val="24"/>
        </w:rPr>
        <w:t xml:space="preserve"> - Representação oriunda da Manifestação nº </w:t>
      </w:r>
      <w:r w:rsidR="00B44063" w:rsidRPr="005D56AE">
        <w:rPr>
          <w:rFonts w:ascii="Arial Narrow" w:hAnsi="Arial Narrow" w:cs="Arial"/>
          <w:color w:val="000000"/>
          <w:sz w:val="24"/>
          <w:szCs w:val="24"/>
        </w:rPr>
        <w:lastRenderedPageBreak/>
        <w:t xml:space="preserve">256/2023-Ouvidoria interposta pela SECEX, em desfavor da Secretaria de Estado de Saúde - SES, Prefeitura Municipal de Caapiranga, do Sr. Francisco Andrade Braz e Sr. </w:t>
      </w:r>
      <w:proofErr w:type="spellStart"/>
      <w:r w:rsidR="00B44063" w:rsidRPr="005D56AE">
        <w:rPr>
          <w:rFonts w:ascii="Arial Narrow" w:hAnsi="Arial Narrow" w:cs="Arial"/>
          <w:color w:val="000000"/>
          <w:sz w:val="24"/>
          <w:szCs w:val="24"/>
        </w:rPr>
        <w:t>Jevan</w:t>
      </w:r>
      <w:proofErr w:type="spellEnd"/>
      <w:r w:rsidR="00B44063" w:rsidRPr="005D56AE">
        <w:rPr>
          <w:rFonts w:ascii="Arial Narrow" w:hAnsi="Arial Narrow" w:cs="Arial"/>
          <w:color w:val="000000"/>
          <w:sz w:val="24"/>
          <w:szCs w:val="24"/>
        </w:rPr>
        <w:t xml:space="preserve"> Costa de Andrade, para apuração de possíveis irregularidades acerca de acúmulo de cargos.</w:t>
      </w:r>
      <w:r w:rsidR="00B44063" w:rsidRPr="005D56AE">
        <w:rPr>
          <w:rFonts w:ascii="Arial Narrow" w:hAnsi="Arial Narrow" w:cs="Arial"/>
          <w:b/>
          <w:color w:val="000000"/>
          <w:sz w:val="24"/>
          <w:szCs w:val="24"/>
        </w:rPr>
        <w:t xml:space="preserve"> ACÓRDÃO Nº 2662/2023: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sz w:val="24"/>
          <w:szCs w:val="24"/>
        </w:rPr>
        <w:t>9.1. Julgar procedente</w:t>
      </w:r>
      <w:r w:rsidR="00B44063" w:rsidRPr="005D56AE">
        <w:rPr>
          <w:rFonts w:ascii="Arial Narrow" w:hAnsi="Arial Narrow" w:cs="Arial"/>
          <w:sz w:val="24"/>
          <w:szCs w:val="24"/>
        </w:rPr>
        <w:t xml:space="preserve"> a presente representação encampada pelo Secretário Geral de Controle Externo, objetivando apurar a notícia de irregularidade advinda da Manifestação nº 256/2023 – Ouvidoria, segundo a qual o Sr. </w:t>
      </w:r>
      <w:proofErr w:type="spellStart"/>
      <w:r w:rsidR="00B44063" w:rsidRPr="005D56AE">
        <w:rPr>
          <w:rFonts w:ascii="Arial Narrow" w:hAnsi="Arial Narrow" w:cs="Arial"/>
          <w:sz w:val="24"/>
          <w:szCs w:val="24"/>
        </w:rPr>
        <w:t>Jevan</w:t>
      </w:r>
      <w:proofErr w:type="spellEnd"/>
      <w:r w:rsidR="00B44063" w:rsidRPr="005D56AE">
        <w:rPr>
          <w:rFonts w:ascii="Arial Narrow" w:hAnsi="Arial Narrow" w:cs="Arial"/>
          <w:sz w:val="24"/>
          <w:szCs w:val="24"/>
        </w:rPr>
        <w:t xml:space="preserve"> Costa de Andrade estaria acumulando ilegalmente dois cargos públicos, sendo um cargo de Guarda Municipal da Prefeitura de Caapiranga com um cargo de Vigia na SES/AM; </w:t>
      </w:r>
      <w:r w:rsidR="00B44063" w:rsidRPr="005D56AE">
        <w:rPr>
          <w:rFonts w:ascii="Arial Narrow" w:hAnsi="Arial Narrow" w:cs="Arial"/>
          <w:b/>
          <w:bCs/>
          <w:sz w:val="24"/>
          <w:szCs w:val="24"/>
        </w:rPr>
        <w:t>9.2. Determinar</w:t>
      </w:r>
      <w:r w:rsidR="00B44063" w:rsidRPr="005D56AE">
        <w:rPr>
          <w:rFonts w:ascii="Arial Narrow" w:hAnsi="Arial Narrow" w:cs="Arial"/>
          <w:sz w:val="24"/>
          <w:szCs w:val="24"/>
        </w:rPr>
        <w:t xml:space="preserve"> à Prefeitura de Caapiranga e ao Secretário de Estado de Saúde que adotem as providências pertinentes a fim de oportunizar ao interessado o direito de escolha por um dos cargos por ele ocupados; </w:t>
      </w:r>
      <w:r w:rsidR="00B44063" w:rsidRPr="005D56AE">
        <w:rPr>
          <w:rFonts w:ascii="Arial Narrow" w:hAnsi="Arial Narrow" w:cs="Arial"/>
          <w:b/>
          <w:bCs/>
          <w:sz w:val="24"/>
          <w:szCs w:val="24"/>
        </w:rPr>
        <w:t>9.3. Conceder prazo</w:t>
      </w:r>
      <w:r w:rsidR="00B44063" w:rsidRPr="005D56AE">
        <w:rPr>
          <w:rFonts w:ascii="Arial Narrow" w:hAnsi="Arial Narrow" w:cs="Arial"/>
          <w:sz w:val="24"/>
          <w:szCs w:val="24"/>
        </w:rPr>
        <w:t xml:space="preserve"> ao </w:t>
      </w:r>
      <w:r w:rsidR="00B44063" w:rsidRPr="005D56AE">
        <w:rPr>
          <w:rFonts w:ascii="Arial Narrow" w:hAnsi="Arial Narrow" w:cs="Arial"/>
          <w:b/>
          <w:bCs/>
          <w:sz w:val="24"/>
          <w:szCs w:val="24"/>
        </w:rPr>
        <w:t xml:space="preserve">Sr. </w:t>
      </w:r>
      <w:proofErr w:type="spellStart"/>
      <w:r w:rsidR="00B44063" w:rsidRPr="005D56AE">
        <w:rPr>
          <w:rFonts w:ascii="Arial Narrow" w:hAnsi="Arial Narrow" w:cs="Arial"/>
          <w:b/>
          <w:bCs/>
          <w:sz w:val="24"/>
          <w:szCs w:val="24"/>
        </w:rPr>
        <w:t>Jevan</w:t>
      </w:r>
      <w:proofErr w:type="spellEnd"/>
      <w:r w:rsidR="00B44063" w:rsidRPr="005D56AE">
        <w:rPr>
          <w:rFonts w:ascii="Arial Narrow" w:hAnsi="Arial Narrow" w:cs="Arial"/>
          <w:b/>
          <w:bCs/>
          <w:sz w:val="24"/>
          <w:szCs w:val="24"/>
        </w:rPr>
        <w:t xml:space="preserve"> Costa de Andrade</w:t>
      </w:r>
      <w:r w:rsidR="00B44063" w:rsidRPr="005D56AE">
        <w:rPr>
          <w:rFonts w:ascii="Arial Narrow" w:hAnsi="Arial Narrow" w:cs="Arial"/>
          <w:sz w:val="24"/>
          <w:szCs w:val="24"/>
        </w:rPr>
        <w:t xml:space="preserve"> de </w:t>
      </w:r>
      <w:r w:rsidR="00B44063" w:rsidRPr="005D56AE">
        <w:rPr>
          <w:rFonts w:ascii="Arial Narrow" w:hAnsi="Arial Narrow" w:cs="Arial"/>
          <w:b/>
          <w:bCs/>
          <w:sz w:val="24"/>
          <w:szCs w:val="24"/>
        </w:rPr>
        <w:t>30 (trinta) dias</w:t>
      </w:r>
      <w:r w:rsidR="00B44063" w:rsidRPr="005D56AE">
        <w:rPr>
          <w:rFonts w:ascii="Arial Narrow" w:hAnsi="Arial Narrow" w:cs="Arial"/>
          <w:sz w:val="24"/>
          <w:szCs w:val="24"/>
        </w:rPr>
        <w:t xml:space="preserve"> para que as conclusões das providências indicadas anteriormente e, ato contínuo, sejam encaminhadas a esta Corte de Contas; </w:t>
      </w:r>
      <w:r w:rsidR="00B44063" w:rsidRPr="005D56AE">
        <w:rPr>
          <w:rFonts w:ascii="Arial Narrow" w:hAnsi="Arial Narrow" w:cs="Arial"/>
          <w:b/>
          <w:bCs/>
          <w:sz w:val="24"/>
          <w:szCs w:val="24"/>
        </w:rPr>
        <w:t>9.4. Dar ciência</w:t>
      </w:r>
      <w:r w:rsidR="00B44063" w:rsidRPr="005D56AE">
        <w:rPr>
          <w:rFonts w:ascii="Arial Narrow" w:hAnsi="Arial Narrow" w:cs="Arial"/>
          <w:sz w:val="24"/>
          <w:szCs w:val="24"/>
        </w:rPr>
        <w:t xml:space="preserve"> ao Sr. </w:t>
      </w:r>
      <w:proofErr w:type="spellStart"/>
      <w:r w:rsidR="00B44063" w:rsidRPr="005D56AE">
        <w:rPr>
          <w:rFonts w:ascii="Arial Narrow" w:hAnsi="Arial Narrow" w:cs="Arial"/>
          <w:sz w:val="24"/>
          <w:szCs w:val="24"/>
        </w:rPr>
        <w:t>Jevan</w:t>
      </w:r>
      <w:proofErr w:type="spellEnd"/>
      <w:r w:rsidR="00B44063" w:rsidRPr="005D56AE">
        <w:rPr>
          <w:rFonts w:ascii="Arial Narrow" w:hAnsi="Arial Narrow" w:cs="Arial"/>
          <w:sz w:val="24"/>
          <w:szCs w:val="24"/>
        </w:rPr>
        <w:t xml:space="preserve"> Costa de Andrade, desta decisão; </w:t>
      </w:r>
      <w:r w:rsidR="00B44063" w:rsidRPr="005D56AE">
        <w:rPr>
          <w:rFonts w:ascii="Arial Narrow" w:hAnsi="Arial Narrow" w:cs="Arial"/>
          <w:b/>
          <w:bCs/>
          <w:sz w:val="24"/>
          <w:szCs w:val="24"/>
        </w:rPr>
        <w:t>9.5. Arquivar</w:t>
      </w:r>
      <w:r w:rsidR="00B44063" w:rsidRPr="005D56AE">
        <w:rPr>
          <w:rFonts w:ascii="Arial Narrow" w:hAnsi="Arial Narrow" w:cs="Arial"/>
          <w:sz w:val="24"/>
          <w:szCs w:val="24"/>
        </w:rPr>
        <w:t xml:space="preserve"> o presente processo por cumprimento de decisão. </w:t>
      </w:r>
      <w:r w:rsidR="00B44063" w:rsidRPr="005D56AE">
        <w:rPr>
          <w:rFonts w:ascii="Arial Narrow" w:hAnsi="Arial Narrow" w:cs="Arial"/>
          <w:b/>
          <w:color w:val="000000"/>
          <w:sz w:val="24"/>
          <w:szCs w:val="24"/>
        </w:rPr>
        <w:t>CONSELHEIRO-RELATOR: LUÍS FABIAN PEREIRA BARBOSA. PROCESSO Nº 15.017/2023 (Apenso: 10.686/2023)</w:t>
      </w:r>
      <w:r w:rsidR="00B44063" w:rsidRPr="005D56AE">
        <w:rPr>
          <w:rFonts w:ascii="Arial Narrow" w:hAnsi="Arial Narrow" w:cs="Arial"/>
          <w:color w:val="000000"/>
          <w:sz w:val="24"/>
          <w:szCs w:val="24"/>
        </w:rPr>
        <w:t xml:space="preserve"> - Recurso de Revisão interposto pela Fundação AMAZONPREV, em face do Acórdão n° 714/2023-TCE-Segunda Câmara, exarado nos autos do Processo n° 10.686/2023.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Daniel de Lima Albuquerque - OAB/AM 6548</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2663/2023: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inciso III, alínea “g”,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8.1. Conhecer</w:t>
      </w:r>
      <w:r w:rsidR="00B44063" w:rsidRPr="005D56AE">
        <w:rPr>
          <w:rFonts w:ascii="Arial Narrow" w:hAnsi="Arial Narrow" w:cs="Arial"/>
          <w:sz w:val="24"/>
          <w:szCs w:val="24"/>
        </w:rPr>
        <w:t xml:space="preserve"> do Recurso de Revisão interposto pela </w:t>
      </w:r>
      <w:r w:rsidR="00B44063" w:rsidRPr="005D56AE">
        <w:rPr>
          <w:rFonts w:ascii="Arial Narrow" w:hAnsi="Arial Narrow" w:cs="Arial"/>
          <w:b/>
          <w:bCs/>
          <w:sz w:val="24"/>
          <w:szCs w:val="24"/>
        </w:rPr>
        <w:t>Fundação AMAZONPREV</w:t>
      </w:r>
      <w:r w:rsidR="00B44063" w:rsidRPr="005D56AE">
        <w:rPr>
          <w:rFonts w:ascii="Arial Narrow" w:hAnsi="Arial Narrow" w:cs="Arial"/>
          <w:sz w:val="24"/>
          <w:szCs w:val="24"/>
        </w:rPr>
        <w:t xml:space="preserve"> em face do Acórdão nº 714/2023 - TCE-PRIMEIRA CÂMARA, exarado nos autos do Processo nº 10.686/2023; </w:t>
      </w:r>
      <w:r w:rsidR="00B44063" w:rsidRPr="005D56AE">
        <w:rPr>
          <w:rFonts w:ascii="Arial Narrow" w:hAnsi="Arial Narrow" w:cs="Arial"/>
          <w:b/>
          <w:bCs/>
          <w:sz w:val="24"/>
          <w:szCs w:val="24"/>
        </w:rPr>
        <w:t>8.2. Indeferir</w:t>
      </w:r>
      <w:r w:rsidR="00B44063" w:rsidRPr="005D56AE">
        <w:rPr>
          <w:rFonts w:ascii="Arial Narrow" w:hAnsi="Arial Narrow" w:cs="Arial"/>
          <w:sz w:val="24"/>
          <w:szCs w:val="24"/>
        </w:rPr>
        <w:t xml:space="preserve"> o pedido de Revisão da </w:t>
      </w:r>
      <w:r w:rsidR="00B44063" w:rsidRPr="005D56AE">
        <w:rPr>
          <w:rFonts w:ascii="Arial Narrow" w:hAnsi="Arial Narrow" w:cs="Arial"/>
          <w:b/>
          <w:bCs/>
          <w:sz w:val="24"/>
          <w:szCs w:val="24"/>
        </w:rPr>
        <w:t>Fundação AMAZONPREV</w:t>
      </w:r>
      <w:r w:rsidR="00B44063" w:rsidRPr="005D56AE">
        <w:rPr>
          <w:rFonts w:ascii="Arial Narrow" w:hAnsi="Arial Narrow" w:cs="Arial"/>
          <w:sz w:val="24"/>
          <w:szCs w:val="24"/>
        </w:rPr>
        <w:t xml:space="preserve"> em face do Acórdão nº 714/2023-TCE-PRIMEIRA CÂMARA, exarado nos autos do Processo nº 10.686/2023, mantendo inalterado o decisório; </w:t>
      </w:r>
      <w:r w:rsidR="00B44063" w:rsidRPr="005D56AE">
        <w:rPr>
          <w:rFonts w:ascii="Arial Narrow" w:hAnsi="Arial Narrow" w:cs="Arial"/>
          <w:b/>
          <w:bCs/>
          <w:sz w:val="24"/>
          <w:szCs w:val="24"/>
        </w:rPr>
        <w:t>8.3. Determinar</w:t>
      </w:r>
      <w:r w:rsidR="00B44063" w:rsidRPr="005D56AE">
        <w:rPr>
          <w:rFonts w:ascii="Arial Narrow" w:hAnsi="Arial Narrow" w:cs="Arial"/>
          <w:sz w:val="24"/>
          <w:szCs w:val="24"/>
        </w:rPr>
        <w:t xml:space="preserve"> à SEPLENO que cientifique o Recorrente, por meio de seu patrono, sobre o teor do presente acórdão, bem como adote as demais providências necessárias nos termos regimentais; </w:t>
      </w:r>
      <w:r w:rsidR="00B44063" w:rsidRPr="005D56AE">
        <w:rPr>
          <w:rFonts w:ascii="Arial Narrow" w:hAnsi="Arial Narrow" w:cs="Arial"/>
          <w:b/>
          <w:bCs/>
          <w:sz w:val="24"/>
          <w:szCs w:val="24"/>
        </w:rPr>
        <w:t>8.4. Arquivar</w:t>
      </w:r>
      <w:r w:rsidR="00B44063" w:rsidRPr="005D56AE">
        <w:rPr>
          <w:rFonts w:ascii="Arial Narrow" w:hAnsi="Arial Narrow" w:cs="Arial"/>
          <w:sz w:val="24"/>
          <w:szCs w:val="24"/>
        </w:rPr>
        <w:t xml:space="preserve"> o presente após cumprimento, nos termos regimentais. </w:t>
      </w:r>
      <w:r w:rsidR="00B44063" w:rsidRPr="005D56AE">
        <w:rPr>
          <w:rFonts w:ascii="Arial Narrow" w:hAnsi="Arial Narrow" w:cs="Arial"/>
          <w:i/>
          <w:iCs/>
          <w:sz w:val="24"/>
          <w:szCs w:val="24"/>
        </w:rPr>
        <w:t>Vencidos os votos-destaques do Conselheiro Convocado Luiz Henrique Pereira Mendes e Conselheiro Érico Xavier Desterro e Silva, que acrescentou em seu voto que ao TCE não cabe determinar inclusão de parcelas em aposentaria/pensão e reformas.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12.357/2020</w:t>
      </w:r>
      <w:r w:rsidR="00B44063" w:rsidRPr="005D56AE">
        <w:rPr>
          <w:rFonts w:ascii="Arial Narrow" w:hAnsi="Arial Narrow" w:cs="Arial"/>
          <w:color w:val="000000"/>
          <w:sz w:val="24"/>
          <w:szCs w:val="24"/>
        </w:rPr>
        <w:t xml:space="preserve"> - Prestação de Contas Anual da Polícia Civil do Estado do Amazonas, de responsabilidade do Sr. José Lázaro Ramos da Silva, referente ao exercício de 2019.</w:t>
      </w:r>
      <w:r w:rsidR="00B44063" w:rsidRPr="005D56AE">
        <w:rPr>
          <w:rFonts w:ascii="Arial Narrow" w:hAnsi="Arial Narrow" w:cs="Arial"/>
          <w:b/>
          <w:color w:val="000000"/>
          <w:sz w:val="24"/>
          <w:szCs w:val="24"/>
        </w:rPr>
        <w:t xml:space="preserve"> ACÓRDÃO Nº 2664/2023: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 com ressalvas</w:t>
      </w:r>
      <w:r w:rsidR="00B44063" w:rsidRPr="005D56AE">
        <w:rPr>
          <w:rFonts w:ascii="Arial Narrow" w:hAnsi="Arial Narrow" w:cs="Arial"/>
          <w:color w:val="000000"/>
          <w:sz w:val="24"/>
          <w:szCs w:val="24"/>
        </w:rPr>
        <w:t xml:space="preserve"> a Prestação de Contas da Polícia Civil do Estado do Amazonas, exercício financeiro de 2019, sob a responsabilidade do </w:t>
      </w:r>
      <w:r w:rsidR="00B44063" w:rsidRPr="005D56AE">
        <w:rPr>
          <w:rFonts w:ascii="Arial Narrow" w:hAnsi="Arial Narrow" w:cs="Arial"/>
          <w:b/>
          <w:bCs/>
          <w:color w:val="000000"/>
          <w:sz w:val="24"/>
          <w:szCs w:val="24"/>
        </w:rPr>
        <w:t>Sr. José Lázaro Ramos da Silva</w:t>
      </w:r>
      <w:r w:rsidR="00B44063" w:rsidRPr="005D56AE">
        <w:rPr>
          <w:rFonts w:ascii="Arial Narrow" w:hAnsi="Arial Narrow" w:cs="Arial"/>
          <w:color w:val="000000"/>
          <w:sz w:val="24"/>
          <w:szCs w:val="24"/>
        </w:rPr>
        <w:t xml:space="preserve">, Delegado-Geral da PCAM, no período de 01/01/2019 a 31/12/2019, nos termos do art. 22, inciso II, da Lei n.º 2423/1996; </w:t>
      </w:r>
      <w:r w:rsidR="00B44063" w:rsidRPr="005D56AE">
        <w:rPr>
          <w:rFonts w:ascii="Arial Narrow" w:hAnsi="Arial Narrow" w:cs="Arial"/>
          <w:b/>
          <w:bCs/>
          <w:color w:val="000000"/>
          <w:sz w:val="24"/>
          <w:szCs w:val="24"/>
        </w:rPr>
        <w:t>10.2. Recomendar</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José Lázaro Ramos da Silva</w:t>
      </w:r>
      <w:r w:rsidR="00B44063" w:rsidRPr="005D56AE">
        <w:rPr>
          <w:rFonts w:ascii="Arial Narrow" w:hAnsi="Arial Narrow" w:cs="Arial"/>
          <w:color w:val="000000"/>
          <w:sz w:val="24"/>
          <w:szCs w:val="24"/>
        </w:rPr>
        <w:t xml:space="preserve"> a imediata implantação do Órgão de Controle Interno, em cumprimento ao artigo 70 da CF, artigo 39 da CE e artigo 10, III, da Lei n.º 2423/96; e que observe a necessidade de encaminhamento de documentos solicitados nas próximas Prestações de Contas;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do decisório prolatado nestes autos ao Sr. José Lázaro Ramos da Silva, por intermédio de seus patronos, se for o caso. </w:t>
      </w:r>
      <w:r w:rsidR="00B44063" w:rsidRPr="005D56AE">
        <w:rPr>
          <w:rFonts w:ascii="Arial Narrow" w:hAnsi="Arial Narrow" w:cs="Arial"/>
          <w:b/>
          <w:color w:val="000000"/>
          <w:sz w:val="24"/>
          <w:szCs w:val="24"/>
        </w:rPr>
        <w:t>PROCESSO Nº 10.099/2023 (Apensos: 11.671/2016 e 14.825/2019)</w:t>
      </w:r>
      <w:r w:rsidR="00B44063" w:rsidRPr="005D56AE">
        <w:rPr>
          <w:rFonts w:ascii="Arial Narrow" w:hAnsi="Arial Narrow" w:cs="Arial"/>
          <w:color w:val="000000"/>
          <w:sz w:val="24"/>
          <w:szCs w:val="24"/>
        </w:rPr>
        <w:t xml:space="preserve"> - Recurso de Revisão interposto pelo Sr. </w:t>
      </w:r>
      <w:r w:rsidR="00B44063" w:rsidRPr="005D56AE">
        <w:rPr>
          <w:rFonts w:ascii="Arial Narrow" w:hAnsi="Arial Narrow" w:cs="Arial"/>
          <w:color w:val="000000"/>
          <w:sz w:val="24"/>
          <w:szCs w:val="24"/>
        </w:rPr>
        <w:lastRenderedPageBreak/>
        <w:t xml:space="preserve">Francisco Costa dos Santos, em face do Acórdão n° 211/2021-TCE-Tribunal Pleno, exarado nos autos do Processo n° 14.825/2019.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Fábio Nunes Bandeira de Melo - OAB/AM 4331, Bruno Vieira da Rocha Barbirato - OAB/AM 6975, Lívia Rocha Brito - 6474, Any Gresy Carvalho da Silva - OAB/AM 12438, Igor Arnaud Ferreira - OAB/AM 10428, Laiz Araújo Russo de Melo e Silva - OAB/AM 6897 e Camila Pontes Torres - OAB/AM 12280</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2665/2023: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inciso III, alínea “g”,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Conhecer</w:t>
      </w:r>
      <w:r w:rsidR="00B44063" w:rsidRPr="005D56AE">
        <w:rPr>
          <w:rFonts w:ascii="Arial Narrow" w:hAnsi="Arial Narrow" w:cs="Arial"/>
          <w:color w:val="000000"/>
          <w:sz w:val="24"/>
          <w:szCs w:val="24"/>
        </w:rPr>
        <w:t xml:space="preserve"> do presente Pedido de Revisão interposto pelo </w:t>
      </w:r>
      <w:r w:rsidR="00B44063" w:rsidRPr="005D56AE">
        <w:rPr>
          <w:rFonts w:ascii="Arial Narrow" w:hAnsi="Arial Narrow" w:cs="Arial"/>
          <w:b/>
          <w:bCs/>
          <w:color w:val="000000"/>
          <w:sz w:val="24"/>
          <w:szCs w:val="24"/>
        </w:rPr>
        <w:t>Sr. Francisco Costa dos Santos</w:t>
      </w:r>
      <w:r w:rsidR="00B44063" w:rsidRPr="005D56AE">
        <w:rPr>
          <w:rFonts w:ascii="Arial Narrow" w:hAnsi="Arial Narrow" w:cs="Arial"/>
          <w:color w:val="000000"/>
          <w:sz w:val="24"/>
          <w:szCs w:val="24"/>
        </w:rPr>
        <w:t xml:space="preserve">, representado por seus advogados, em face do Acórdão nº 10/2019–TCE–Tribunal Pleno exarado nos autos do Processo nº 11.671/2016, Prestação de Contas da Prefeitura de Carauari, exercício de 2015, em razão do julgamento pela irregularidade das contas, aplicação de multa e consideração de alcance, por preencher os requisitos do art. 145, I, II e III da Resolução nº 04/2002-TCE/AM; </w:t>
      </w:r>
      <w:r w:rsidR="00B44063" w:rsidRPr="005D56AE">
        <w:rPr>
          <w:rFonts w:ascii="Arial Narrow" w:hAnsi="Arial Narrow" w:cs="Arial"/>
          <w:b/>
          <w:bCs/>
          <w:color w:val="000000"/>
          <w:sz w:val="24"/>
          <w:szCs w:val="24"/>
        </w:rPr>
        <w:t>8.2. Deferir parcialmente</w:t>
      </w:r>
      <w:r w:rsidR="00B44063" w:rsidRPr="005D56AE">
        <w:rPr>
          <w:rFonts w:ascii="Arial Narrow" w:hAnsi="Arial Narrow" w:cs="Arial"/>
          <w:color w:val="000000"/>
          <w:sz w:val="24"/>
          <w:szCs w:val="24"/>
        </w:rPr>
        <w:t xml:space="preserve"> o presente Pedido de Revisão interposto pelo </w:t>
      </w:r>
      <w:r w:rsidR="00B44063" w:rsidRPr="005D56AE">
        <w:rPr>
          <w:rFonts w:ascii="Arial Narrow" w:hAnsi="Arial Narrow" w:cs="Arial"/>
          <w:b/>
          <w:bCs/>
          <w:color w:val="000000"/>
          <w:sz w:val="24"/>
          <w:szCs w:val="24"/>
        </w:rPr>
        <w:t>Sr. Francisco Costa dos Santos</w:t>
      </w:r>
      <w:r w:rsidR="00B44063" w:rsidRPr="005D56AE">
        <w:rPr>
          <w:rFonts w:ascii="Arial Narrow" w:hAnsi="Arial Narrow" w:cs="Arial"/>
          <w:color w:val="000000"/>
          <w:sz w:val="24"/>
          <w:szCs w:val="24"/>
        </w:rPr>
        <w:t xml:space="preserve">, Prefeito Municipal de Carauari, exercício de 2015, representado por seus advogados, no sentido de: a) manter inalterado o Parecer Prévio nº 10/2019–TCE–Tribunal Pleno, prolatado no Processo apenso n. 11.671/2016; e, b) anular integralmente o Acórdão nº 10/2019–TCE–Tribunal Pleno exarado nos autos retromencionados. Ficando a cargo do(a) relator(a) do processo principal o acompanhamento do cumprimento do decisório; </w:t>
      </w:r>
      <w:r w:rsidR="00B44063" w:rsidRPr="005D56AE">
        <w:rPr>
          <w:rFonts w:ascii="Arial Narrow" w:hAnsi="Arial Narrow" w:cs="Arial"/>
          <w:b/>
          <w:bCs/>
          <w:color w:val="000000"/>
          <w:sz w:val="24"/>
          <w:szCs w:val="24"/>
        </w:rPr>
        <w:t>8.3. Dar ciência</w:t>
      </w:r>
      <w:r w:rsidR="00B44063" w:rsidRPr="005D56AE">
        <w:rPr>
          <w:rFonts w:ascii="Arial Narrow" w:hAnsi="Arial Narrow" w:cs="Arial"/>
          <w:color w:val="000000"/>
          <w:sz w:val="24"/>
          <w:szCs w:val="24"/>
        </w:rPr>
        <w:t xml:space="preserve"> ao</w:t>
      </w:r>
      <w:r w:rsidR="00B44063" w:rsidRPr="005D56AE">
        <w:rPr>
          <w:rFonts w:ascii="Arial Narrow" w:hAnsi="Arial Narrow" w:cs="Arial"/>
          <w:b/>
          <w:bCs/>
          <w:color w:val="000000"/>
          <w:sz w:val="24"/>
          <w:szCs w:val="24"/>
        </w:rPr>
        <w:t xml:space="preserve"> Sr. Francisco Costa dos Santos</w:t>
      </w:r>
      <w:r w:rsidR="00B44063" w:rsidRPr="005D56AE">
        <w:rPr>
          <w:rFonts w:ascii="Arial Narrow" w:hAnsi="Arial Narrow" w:cs="Arial"/>
          <w:color w:val="000000"/>
          <w:sz w:val="24"/>
          <w:szCs w:val="24"/>
        </w:rPr>
        <w:t xml:space="preserve">, Prefeito Municipal de Carauari, exercício de 2015, representado por seus advogados (procuração e substabelecimento às folhas 35/36 e 60/61), do decisório prolatado nestes autos.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Conselheiro Érico Xavier Desterro e Silva (art. 65 do Regimento Interno).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10.654/2023</w:t>
      </w:r>
      <w:r w:rsidR="00B44063" w:rsidRPr="005D56AE">
        <w:rPr>
          <w:rFonts w:ascii="Arial Narrow" w:hAnsi="Arial Narrow" w:cs="Arial"/>
          <w:color w:val="000000"/>
          <w:sz w:val="24"/>
          <w:szCs w:val="24"/>
        </w:rPr>
        <w:t xml:space="preserve"> - Apuração de Atos de Gestão do exercício de 2019 da Prefeitura de Careiro, sob a responsabilidade do Sr. Nathan Macena de Souza, Prefeito à época.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Isaac Luiz Miranda Almas - OAB/AM 12199</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2666/2023: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arts. 5º, II e 11, III, “a” item 1,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o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Conselheiro-Relator,</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Arquivar</w:t>
      </w:r>
      <w:r w:rsidR="00B44063" w:rsidRPr="005D56AE">
        <w:rPr>
          <w:rFonts w:ascii="Arial Narrow" w:hAnsi="Arial Narrow" w:cs="Arial"/>
          <w:color w:val="000000"/>
          <w:sz w:val="24"/>
          <w:szCs w:val="24"/>
        </w:rPr>
        <w:t xml:space="preserve"> o presente processo, haja vista a perda de objeto por duplicidade, em virtude da unificação dos autos e do mérito já apreciado no bojo do processo nº 10.113/2023. </w:t>
      </w:r>
      <w:r w:rsidR="00B44063" w:rsidRPr="005D56AE">
        <w:rPr>
          <w:rFonts w:ascii="Arial Narrow" w:hAnsi="Arial Narrow" w:cs="Arial"/>
          <w:b/>
          <w:color w:val="000000"/>
          <w:sz w:val="24"/>
          <w:szCs w:val="24"/>
        </w:rPr>
        <w:t xml:space="preserve">PROCESSO Nº 11.473/2023 </w:t>
      </w:r>
      <w:r w:rsidR="00B44063" w:rsidRPr="005D56AE">
        <w:rPr>
          <w:rFonts w:ascii="Arial Narrow" w:hAnsi="Arial Narrow" w:cs="Arial"/>
          <w:color w:val="000000"/>
          <w:sz w:val="24"/>
          <w:szCs w:val="24"/>
        </w:rPr>
        <w:t xml:space="preserve">- Prestação de Contas Anual do Fundo Municipal do Trabalho - FMT, de responsabilidade do Sr. </w:t>
      </w:r>
      <w:proofErr w:type="spellStart"/>
      <w:r w:rsidR="00B44063" w:rsidRPr="005D56AE">
        <w:rPr>
          <w:rFonts w:ascii="Arial Narrow" w:hAnsi="Arial Narrow" w:cs="Arial"/>
          <w:color w:val="000000"/>
          <w:sz w:val="24"/>
          <w:szCs w:val="24"/>
        </w:rPr>
        <w:t>Radyr</w:t>
      </w:r>
      <w:proofErr w:type="spellEnd"/>
      <w:r w:rsidR="00B44063" w:rsidRPr="005D56AE">
        <w:rPr>
          <w:rFonts w:ascii="Arial Narrow" w:hAnsi="Arial Narrow" w:cs="Arial"/>
          <w:color w:val="000000"/>
          <w:sz w:val="24"/>
          <w:szCs w:val="24"/>
        </w:rPr>
        <w:t xml:space="preserve"> Gomes de Oliveira Júnior, referente ao exercício de 2022.</w:t>
      </w:r>
      <w:r w:rsidR="00B44063" w:rsidRPr="005D56AE">
        <w:rPr>
          <w:rFonts w:ascii="Arial Narrow" w:hAnsi="Arial Narrow" w:cs="Arial"/>
          <w:b/>
          <w:color w:val="000000"/>
          <w:sz w:val="24"/>
          <w:szCs w:val="24"/>
        </w:rPr>
        <w:t xml:space="preserve"> ACÓRDÃO Nº 2667/2023: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w:t>
      </w:r>
      <w:r w:rsidR="00B44063" w:rsidRPr="005D56AE">
        <w:rPr>
          <w:rFonts w:ascii="Arial Narrow" w:hAnsi="Arial Narrow" w:cs="Arial"/>
          <w:color w:val="000000"/>
          <w:sz w:val="24"/>
          <w:szCs w:val="24"/>
        </w:rPr>
        <w:t xml:space="preserve"> a Prestação de Contas do Fundo Municipal do Trabalho, sob a responsabilidade do </w:t>
      </w:r>
      <w:r w:rsidR="00B44063" w:rsidRPr="005D56AE">
        <w:rPr>
          <w:rFonts w:ascii="Arial Narrow" w:hAnsi="Arial Narrow" w:cs="Arial"/>
          <w:b/>
          <w:bCs/>
          <w:color w:val="000000"/>
          <w:sz w:val="24"/>
          <w:szCs w:val="24"/>
        </w:rPr>
        <w:t xml:space="preserve">Sr. </w:t>
      </w:r>
      <w:proofErr w:type="spellStart"/>
      <w:r w:rsidR="00B44063" w:rsidRPr="005D56AE">
        <w:rPr>
          <w:rFonts w:ascii="Arial Narrow" w:hAnsi="Arial Narrow" w:cs="Arial"/>
          <w:b/>
          <w:bCs/>
          <w:color w:val="000000"/>
          <w:sz w:val="24"/>
          <w:szCs w:val="24"/>
        </w:rPr>
        <w:t>Radyr</w:t>
      </w:r>
      <w:proofErr w:type="spellEnd"/>
      <w:r w:rsidR="00B44063" w:rsidRPr="005D56AE">
        <w:rPr>
          <w:rFonts w:ascii="Arial Narrow" w:hAnsi="Arial Narrow" w:cs="Arial"/>
          <w:b/>
          <w:bCs/>
          <w:color w:val="000000"/>
          <w:sz w:val="24"/>
          <w:szCs w:val="24"/>
        </w:rPr>
        <w:t xml:space="preserve"> Gomes de Oliveira Júnior</w:t>
      </w:r>
      <w:r w:rsidR="00B44063" w:rsidRPr="005D56AE">
        <w:rPr>
          <w:rFonts w:ascii="Arial Narrow" w:hAnsi="Arial Narrow" w:cs="Arial"/>
          <w:color w:val="000000"/>
          <w:sz w:val="24"/>
          <w:szCs w:val="24"/>
        </w:rPr>
        <w:t xml:space="preserve">, no exercício de 2022, nos termos do art. 22, inciso I da Lei nº 2423/96, dando-lhe quitação plena, com fulcro no art. 23 da Lei n. 2423/1996; </w:t>
      </w:r>
      <w:r w:rsidR="00B44063" w:rsidRPr="005D56AE">
        <w:rPr>
          <w:rFonts w:ascii="Arial Narrow" w:hAnsi="Arial Narrow" w:cs="Arial"/>
          <w:b/>
          <w:bCs/>
          <w:color w:val="000000"/>
          <w:sz w:val="24"/>
          <w:szCs w:val="24"/>
        </w:rPr>
        <w:t>10.2. Recomendar</w:t>
      </w:r>
      <w:r w:rsidR="00B44063" w:rsidRPr="005D56AE">
        <w:rPr>
          <w:rFonts w:ascii="Arial Narrow" w:hAnsi="Arial Narrow" w:cs="Arial"/>
          <w:color w:val="000000"/>
          <w:sz w:val="24"/>
          <w:szCs w:val="24"/>
        </w:rPr>
        <w:t xml:space="preserve"> ao Fundo Municipal do Trabalho, na pessoa do Sr. </w:t>
      </w:r>
      <w:proofErr w:type="spellStart"/>
      <w:r w:rsidR="00B44063" w:rsidRPr="005D56AE">
        <w:rPr>
          <w:rFonts w:ascii="Arial Narrow" w:hAnsi="Arial Narrow" w:cs="Arial"/>
          <w:color w:val="000000"/>
          <w:sz w:val="24"/>
          <w:szCs w:val="24"/>
        </w:rPr>
        <w:t>Radyr</w:t>
      </w:r>
      <w:proofErr w:type="spellEnd"/>
      <w:r w:rsidR="00B44063" w:rsidRPr="005D56AE">
        <w:rPr>
          <w:rFonts w:ascii="Arial Narrow" w:hAnsi="Arial Narrow" w:cs="Arial"/>
          <w:color w:val="000000"/>
          <w:sz w:val="24"/>
          <w:szCs w:val="24"/>
        </w:rPr>
        <w:t xml:space="preserve"> Gomes de Oliveira Júnior, que atenda com maior rigor aquilo que a Lei nº 2.535/2019 elenca como prioridades para o órgão;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ao Sr. </w:t>
      </w:r>
      <w:proofErr w:type="spellStart"/>
      <w:r w:rsidR="00B44063" w:rsidRPr="005D56AE">
        <w:rPr>
          <w:rFonts w:ascii="Arial Narrow" w:hAnsi="Arial Narrow" w:cs="Arial"/>
          <w:color w:val="000000"/>
          <w:sz w:val="24"/>
          <w:szCs w:val="24"/>
        </w:rPr>
        <w:t>Radyr</w:t>
      </w:r>
      <w:proofErr w:type="spellEnd"/>
      <w:r w:rsidR="00B44063" w:rsidRPr="005D56AE">
        <w:rPr>
          <w:rFonts w:ascii="Arial Narrow" w:hAnsi="Arial Narrow" w:cs="Arial"/>
          <w:color w:val="000000"/>
          <w:sz w:val="24"/>
          <w:szCs w:val="24"/>
        </w:rPr>
        <w:t xml:space="preserve"> Gomes de Oliveira Júnior, por intermédio de seus patronos, se for o caso, acerca do decisório prolatado nos autos. </w:t>
      </w:r>
      <w:r w:rsidR="00B44063" w:rsidRPr="005D56AE">
        <w:rPr>
          <w:rFonts w:ascii="Arial Narrow" w:hAnsi="Arial Narrow" w:cs="Arial"/>
          <w:b/>
          <w:color w:val="000000"/>
          <w:sz w:val="24"/>
          <w:szCs w:val="24"/>
        </w:rPr>
        <w:t>PROCESSO Nº 11.776/2023</w:t>
      </w:r>
      <w:r w:rsidR="00B44063" w:rsidRPr="005D56AE">
        <w:rPr>
          <w:rFonts w:ascii="Arial Narrow" w:hAnsi="Arial Narrow" w:cs="Arial"/>
          <w:color w:val="000000"/>
          <w:sz w:val="24"/>
          <w:szCs w:val="24"/>
        </w:rPr>
        <w:t xml:space="preserve"> - Prestação de Contas Anual da Agência de Fomento do Estado do Amazonas S.A. - AFEAM, de responsabilidade do Sr. Marcos Vinicius C. de Castro, referente ao exercício de 2022.</w:t>
      </w:r>
      <w:r w:rsidR="00B44063" w:rsidRPr="005D56AE">
        <w:rPr>
          <w:rFonts w:ascii="Arial Narrow" w:hAnsi="Arial Narrow" w:cs="Arial"/>
          <w:b/>
          <w:color w:val="000000"/>
          <w:sz w:val="24"/>
          <w:szCs w:val="24"/>
        </w:rPr>
        <w:t xml:space="preserve"> ACÓRDÃO Nº 2680/2023: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xml:space="preserve">, no exercício </w:t>
      </w:r>
      <w:r w:rsidR="00B44063" w:rsidRPr="005D56AE">
        <w:rPr>
          <w:rFonts w:ascii="Arial Narrow" w:hAnsi="Arial Narrow" w:cs="Arial"/>
          <w:sz w:val="24"/>
          <w:szCs w:val="24"/>
        </w:rPr>
        <w:lastRenderedPageBreak/>
        <w:t>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o voto do </w:t>
      </w:r>
      <w:r w:rsidR="00B44063" w:rsidRPr="005D56AE">
        <w:rPr>
          <w:rFonts w:ascii="Arial Narrow" w:hAnsi="Arial Narrow" w:cs="Arial"/>
          <w:sz w:val="24"/>
          <w:szCs w:val="24"/>
        </w:rPr>
        <w:t>Excelentíssimo Senhor Conselheiro-Relator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w:t>
      </w:r>
      <w:r w:rsidR="00B44063" w:rsidRPr="005D56AE">
        <w:rPr>
          <w:rFonts w:ascii="Arial Narrow" w:hAnsi="Arial Narrow" w:cs="Arial"/>
          <w:color w:val="000000"/>
          <w:sz w:val="24"/>
          <w:szCs w:val="24"/>
        </w:rPr>
        <w:t xml:space="preserve"> a Prestação de Contas Anual da Agência de Fomento do Estado do Amazonas S.A. - AFEAM, exercício de 2022, sob responsabilidade do </w:t>
      </w:r>
      <w:r w:rsidR="00B44063" w:rsidRPr="005D56AE">
        <w:rPr>
          <w:rFonts w:ascii="Arial Narrow" w:hAnsi="Arial Narrow" w:cs="Arial"/>
          <w:b/>
          <w:bCs/>
          <w:color w:val="000000"/>
          <w:sz w:val="24"/>
          <w:szCs w:val="24"/>
        </w:rPr>
        <w:t>Sr. Marcos Vinicius C. de Castro</w:t>
      </w:r>
      <w:r w:rsidR="00B44063" w:rsidRPr="005D56AE">
        <w:rPr>
          <w:rFonts w:ascii="Arial Narrow" w:hAnsi="Arial Narrow" w:cs="Arial"/>
          <w:color w:val="000000"/>
          <w:sz w:val="24"/>
          <w:szCs w:val="24"/>
        </w:rPr>
        <w:t xml:space="preserve">, Diretor-Presidente e Ordenador de Despesas, nos termos do art. 1º, II e art. 22, I, ambos da Lei nº 2.423/96 c/c art. 5º, II e 188, § 1º, I, da Resolução n.º 4/2002-TCE; </w:t>
      </w:r>
      <w:r w:rsidR="00B44063" w:rsidRPr="005D56AE">
        <w:rPr>
          <w:rFonts w:ascii="Arial Narrow" w:hAnsi="Arial Narrow" w:cs="Arial"/>
          <w:b/>
          <w:bCs/>
          <w:color w:val="000000"/>
          <w:sz w:val="24"/>
          <w:szCs w:val="24"/>
        </w:rPr>
        <w:t>10.2. Dar quitação</w:t>
      </w:r>
      <w:r w:rsidR="00B44063" w:rsidRPr="005D56AE">
        <w:rPr>
          <w:rFonts w:ascii="Arial Narrow" w:hAnsi="Arial Narrow" w:cs="Arial"/>
          <w:color w:val="000000"/>
          <w:sz w:val="24"/>
          <w:szCs w:val="24"/>
        </w:rPr>
        <w:t xml:space="preserve"> ao Sr. Marcos Vinicius C. de Castro, nos termos dos </w:t>
      </w:r>
      <w:proofErr w:type="spellStart"/>
      <w:r w:rsidR="00B44063" w:rsidRPr="005D56AE">
        <w:rPr>
          <w:rFonts w:ascii="Arial Narrow" w:hAnsi="Arial Narrow" w:cs="Arial"/>
          <w:color w:val="000000"/>
          <w:sz w:val="24"/>
          <w:szCs w:val="24"/>
        </w:rPr>
        <w:t>arts</w:t>
      </w:r>
      <w:proofErr w:type="spellEnd"/>
      <w:r w:rsidR="00B44063" w:rsidRPr="005D56AE">
        <w:rPr>
          <w:rFonts w:ascii="Arial Narrow" w:hAnsi="Arial Narrow" w:cs="Arial"/>
          <w:color w:val="000000"/>
          <w:sz w:val="24"/>
          <w:szCs w:val="24"/>
        </w:rPr>
        <w:t xml:space="preserve">. 23 e 72, I, ambos da Lei n. 2423, de 10/12/1996, c/c o art. 189, I, da Resolução 04/2002-TCE/AM; </w:t>
      </w:r>
      <w:r w:rsidR="00B44063" w:rsidRPr="005D56AE">
        <w:rPr>
          <w:rFonts w:ascii="Arial Narrow" w:hAnsi="Arial Narrow" w:cs="Arial"/>
          <w:b/>
          <w:bCs/>
          <w:color w:val="000000"/>
          <w:sz w:val="24"/>
          <w:szCs w:val="24"/>
        </w:rPr>
        <w:t>10.3. Determinar</w:t>
      </w:r>
      <w:r w:rsidR="00B44063" w:rsidRPr="005D56AE">
        <w:rPr>
          <w:rFonts w:ascii="Arial Narrow" w:hAnsi="Arial Narrow" w:cs="Arial"/>
          <w:color w:val="000000"/>
          <w:sz w:val="24"/>
          <w:szCs w:val="24"/>
        </w:rPr>
        <w:t xml:space="preserve"> à Secretaria do Tribunal Pleno a adoção das providências previstas no art. 161 da Resolução 04/2002 - TCE/AM, comunicando do julgamento às partes interessadas. </w:t>
      </w:r>
      <w:r w:rsidR="00B44063" w:rsidRPr="005D56AE">
        <w:rPr>
          <w:rFonts w:ascii="Arial Narrow" w:hAnsi="Arial Narrow" w:cs="Arial"/>
          <w:b/>
          <w:color w:val="000000"/>
          <w:sz w:val="24"/>
          <w:szCs w:val="24"/>
        </w:rPr>
        <w:t>PROCESSO Nº 14.542/2023 (Apenso: 13.192/2016)</w:t>
      </w:r>
      <w:r w:rsidR="00B44063" w:rsidRPr="005D56AE">
        <w:rPr>
          <w:rFonts w:ascii="Arial Narrow" w:hAnsi="Arial Narrow" w:cs="Arial"/>
          <w:color w:val="000000"/>
          <w:sz w:val="24"/>
          <w:szCs w:val="24"/>
        </w:rPr>
        <w:t xml:space="preserve"> - Recurso de Reconsideração interposto pela Secretária de Estado de Meio Ambiente – SEMA, em face do Acórdão nº 2240/2022-TCE-Tribunal Pleno, exarado nos autos do Processo nº 13.192/2016.</w:t>
      </w:r>
      <w:r w:rsidR="00B44063" w:rsidRPr="005D56AE">
        <w:rPr>
          <w:rFonts w:ascii="Arial Narrow" w:hAnsi="Arial Narrow" w:cs="Arial"/>
          <w:b/>
          <w:color w:val="000000"/>
          <w:sz w:val="24"/>
          <w:szCs w:val="24"/>
        </w:rPr>
        <w:t xml:space="preserve"> ACÓRDÃO Nº 2681/2023: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do </w:t>
      </w:r>
      <w:r w:rsidR="00B44063" w:rsidRPr="005D56AE">
        <w:rPr>
          <w:rFonts w:ascii="Arial Narrow" w:hAnsi="Arial Narrow" w:cs="Arial"/>
          <w:b/>
          <w:sz w:val="24"/>
          <w:szCs w:val="24"/>
        </w:rPr>
        <w:t>Tribunal Pleno</w:t>
      </w:r>
      <w:r w:rsidR="00B44063" w:rsidRPr="005D56AE">
        <w:rPr>
          <w:rFonts w:ascii="Arial Narrow" w:hAnsi="Arial Narrow" w:cs="Arial"/>
          <w:sz w:val="24"/>
          <w:szCs w:val="24"/>
        </w:rPr>
        <w:t>, no exercício da competência atribuída pelo art. 11, inciso III, alínea “f”, item 2, da Resolução nº 04/2002-TCE/AM,</w:t>
      </w:r>
      <w:r w:rsidR="00B44063" w:rsidRPr="005D56AE">
        <w:rPr>
          <w:rFonts w:ascii="Arial Narrow" w:hAnsi="Arial Narrow" w:cs="Arial"/>
          <w:b/>
          <w:sz w:val="24"/>
          <w:szCs w:val="24"/>
        </w:rPr>
        <w:t xml:space="preserve"> à unanimidade, </w:t>
      </w:r>
      <w:r w:rsidR="00B44063" w:rsidRPr="005D56AE">
        <w:rPr>
          <w:rFonts w:ascii="Arial Narrow" w:hAnsi="Arial Narrow" w:cs="Arial"/>
          <w:sz w:val="24"/>
          <w:szCs w:val="24"/>
        </w:rPr>
        <w:t xml:space="preserve">nos termos do voto do Excelentíssimo Senhor Conselheiro-Relator </w:t>
      </w:r>
      <w:r w:rsidR="00B44063" w:rsidRPr="005D56AE">
        <w:rPr>
          <w:rFonts w:ascii="Arial Narrow" w:hAnsi="Arial Narrow" w:cs="Arial"/>
          <w:b/>
          <w:sz w:val="24"/>
          <w:szCs w:val="24"/>
        </w:rPr>
        <w:t>, em consonância</w:t>
      </w:r>
      <w:r w:rsidR="00B44063" w:rsidRPr="005D56AE">
        <w:rPr>
          <w:rFonts w:ascii="Arial Narrow" w:hAnsi="Arial Narrow" w:cs="Arial"/>
          <w:sz w:val="24"/>
          <w:szCs w:val="24"/>
        </w:rPr>
        <w:t xml:space="preserve"> com pronunciamento do Ministério Público junto a este Tribunal, no sentido de: </w:t>
      </w:r>
      <w:r w:rsidR="00B44063" w:rsidRPr="005D56AE">
        <w:rPr>
          <w:rFonts w:ascii="Arial Narrow" w:hAnsi="Arial Narrow" w:cs="Arial"/>
          <w:b/>
          <w:bCs/>
          <w:sz w:val="24"/>
          <w:szCs w:val="24"/>
        </w:rPr>
        <w:t>8.1. Conhecer</w:t>
      </w:r>
      <w:r w:rsidR="00B44063" w:rsidRPr="005D56AE">
        <w:rPr>
          <w:rFonts w:ascii="Arial Narrow" w:hAnsi="Arial Narrow" w:cs="Arial"/>
          <w:sz w:val="24"/>
          <w:szCs w:val="24"/>
        </w:rPr>
        <w:t xml:space="preserve"> do Recurso de Reconsideração interposto pela </w:t>
      </w:r>
      <w:r w:rsidR="00B44063" w:rsidRPr="005D56AE">
        <w:rPr>
          <w:rFonts w:ascii="Arial Narrow" w:hAnsi="Arial Narrow" w:cs="Arial"/>
          <w:b/>
          <w:bCs/>
          <w:sz w:val="24"/>
          <w:szCs w:val="24"/>
        </w:rPr>
        <w:t>Secretaria de Estado do Meio Ambiente - Sema</w:t>
      </w:r>
      <w:r w:rsidR="00B44063" w:rsidRPr="005D56AE">
        <w:rPr>
          <w:rFonts w:ascii="Arial Narrow" w:hAnsi="Arial Narrow" w:cs="Arial"/>
          <w:sz w:val="24"/>
          <w:szCs w:val="24"/>
        </w:rPr>
        <w:t>, por intermédio do Secretário Eduardo Costa Taveira, em face do Acórdão n° 2240/2022-TCE-Tribunal Pleno, proferido nos autos do Processo n° 13192/2016;</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8.2. Negar Provimento</w:t>
      </w:r>
      <w:r w:rsidR="00B44063" w:rsidRPr="005D56AE">
        <w:rPr>
          <w:rFonts w:ascii="Arial Narrow" w:hAnsi="Arial Narrow" w:cs="Arial"/>
          <w:sz w:val="24"/>
          <w:szCs w:val="24"/>
        </w:rPr>
        <w:t xml:space="preserve"> ao Recurso de Reconsideração interposto pela </w:t>
      </w:r>
      <w:r w:rsidR="00B44063" w:rsidRPr="005D56AE">
        <w:rPr>
          <w:rFonts w:ascii="Arial Narrow" w:hAnsi="Arial Narrow" w:cs="Arial"/>
          <w:b/>
          <w:bCs/>
          <w:sz w:val="24"/>
          <w:szCs w:val="24"/>
        </w:rPr>
        <w:t>Secretaria de Estado do Meio Ambiente - Sema</w:t>
      </w:r>
      <w:r w:rsidR="00B44063" w:rsidRPr="005D56AE">
        <w:rPr>
          <w:rFonts w:ascii="Arial Narrow" w:hAnsi="Arial Narrow" w:cs="Arial"/>
          <w:sz w:val="24"/>
          <w:szCs w:val="24"/>
        </w:rPr>
        <w:t>, por intermédio do Secretário Eduardo Costa Taveira, em face do Acórdão n° 2240/2022-TCE-Tribunal Pleno, proferido nos autos do Processo n. 13192/2016, mantendo inalterados os termos do decisório;</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8.3. Determinar</w:t>
      </w:r>
      <w:r w:rsidR="00B44063" w:rsidRPr="005D56AE">
        <w:rPr>
          <w:rFonts w:ascii="Arial Narrow" w:hAnsi="Arial Narrow" w:cs="Arial"/>
          <w:sz w:val="24"/>
          <w:szCs w:val="24"/>
        </w:rPr>
        <w:t xml:space="preserve"> a ciência ao recorrente, por meio de seus patronos, se for o caso, acerca da decisão; </w:t>
      </w:r>
      <w:r w:rsidR="00B44063" w:rsidRPr="005D56AE">
        <w:rPr>
          <w:rFonts w:ascii="Arial Narrow" w:hAnsi="Arial Narrow" w:cs="Arial"/>
          <w:b/>
          <w:bCs/>
          <w:sz w:val="24"/>
          <w:szCs w:val="24"/>
        </w:rPr>
        <w:t>8.4. Determinar</w:t>
      </w:r>
      <w:r w:rsidR="00B44063" w:rsidRPr="005D56AE">
        <w:rPr>
          <w:rFonts w:ascii="Arial Narrow" w:hAnsi="Arial Narrow" w:cs="Arial"/>
          <w:sz w:val="24"/>
          <w:szCs w:val="24"/>
        </w:rPr>
        <w:t xml:space="preserve"> a devolução do processo apenso n° 13192/2016 ao Relator originário para que acompanhe o cumprimento das disposições ora mantidas.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14.785/2023 (Apenso: 11.470/2022)</w:t>
      </w:r>
      <w:r w:rsidR="00B44063" w:rsidRPr="005D56AE">
        <w:rPr>
          <w:rFonts w:ascii="Arial Narrow" w:hAnsi="Arial Narrow" w:cs="Arial"/>
          <w:color w:val="000000"/>
          <w:sz w:val="24"/>
          <w:szCs w:val="24"/>
        </w:rPr>
        <w:t xml:space="preserve"> - Recurso de Reconsideração interposto pelo Sr. José </w:t>
      </w:r>
      <w:proofErr w:type="spellStart"/>
      <w:r w:rsidR="00B44063" w:rsidRPr="005D56AE">
        <w:rPr>
          <w:rFonts w:ascii="Arial Narrow" w:hAnsi="Arial Narrow" w:cs="Arial"/>
          <w:color w:val="000000"/>
          <w:sz w:val="24"/>
          <w:szCs w:val="24"/>
        </w:rPr>
        <w:t>Claudenor</w:t>
      </w:r>
      <w:proofErr w:type="spellEnd"/>
      <w:r w:rsidR="00B44063" w:rsidRPr="005D56AE">
        <w:rPr>
          <w:rFonts w:ascii="Arial Narrow" w:hAnsi="Arial Narrow" w:cs="Arial"/>
          <w:color w:val="000000"/>
          <w:sz w:val="24"/>
          <w:szCs w:val="24"/>
        </w:rPr>
        <w:t xml:space="preserve"> de Castro Pontes, em face do Acórdão n° 1263/2023-TCE-Tribunal Pleno, exarado nos autos do Processo n° 11.470/2022. </w:t>
      </w:r>
      <w:r w:rsidR="00B44063" w:rsidRPr="005D56AE">
        <w:rPr>
          <w:rFonts w:ascii="Arial Narrow" w:eastAsia="Arial" w:hAnsi="Arial Narrow" w:cs="Arial"/>
          <w:b/>
          <w:color w:val="000000"/>
          <w:sz w:val="24"/>
          <w:szCs w:val="24"/>
        </w:rPr>
        <w:t>Advogados:</w:t>
      </w:r>
      <w:r w:rsidR="00B44063" w:rsidRPr="005D56AE">
        <w:rPr>
          <w:rFonts w:ascii="Arial Narrow" w:eastAsia="Arial" w:hAnsi="Arial Narrow" w:cs="Arial"/>
          <w:color w:val="000000"/>
          <w:sz w:val="24"/>
          <w:szCs w:val="24"/>
        </w:rPr>
        <w:t xml:space="preserve"> Fábio Nunes Bandeira de Melo - OAB/AM 4331, Bruno Vieira da Rocha </w:t>
      </w:r>
      <w:proofErr w:type="spellStart"/>
      <w:r w:rsidR="00B44063" w:rsidRPr="005D56AE">
        <w:rPr>
          <w:rFonts w:ascii="Arial Narrow" w:eastAsia="Arial" w:hAnsi="Arial Narrow" w:cs="Arial"/>
          <w:color w:val="000000"/>
          <w:sz w:val="24"/>
          <w:szCs w:val="24"/>
        </w:rPr>
        <w:t>Barbirato</w:t>
      </w:r>
      <w:proofErr w:type="spellEnd"/>
      <w:r w:rsidR="00B44063" w:rsidRPr="005D56AE">
        <w:rPr>
          <w:rFonts w:ascii="Arial Narrow" w:eastAsia="Arial" w:hAnsi="Arial Narrow" w:cs="Arial"/>
          <w:color w:val="000000"/>
          <w:sz w:val="24"/>
          <w:szCs w:val="24"/>
        </w:rPr>
        <w:t xml:space="preserve"> - OAB/AM 6975, </w:t>
      </w:r>
      <w:proofErr w:type="spellStart"/>
      <w:r w:rsidR="00B44063" w:rsidRPr="005D56AE">
        <w:rPr>
          <w:rFonts w:ascii="Arial Narrow" w:eastAsia="Arial" w:hAnsi="Arial Narrow" w:cs="Arial"/>
          <w:color w:val="000000"/>
          <w:sz w:val="24"/>
          <w:szCs w:val="24"/>
        </w:rPr>
        <w:t>Any</w:t>
      </w:r>
      <w:proofErr w:type="spellEnd"/>
      <w:r w:rsidR="00B44063" w:rsidRPr="005D56AE">
        <w:rPr>
          <w:rFonts w:ascii="Arial Narrow" w:eastAsia="Arial" w:hAnsi="Arial Narrow" w:cs="Arial"/>
          <w:color w:val="000000"/>
          <w:sz w:val="24"/>
          <w:szCs w:val="24"/>
        </w:rPr>
        <w:t xml:space="preserve"> </w:t>
      </w:r>
      <w:proofErr w:type="spellStart"/>
      <w:r w:rsidR="00B44063" w:rsidRPr="005D56AE">
        <w:rPr>
          <w:rFonts w:ascii="Arial Narrow" w:eastAsia="Arial" w:hAnsi="Arial Narrow" w:cs="Arial"/>
          <w:color w:val="000000"/>
          <w:sz w:val="24"/>
          <w:szCs w:val="24"/>
        </w:rPr>
        <w:t>Gresy</w:t>
      </w:r>
      <w:proofErr w:type="spellEnd"/>
      <w:r w:rsidR="00B44063" w:rsidRPr="005D56AE">
        <w:rPr>
          <w:rFonts w:ascii="Arial Narrow" w:eastAsia="Arial" w:hAnsi="Arial Narrow" w:cs="Arial"/>
          <w:color w:val="000000"/>
          <w:sz w:val="24"/>
          <w:szCs w:val="24"/>
        </w:rPr>
        <w:t xml:space="preserve"> Carvalho da Silva - OAB/AM 12438, Igor Arnaud Ferreira - OAB/AM 10428, </w:t>
      </w:r>
      <w:proofErr w:type="spellStart"/>
      <w:r w:rsidR="00B44063" w:rsidRPr="005D56AE">
        <w:rPr>
          <w:rFonts w:ascii="Arial Narrow" w:eastAsia="Arial" w:hAnsi="Arial Narrow" w:cs="Arial"/>
          <w:color w:val="000000"/>
          <w:sz w:val="24"/>
          <w:szCs w:val="24"/>
        </w:rPr>
        <w:t>Laiz</w:t>
      </w:r>
      <w:proofErr w:type="spellEnd"/>
      <w:r w:rsidR="00B44063" w:rsidRPr="005D56AE">
        <w:rPr>
          <w:rFonts w:ascii="Arial Narrow" w:eastAsia="Arial" w:hAnsi="Arial Narrow" w:cs="Arial"/>
          <w:color w:val="000000"/>
          <w:sz w:val="24"/>
          <w:szCs w:val="24"/>
        </w:rPr>
        <w:t xml:space="preserve"> Araújo Russo de Melo e Silva - OAB/AM 6897, Camila Pontes Torres - OAB/AM 12280 e Maria Priscila Soares Bahia - OAB/AM 16367</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2682/2023: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do </w:t>
      </w:r>
      <w:r w:rsidR="00B44063" w:rsidRPr="005D56AE">
        <w:rPr>
          <w:rFonts w:ascii="Arial Narrow" w:hAnsi="Arial Narrow" w:cs="Arial"/>
          <w:b/>
          <w:sz w:val="24"/>
          <w:szCs w:val="24"/>
        </w:rPr>
        <w:t>Tribunal Pleno</w:t>
      </w:r>
      <w:r w:rsidR="00B44063" w:rsidRPr="005D56AE">
        <w:rPr>
          <w:rFonts w:ascii="Arial Narrow" w:hAnsi="Arial Narrow" w:cs="Arial"/>
          <w:sz w:val="24"/>
          <w:szCs w:val="24"/>
        </w:rPr>
        <w:t>, no exercício da competência atribuída pelo art. 11, inciso III, alínea “f”, item 2, da Resolução nº 04/2002-TCE/AM,</w:t>
      </w:r>
      <w:r w:rsidR="00B44063" w:rsidRPr="005D56AE">
        <w:rPr>
          <w:rFonts w:ascii="Arial Narrow" w:hAnsi="Arial Narrow" w:cs="Arial"/>
          <w:b/>
          <w:sz w:val="24"/>
          <w:szCs w:val="24"/>
        </w:rPr>
        <w:t xml:space="preserve"> à unanimidade, </w:t>
      </w:r>
      <w:r w:rsidR="00B44063" w:rsidRPr="005D56AE">
        <w:rPr>
          <w:rFonts w:ascii="Arial Narrow" w:hAnsi="Arial Narrow" w:cs="Arial"/>
          <w:sz w:val="24"/>
          <w:szCs w:val="24"/>
        </w:rPr>
        <w:t>nos termos do voto do Excelentíssimo Senhor Conselheiro-Relator</w:t>
      </w:r>
      <w:r w:rsidR="00B44063" w:rsidRPr="005D56AE">
        <w:rPr>
          <w:rFonts w:ascii="Arial Narrow" w:hAnsi="Arial Narrow" w:cs="Arial"/>
          <w:b/>
          <w:sz w:val="24"/>
          <w:szCs w:val="24"/>
        </w:rPr>
        <w:t>, em consonância</w:t>
      </w:r>
      <w:r w:rsidR="00B44063" w:rsidRPr="005D56AE">
        <w:rPr>
          <w:rFonts w:ascii="Arial Narrow" w:hAnsi="Arial Narrow" w:cs="Arial"/>
          <w:sz w:val="24"/>
          <w:szCs w:val="24"/>
        </w:rPr>
        <w:t xml:space="preserve"> com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9.1. Conhecer</w:t>
      </w:r>
      <w:r w:rsidR="00B44063" w:rsidRPr="005D56AE">
        <w:rPr>
          <w:rFonts w:ascii="Arial Narrow" w:hAnsi="Arial Narrow" w:cs="Arial"/>
          <w:color w:val="000000"/>
          <w:sz w:val="24"/>
          <w:szCs w:val="24"/>
        </w:rPr>
        <w:t xml:space="preserve"> do Recurso de Reconsideração interposto pelo </w:t>
      </w:r>
      <w:r w:rsidR="00B44063" w:rsidRPr="005D56AE">
        <w:rPr>
          <w:rFonts w:ascii="Arial Narrow" w:hAnsi="Arial Narrow" w:cs="Arial"/>
          <w:b/>
          <w:bCs/>
          <w:color w:val="000000"/>
          <w:sz w:val="24"/>
          <w:szCs w:val="24"/>
        </w:rPr>
        <w:t xml:space="preserve">Sr. Jose </w:t>
      </w:r>
      <w:proofErr w:type="spellStart"/>
      <w:r w:rsidR="00B44063" w:rsidRPr="005D56AE">
        <w:rPr>
          <w:rFonts w:ascii="Arial Narrow" w:hAnsi="Arial Narrow" w:cs="Arial"/>
          <w:b/>
          <w:bCs/>
          <w:color w:val="000000"/>
          <w:sz w:val="24"/>
          <w:szCs w:val="24"/>
        </w:rPr>
        <w:t>Claudenor</w:t>
      </w:r>
      <w:proofErr w:type="spellEnd"/>
      <w:r w:rsidR="00B44063" w:rsidRPr="005D56AE">
        <w:rPr>
          <w:rFonts w:ascii="Arial Narrow" w:hAnsi="Arial Narrow" w:cs="Arial"/>
          <w:b/>
          <w:bCs/>
          <w:color w:val="000000"/>
          <w:sz w:val="24"/>
          <w:szCs w:val="24"/>
        </w:rPr>
        <w:t xml:space="preserve"> de Castro Pontes</w:t>
      </w:r>
      <w:r w:rsidR="00B44063" w:rsidRPr="005D56AE">
        <w:rPr>
          <w:rFonts w:ascii="Arial Narrow" w:hAnsi="Arial Narrow" w:cs="Arial"/>
          <w:color w:val="000000"/>
          <w:sz w:val="24"/>
          <w:szCs w:val="24"/>
        </w:rPr>
        <w:t xml:space="preserve">, na qualidade de Prefeito de Urucurituba, em face do Acórdão nº 1837/2022-TCE-Tribunal Pleno, exarado nos autos do Processo nº 11.470/2022, que trata da Representação proposta pela SECEX, consoante dispõe os </w:t>
      </w:r>
      <w:proofErr w:type="spellStart"/>
      <w:r w:rsidR="00B44063" w:rsidRPr="005D56AE">
        <w:rPr>
          <w:rFonts w:ascii="Arial Narrow" w:hAnsi="Arial Narrow" w:cs="Arial"/>
          <w:color w:val="000000"/>
          <w:sz w:val="24"/>
          <w:szCs w:val="24"/>
        </w:rPr>
        <w:t>arts</w:t>
      </w:r>
      <w:proofErr w:type="spellEnd"/>
      <w:r w:rsidR="00B44063" w:rsidRPr="005D56AE">
        <w:rPr>
          <w:rFonts w:ascii="Arial Narrow" w:hAnsi="Arial Narrow" w:cs="Arial"/>
          <w:color w:val="000000"/>
          <w:sz w:val="24"/>
          <w:szCs w:val="24"/>
        </w:rPr>
        <w:t xml:space="preserve">. 144 e 145 do Regimento Interno; </w:t>
      </w:r>
      <w:r w:rsidR="00B44063" w:rsidRPr="005D56AE">
        <w:rPr>
          <w:rFonts w:ascii="Arial Narrow" w:hAnsi="Arial Narrow" w:cs="Arial"/>
          <w:b/>
          <w:bCs/>
          <w:color w:val="000000"/>
          <w:sz w:val="24"/>
          <w:szCs w:val="24"/>
        </w:rPr>
        <w:t>9.2. Negar Provimento</w:t>
      </w:r>
      <w:r w:rsidR="00B44063" w:rsidRPr="005D56AE">
        <w:rPr>
          <w:rFonts w:ascii="Arial Narrow" w:hAnsi="Arial Narrow" w:cs="Arial"/>
          <w:color w:val="000000"/>
          <w:sz w:val="24"/>
          <w:szCs w:val="24"/>
        </w:rPr>
        <w:t xml:space="preserve"> no mérito, ao Recurso de Reconsideração interposto pelo </w:t>
      </w:r>
      <w:r w:rsidR="00B44063" w:rsidRPr="005D56AE">
        <w:rPr>
          <w:rFonts w:ascii="Arial Narrow" w:hAnsi="Arial Narrow" w:cs="Arial"/>
          <w:b/>
          <w:bCs/>
          <w:color w:val="000000"/>
          <w:sz w:val="24"/>
          <w:szCs w:val="24"/>
        </w:rPr>
        <w:t xml:space="preserve">Sr. Jose </w:t>
      </w:r>
      <w:proofErr w:type="spellStart"/>
      <w:r w:rsidR="00B44063" w:rsidRPr="005D56AE">
        <w:rPr>
          <w:rFonts w:ascii="Arial Narrow" w:hAnsi="Arial Narrow" w:cs="Arial"/>
          <w:b/>
          <w:bCs/>
          <w:color w:val="000000"/>
          <w:sz w:val="24"/>
          <w:szCs w:val="24"/>
        </w:rPr>
        <w:t>Claudenor</w:t>
      </w:r>
      <w:proofErr w:type="spellEnd"/>
      <w:r w:rsidR="00B44063" w:rsidRPr="005D56AE">
        <w:rPr>
          <w:rFonts w:ascii="Arial Narrow" w:hAnsi="Arial Narrow" w:cs="Arial"/>
          <w:b/>
          <w:bCs/>
          <w:color w:val="000000"/>
          <w:sz w:val="24"/>
          <w:szCs w:val="24"/>
        </w:rPr>
        <w:t xml:space="preserve"> de Castro Pontes</w:t>
      </w:r>
      <w:r w:rsidR="00B44063" w:rsidRPr="005D56AE">
        <w:rPr>
          <w:rFonts w:ascii="Arial Narrow" w:hAnsi="Arial Narrow" w:cs="Arial"/>
          <w:color w:val="000000"/>
          <w:sz w:val="24"/>
          <w:szCs w:val="24"/>
        </w:rPr>
        <w:t xml:space="preserve">, na qualidade de Prefeito de Urucurituba, em face do Acórdão nº 1837/2022-TCE-Tribunal Pleno, exarado nos autos do Processo nº 11.470/2022, que trata da Representação proposta pela SECEX, em razão de não trazer documentos novos ou eventual interpretação capazes de mudar o entendimento adotado e já amplamente debatido; </w:t>
      </w:r>
      <w:r w:rsidR="00B44063" w:rsidRPr="005D56AE">
        <w:rPr>
          <w:rFonts w:ascii="Arial Narrow" w:hAnsi="Arial Narrow" w:cs="Arial"/>
          <w:b/>
          <w:bCs/>
          <w:color w:val="000000"/>
          <w:sz w:val="24"/>
          <w:szCs w:val="24"/>
        </w:rPr>
        <w:t>9.3. Dar ciência</w:t>
      </w:r>
      <w:r w:rsidR="00B44063" w:rsidRPr="005D56AE">
        <w:rPr>
          <w:rFonts w:ascii="Arial Narrow" w:hAnsi="Arial Narrow" w:cs="Arial"/>
          <w:color w:val="000000"/>
          <w:sz w:val="24"/>
          <w:szCs w:val="24"/>
        </w:rPr>
        <w:t xml:space="preserve"> ao Sr. Jose </w:t>
      </w:r>
      <w:proofErr w:type="spellStart"/>
      <w:r w:rsidR="00B44063" w:rsidRPr="005D56AE">
        <w:rPr>
          <w:rFonts w:ascii="Arial Narrow" w:hAnsi="Arial Narrow" w:cs="Arial"/>
          <w:color w:val="000000"/>
          <w:sz w:val="24"/>
          <w:szCs w:val="24"/>
        </w:rPr>
        <w:t>Claudenor</w:t>
      </w:r>
      <w:proofErr w:type="spellEnd"/>
      <w:r w:rsidR="00B44063" w:rsidRPr="005D56AE">
        <w:rPr>
          <w:rFonts w:ascii="Arial Narrow" w:hAnsi="Arial Narrow" w:cs="Arial"/>
          <w:color w:val="000000"/>
          <w:sz w:val="24"/>
          <w:szCs w:val="24"/>
        </w:rPr>
        <w:t xml:space="preserve"> de Castro Pontes, na forma regimental, por meio de seu patrono. </w:t>
      </w:r>
      <w:r w:rsidR="00B44063" w:rsidRPr="005D56AE">
        <w:rPr>
          <w:rFonts w:ascii="Arial Narrow" w:hAnsi="Arial Narrow" w:cs="Arial"/>
          <w:b/>
          <w:color w:val="000000"/>
          <w:sz w:val="24"/>
          <w:szCs w:val="24"/>
        </w:rPr>
        <w:t>PROCESSO Nº 14.988/2023 (Apensos: 14.484/2020, 14.480/2020, 14.482/2020, 14.483/2020, 14.485/2020, 14.486/2020, 14.487/2020, 14.488/2020, 14.478/2020, 14.479/2020, 14.481/2020 e 14.489/2020)</w:t>
      </w:r>
      <w:r w:rsidR="00B44063" w:rsidRPr="005D56AE">
        <w:rPr>
          <w:rFonts w:ascii="Arial Narrow" w:hAnsi="Arial Narrow" w:cs="Arial"/>
          <w:color w:val="000000"/>
          <w:sz w:val="24"/>
          <w:szCs w:val="24"/>
        </w:rPr>
        <w:t xml:space="preserve"> - Recurso de Revisão interposto pelo Sr. Moysés Assayag, em face do Decisão n° 286/2017-TCE-Tribunal Pleno, exarado nos autos do Processo n° 14.482/2020. </w:t>
      </w:r>
      <w:r w:rsidR="00B44063" w:rsidRPr="005D56AE">
        <w:rPr>
          <w:rFonts w:ascii="Arial Narrow" w:eastAsia="Arial" w:hAnsi="Arial Narrow" w:cs="Arial"/>
          <w:b/>
          <w:color w:val="000000"/>
          <w:sz w:val="24"/>
          <w:szCs w:val="24"/>
        </w:rPr>
        <w:t>Advogado:</w:t>
      </w:r>
      <w:r w:rsidR="00B44063" w:rsidRPr="005D56AE">
        <w:rPr>
          <w:rFonts w:ascii="Arial Narrow" w:eastAsia="Arial" w:hAnsi="Arial Narrow" w:cs="Arial"/>
          <w:color w:val="000000"/>
          <w:sz w:val="24"/>
          <w:szCs w:val="24"/>
        </w:rPr>
        <w:t xml:space="preserve"> Luciene Helena da Silva Dias - OAB/AM 4697</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w:t>
      </w:r>
      <w:r w:rsidR="00B44063" w:rsidRPr="005D56AE">
        <w:rPr>
          <w:rFonts w:ascii="Arial Narrow" w:hAnsi="Arial Narrow" w:cs="Arial"/>
          <w:b/>
          <w:color w:val="000000"/>
          <w:sz w:val="24"/>
          <w:szCs w:val="24"/>
        </w:rPr>
        <w:lastRenderedPageBreak/>
        <w:t>ACÓRDÃO Nº 2683/2023:</w:t>
      </w:r>
      <w:bookmarkStart w:id="0" w:name="_heading=h.gjdgxs" w:colFirst="0" w:colLast="0"/>
      <w:bookmarkEnd w:id="0"/>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Vistos, relatados e discutidos estes autos acima identificados, ACORDAM os Excelentíssimos Senhores Conselheiros do Tribunal de Contas do Estado do Amazonas, reunidos em Sessão do Tribunal Pleno, no exercício da competência atribuída pelo art.11, inciso III, alínea “g”, da Resolução nº 04/2002-TCE/AM, à unanimidade, nos termos do voto do Excelentíssimo Senhor Conselheiro-Relator, em divergência com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8.1. Conhecer</w:t>
      </w:r>
      <w:r w:rsidR="00B44063" w:rsidRPr="005D56AE">
        <w:rPr>
          <w:rFonts w:ascii="Arial Narrow" w:hAnsi="Arial Narrow" w:cs="Arial"/>
          <w:sz w:val="24"/>
          <w:szCs w:val="24"/>
        </w:rPr>
        <w:t xml:space="preserve"> da Revisão interposta pelo </w:t>
      </w:r>
      <w:r w:rsidR="00B44063" w:rsidRPr="005D56AE">
        <w:rPr>
          <w:rFonts w:ascii="Arial Narrow" w:hAnsi="Arial Narrow" w:cs="Arial"/>
          <w:b/>
          <w:bCs/>
          <w:sz w:val="24"/>
          <w:szCs w:val="24"/>
        </w:rPr>
        <w:t>Sr. Moysés Assayag</w:t>
      </w:r>
      <w:r w:rsidR="00B44063" w:rsidRPr="005D56AE">
        <w:rPr>
          <w:rFonts w:ascii="Arial Narrow" w:hAnsi="Arial Narrow" w:cs="Arial"/>
          <w:sz w:val="24"/>
          <w:szCs w:val="24"/>
        </w:rPr>
        <w:t xml:space="preserve"> – ex-Prefeito de Silves -, por intermédio de sua Procuradora constituída, em face do Acórdão n. 286/2017-TCE–Tribunal Pleno, proferido no Processo n. 14.482/2020 (fls. 766/768), por preencher os requisitos de admissibilidade dos </w:t>
      </w:r>
      <w:proofErr w:type="spellStart"/>
      <w:r w:rsidR="00B44063" w:rsidRPr="005D56AE">
        <w:rPr>
          <w:rFonts w:ascii="Arial Narrow" w:hAnsi="Arial Narrow" w:cs="Arial"/>
          <w:sz w:val="24"/>
          <w:szCs w:val="24"/>
        </w:rPr>
        <w:t>arts</w:t>
      </w:r>
      <w:proofErr w:type="spellEnd"/>
      <w:r w:rsidR="00B44063" w:rsidRPr="005D56AE">
        <w:rPr>
          <w:rFonts w:ascii="Arial Narrow" w:hAnsi="Arial Narrow" w:cs="Arial"/>
          <w:sz w:val="24"/>
          <w:szCs w:val="24"/>
        </w:rPr>
        <w:t>. 59, IV, e 65, caput, da Lei n.º 2423/1996 (LOTCE/AM), c/c o art. 157, caput, e § 2º da Resolução n.º 04/2002 (RI-TCE/AM);</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8.2. Julgar Improcedente</w:t>
      </w:r>
      <w:r w:rsidR="00B44063" w:rsidRPr="005D56AE">
        <w:rPr>
          <w:rFonts w:ascii="Arial Narrow" w:hAnsi="Arial Narrow" w:cs="Arial"/>
          <w:sz w:val="24"/>
          <w:szCs w:val="24"/>
        </w:rPr>
        <w:t xml:space="preserve"> a Revisão interposta pelo </w:t>
      </w:r>
      <w:r w:rsidR="00B44063" w:rsidRPr="005D56AE">
        <w:rPr>
          <w:rFonts w:ascii="Arial Narrow" w:hAnsi="Arial Narrow" w:cs="Arial"/>
          <w:b/>
          <w:bCs/>
          <w:sz w:val="24"/>
          <w:szCs w:val="24"/>
        </w:rPr>
        <w:t>Sr. Moysés Assayag</w:t>
      </w:r>
      <w:r w:rsidR="00B44063" w:rsidRPr="005D56AE">
        <w:rPr>
          <w:rFonts w:ascii="Arial Narrow" w:hAnsi="Arial Narrow" w:cs="Arial"/>
          <w:sz w:val="24"/>
          <w:szCs w:val="24"/>
        </w:rPr>
        <w:t xml:space="preserve"> - ex-Prefeito de Silves -, por intermédio de sua Procuradora constituída, em face do Acórdão n. 286/2017-TCE–Tribunal Pleno, proferido no Processo n. 14.482/2020 (fls. 766/768), com o objetivo de manter in </w:t>
      </w:r>
      <w:proofErr w:type="spellStart"/>
      <w:r w:rsidR="00B44063" w:rsidRPr="005D56AE">
        <w:rPr>
          <w:rFonts w:ascii="Arial Narrow" w:hAnsi="Arial Narrow" w:cs="Arial"/>
          <w:sz w:val="24"/>
          <w:szCs w:val="24"/>
        </w:rPr>
        <w:t>totum</w:t>
      </w:r>
      <w:proofErr w:type="spellEnd"/>
      <w:r w:rsidR="00B44063" w:rsidRPr="005D56AE">
        <w:rPr>
          <w:rFonts w:ascii="Arial Narrow" w:hAnsi="Arial Narrow" w:cs="Arial"/>
          <w:sz w:val="24"/>
          <w:szCs w:val="24"/>
        </w:rPr>
        <w:t xml:space="preserve"> o Acórdão n.º 286/2017 exarado nos autos do processo n. 14.482/2020;</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8.3. Dar ciência</w:t>
      </w:r>
      <w:r w:rsidR="00B44063" w:rsidRPr="005D56AE">
        <w:rPr>
          <w:rFonts w:ascii="Arial Narrow" w:hAnsi="Arial Narrow" w:cs="Arial"/>
          <w:sz w:val="24"/>
          <w:szCs w:val="24"/>
        </w:rPr>
        <w:t xml:space="preserve"> ao Sr. Moysés Assayag acerca do decisum a ser exarado por este Tribunal Pleno;</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8.4. Arquivar</w:t>
      </w:r>
      <w:r w:rsidR="00B44063" w:rsidRPr="005D56AE">
        <w:rPr>
          <w:rFonts w:ascii="Arial Narrow" w:hAnsi="Arial Narrow" w:cs="Arial"/>
          <w:sz w:val="24"/>
          <w:szCs w:val="24"/>
        </w:rPr>
        <w:t xml:space="preserve"> o processo nos termos do art. 162 da Resolução n.º 04/02–RI-TCE/AM. </w:t>
      </w:r>
      <w:r w:rsidR="00B44063" w:rsidRPr="005D56AE">
        <w:rPr>
          <w:rFonts w:ascii="Arial Narrow" w:eastAsia="Arial" w:hAnsi="Arial Narrow" w:cs="Arial"/>
          <w:b/>
          <w:color w:val="000000"/>
          <w:sz w:val="24"/>
          <w:szCs w:val="24"/>
        </w:rPr>
        <w:t>Declaração de Impedimento:</w:t>
      </w:r>
      <w:r w:rsidR="00B44063" w:rsidRPr="005D56AE">
        <w:rPr>
          <w:rFonts w:ascii="Arial Narrow" w:eastAsia="Arial" w:hAnsi="Arial Narrow" w:cs="Arial"/>
          <w:color w:val="000000"/>
          <w:sz w:val="24"/>
          <w:szCs w:val="24"/>
        </w:rPr>
        <w:t xml:space="preserve"> Conselheiro Érico Xavier Desterro e Silva (art. 65 do Regimento Interno).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AUDITOR-RELATOR: MÁRIO JOSÉ DE MORAES COSTA FILHO.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16.518/2022 (Apenso: 11.643/2018)</w:t>
      </w:r>
      <w:r w:rsidR="00B44063" w:rsidRPr="005D56AE">
        <w:rPr>
          <w:rFonts w:ascii="Arial Narrow" w:hAnsi="Arial Narrow" w:cs="Arial"/>
          <w:color w:val="000000"/>
          <w:sz w:val="24"/>
          <w:szCs w:val="24"/>
        </w:rPr>
        <w:t xml:space="preserve"> - Embargos de Declaração em Recurso de Reconsideração interposto pelo Sr. Jairo Pimentel dos Anjos, em face do Acórdão n° 1006/2020-TCE-Tribunal Pleno, exarado nos autos do Processo n° 11.643/2018.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2684/2023: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1,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 </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oral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7.1. Conhecer</w:t>
      </w:r>
      <w:r w:rsidR="00B44063" w:rsidRPr="005D56AE">
        <w:rPr>
          <w:rFonts w:ascii="Arial Narrow" w:hAnsi="Arial Narrow" w:cs="Arial"/>
          <w:sz w:val="24"/>
          <w:szCs w:val="24"/>
        </w:rPr>
        <w:t xml:space="preserve"> dos embargos de declaração, interpostos pelo Sr. Jairo Pimentel dos Anjos em face do Acórdão n. 967/2023-TCE-Tribunal Pleno, uma vez atendidos os requisitos do art. 145 da Resolução n. 04/2002-TCEAM; </w:t>
      </w:r>
      <w:r w:rsidR="00B44063" w:rsidRPr="005D56AE">
        <w:rPr>
          <w:rFonts w:ascii="Arial Narrow" w:hAnsi="Arial Narrow" w:cs="Arial"/>
          <w:b/>
          <w:bCs/>
          <w:sz w:val="24"/>
          <w:szCs w:val="24"/>
        </w:rPr>
        <w:t>7.2. Dar Provimento</w:t>
      </w:r>
      <w:r w:rsidR="00B44063" w:rsidRPr="005D56AE">
        <w:rPr>
          <w:rFonts w:ascii="Arial Narrow" w:hAnsi="Arial Narrow" w:cs="Arial"/>
          <w:sz w:val="24"/>
          <w:szCs w:val="24"/>
        </w:rPr>
        <w:t xml:space="preserve"> aos embargos do Sr. Jairo Pimentel dos Anjos, para suprir a omissão do Acórdão n. 967/2023-TCE-Tribunal Pleno, que passa a ter a seguinte redação: “</w:t>
      </w:r>
      <w:r w:rsidR="00B44063" w:rsidRPr="005D56AE">
        <w:rPr>
          <w:rFonts w:ascii="Arial Narrow" w:hAnsi="Arial Narrow" w:cs="Arial"/>
          <w:b/>
          <w:bCs/>
          <w:sz w:val="24"/>
          <w:szCs w:val="24"/>
        </w:rPr>
        <w:t>8.1. Conhecer</w:t>
      </w:r>
      <w:r w:rsidR="00B44063" w:rsidRPr="005D56AE">
        <w:rPr>
          <w:rFonts w:ascii="Arial Narrow" w:hAnsi="Arial Narrow" w:cs="Arial"/>
          <w:sz w:val="24"/>
          <w:szCs w:val="24"/>
        </w:rPr>
        <w:t xml:space="preserve"> o Pedido de Reconsideração interposto pelo Sr. Jairo Pimentel dos Anjos, em face do Acórdão n° 1006/2020-TCE-Tribunal Pleno, com base no artigo 154, caput, Resolução 04/2002 do TCE-AM c/c o artigo 59, II e 62 da Lei 2324/96; </w:t>
      </w:r>
      <w:r w:rsidR="00B44063" w:rsidRPr="005D56AE">
        <w:rPr>
          <w:rFonts w:ascii="Arial Narrow" w:hAnsi="Arial Narrow" w:cs="Arial"/>
          <w:b/>
          <w:bCs/>
          <w:sz w:val="24"/>
          <w:szCs w:val="24"/>
        </w:rPr>
        <w:t>8.2. Dar Provimento Parcial</w:t>
      </w:r>
      <w:r w:rsidR="00B44063" w:rsidRPr="005D56AE">
        <w:rPr>
          <w:rFonts w:ascii="Arial Narrow" w:hAnsi="Arial Narrow" w:cs="Arial"/>
          <w:sz w:val="24"/>
          <w:szCs w:val="24"/>
        </w:rPr>
        <w:t xml:space="preserve"> ao Recurso de Reconsideração, interposto pelo Sr. Jairo Pimentel dos Anjos, de modo a reformar o Acórdão n° 1006/2020-TCE-Tribunal Pleno-TCE-Tribunal Pleno, exarado nos autos do processo n° 11.643/2018, para:</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8.2.1</w:t>
      </w:r>
      <w:r w:rsidR="00B44063" w:rsidRPr="005D56AE">
        <w:rPr>
          <w:rFonts w:ascii="Arial Narrow" w:hAnsi="Arial Narrow" w:cs="Arial"/>
          <w:sz w:val="24"/>
          <w:szCs w:val="24"/>
        </w:rPr>
        <w:t xml:space="preserve"> excluir a multa aplicada ao recorrente no item 10.2 do Acórdão 1006/2020-TCE-Tribunal Pleno; </w:t>
      </w:r>
      <w:r w:rsidR="00B44063" w:rsidRPr="005D56AE">
        <w:rPr>
          <w:rFonts w:ascii="Arial Narrow" w:hAnsi="Arial Narrow" w:cs="Arial"/>
          <w:b/>
          <w:bCs/>
          <w:sz w:val="24"/>
          <w:szCs w:val="24"/>
        </w:rPr>
        <w:t>8.2.2.</w:t>
      </w:r>
      <w:r w:rsidR="00B44063" w:rsidRPr="005D56AE">
        <w:rPr>
          <w:rFonts w:ascii="Arial Narrow" w:hAnsi="Arial Narrow" w:cs="Arial"/>
          <w:sz w:val="24"/>
          <w:szCs w:val="24"/>
        </w:rPr>
        <w:t xml:space="preserve"> excluir os subitens III e IV do item 10.3 do Acórdão 1006/2020-TCE-Tribunal Pleno, reduzindo-os do valor total do alcance imputado, que passa a ser de R$ 71.607,94 (setenta e um mil, seiscentos e sete reais e noventa e quatro centavos);</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8.3. Dar ciência</w:t>
      </w:r>
      <w:r w:rsidR="00B44063" w:rsidRPr="005D56AE">
        <w:rPr>
          <w:rFonts w:ascii="Arial Narrow" w:hAnsi="Arial Narrow" w:cs="Arial"/>
          <w:sz w:val="24"/>
          <w:szCs w:val="24"/>
        </w:rPr>
        <w:t xml:space="preserve"> ao Sr. Jairo Pimentel dos Anjos, acerca do julgamento do feito.” </w:t>
      </w:r>
      <w:r w:rsidR="00B44063" w:rsidRPr="005D56AE">
        <w:rPr>
          <w:rFonts w:ascii="Arial Narrow" w:hAnsi="Arial Narrow" w:cs="Arial"/>
          <w:b/>
          <w:bCs/>
          <w:sz w:val="24"/>
          <w:szCs w:val="24"/>
        </w:rPr>
        <w:t>7.3. Dar ciência</w:t>
      </w:r>
      <w:r w:rsidR="00B44063" w:rsidRPr="005D56AE">
        <w:rPr>
          <w:rFonts w:ascii="Arial Narrow" w:hAnsi="Arial Narrow" w:cs="Arial"/>
          <w:sz w:val="24"/>
          <w:szCs w:val="24"/>
        </w:rPr>
        <w:t xml:space="preserve"> da decisão ao Sr. Jairo Pimentel dos Anjos, obedecendo a constituição de seu patrono nos autos.</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Conselheiro Convocado Luiz Henrique Pereira Mendes (art. 65 do Regimento Interno).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11.377/2021</w:t>
      </w:r>
      <w:r w:rsidR="00B44063" w:rsidRPr="005D56AE">
        <w:rPr>
          <w:rFonts w:ascii="Arial Narrow" w:hAnsi="Arial Narrow" w:cs="Arial"/>
          <w:color w:val="000000"/>
          <w:sz w:val="24"/>
          <w:szCs w:val="24"/>
        </w:rPr>
        <w:t xml:space="preserve"> - Prestação de Contas Anual da Câmara Municipal de Autazes, de responsabilidade do Sr. Emilson Sales de França, referente ao exercício de 2020.</w:t>
      </w:r>
      <w:r w:rsidR="00B44063" w:rsidRPr="005D56AE">
        <w:rPr>
          <w:rFonts w:ascii="Arial Narrow" w:hAnsi="Arial Narrow" w:cs="Arial"/>
          <w:b/>
          <w:color w:val="000000"/>
          <w:sz w:val="24"/>
          <w:szCs w:val="24"/>
        </w:rPr>
        <w:t xml:space="preserve"> ACÓRDÃO Nº 2685/2023: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Art. 11, III, alínea "a", item 2,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a proposta de voto do </w:t>
      </w:r>
      <w:r w:rsidR="00B44063" w:rsidRPr="005D56AE">
        <w:rPr>
          <w:rFonts w:ascii="Arial Narrow" w:hAnsi="Arial Narrow" w:cs="Arial"/>
          <w:sz w:val="24"/>
          <w:szCs w:val="24"/>
        </w:rPr>
        <w:t>Excelentíssimo Senhor Auditor-Relator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irregular</w:t>
      </w:r>
      <w:r w:rsidR="00B44063" w:rsidRPr="005D56AE">
        <w:rPr>
          <w:rFonts w:ascii="Arial Narrow" w:hAnsi="Arial Narrow" w:cs="Arial"/>
          <w:color w:val="000000"/>
          <w:sz w:val="24"/>
          <w:szCs w:val="24"/>
        </w:rPr>
        <w:t xml:space="preserve"> a Prestação de Contas do </w:t>
      </w:r>
      <w:r w:rsidR="00B44063" w:rsidRPr="005D56AE">
        <w:rPr>
          <w:rFonts w:ascii="Arial Narrow" w:hAnsi="Arial Narrow" w:cs="Arial"/>
          <w:b/>
          <w:bCs/>
          <w:color w:val="000000"/>
          <w:sz w:val="24"/>
          <w:szCs w:val="24"/>
        </w:rPr>
        <w:t>Sr. Emilson Sales de França</w:t>
      </w:r>
      <w:r w:rsidR="00B44063" w:rsidRPr="005D56AE">
        <w:rPr>
          <w:rFonts w:ascii="Arial Narrow" w:hAnsi="Arial Narrow" w:cs="Arial"/>
          <w:color w:val="000000"/>
          <w:sz w:val="24"/>
          <w:szCs w:val="24"/>
        </w:rPr>
        <w:t xml:space="preserve">, Gestor e Ordenador de Despesas, responsável pela Câmara Municipal de Autazes, exercício de 2020, em razão das impropriedades elencadas nos itens 2.5 a 2.8 e 2.11 a 2.18 da fundamentação da proposta de voto e de todas as restrições descritas no Relatório Conclusivo nº 187/2022-DICOP; </w:t>
      </w:r>
      <w:r w:rsidR="00B44063" w:rsidRPr="005D56AE">
        <w:rPr>
          <w:rFonts w:ascii="Arial Narrow" w:hAnsi="Arial Narrow" w:cs="Arial"/>
          <w:b/>
          <w:bCs/>
          <w:color w:val="000000"/>
          <w:sz w:val="24"/>
          <w:szCs w:val="24"/>
        </w:rPr>
        <w:lastRenderedPageBreak/>
        <w:t>10.2.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Emilson Sales de França</w:t>
      </w:r>
      <w:r w:rsidR="00B44063" w:rsidRPr="005D56AE">
        <w:rPr>
          <w:rFonts w:ascii="Arial Narrow" w:hAnsi="Arial Narrow" w:cs="Arial"/>
          <w:color w:val="000000"/>
          <w:sz w:val="24"/>
          <w:szCs w:val="24"/>
        </w:rPr>
        <w:t xml:space="preserve"> conforme determina o art. 20, § 4º, da Lei nº 2.423/96 por não ter apresentado defesa em face dos questionamentos levantados na notificação n.º 002/2021/CI-DICOP/CATZ; </w:t>
      </w:r>
      <w:r w:rsidR="00B44063" w:rsidRPr="005D56AE">
        <w:rPr>
          <w:rFonts w:ascii="Arial Narrow" w:hAnsi="Arial Narrow" w:cs="Arial"/>
          <w:b/>
          <w:bCs/>
          <w:color w:val="000000"/>
          <w:sz w:val="24"/>
          <w:szCs w:val="24"/>
        </w:rPr>
        <w:t>10.3. Considerar em Alcance</w:t>
      </w:r>
      <w:r w:rsidR="00B44063" w:rsidRPr="005D56AE">
        <w:rPr>
          <w:rFonts w:ascii="Arial Narrow" w:hAnsi="Arial Narrow" w:cs="Arial"/>
          <w:color w:val="000000"/>
          <w:sz w:val="24"/>
          <w:szCs w:val="24"/>
        </w:rPr>
        <w:t xml:space="preserve"> com fundamento no art. 304, I, do RI-TCE/AM, o Sr. Emilson Sales de França no valor total de R$ 599.084,63 conforme descrição abaixo dos débitos: R$ 322.199,74 em virtude das irregularidades descritas nos itens 2.13 e 2.14 da fundamentação da proposta de voto; R$ 276.884,89 em virtude da não comprovação de execução de itens pertinentes à reforma da sede da Câmara Municipal de Autazes e não execução de serviços de instalação de grades e portas com pintura na sede do Poder Legislativo de Autazes, conforme descrição do Relatório Conclusivo n.º 187/2022-DICOP; </w:t>
      </w:r>
      <w:r w:rsidR="00B44063" w:rsidRPr="005D56AE">
        <w:rPr>
          <w:rFonts w:ascii="Arial Narrow" w:hAnsi="Arial Narrow" w:cs="Arial"/>
          <w:b/>
          <w:bCs/>
          <w:color w:val="000000"/>
          <w:sz w:val="24"/>
          <w:szCs w:val="24"/>
        </w:rPr>
        <w:t>10.4. Aplicar Multa</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Emilson Sales de França</w:t>
      </w:r>
      <w:r w:rsidR="00B44063" w:rsidRPr="005D56AE">
        <w:rPr>
          <w:rFonts w:ascii="Arial Narrow" w:hAnsi="Arial Narrow" w:cs="Arial"/>
          <w:color w:val="000000"/>
          <w:sz w:val="24"/>
          <w:szCs w:val="24"/>
        </w:rPr>
        <w:t xml:space="preserve"> no valor total de R$ 20.481,58 conforme descrição abaixo: R$ 13.654,39 e com esteio no art. 54, VI, da Lei n.º 2.423/96 c/c art. 308, VI, do RI-TCE/AM em virtude das restrições descritas nos itens 2.5 a 2.8 e 2.11 a 2.18 da fundamentação da proposta de voto e das impropriedades elencadas no Relatório Conclusivo n.º 187/2022-DICOP, excetuando-se os débitos ao erário; R$ 6.827,19 e com fundamento no art. 54, V, da LO-TCE/AM c/c art. 308, V, do RI-TCE/AM, em razão dos débitos descritos nos itens 2.13 e 2.14 da fundamentação da proposta de voto e dos danos ao erário elencados no Relatório Conclusivo n.º 187/2022-DICOP;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44063" w:rsidRPr="005D56AE">
        <w:rPr>
          <w:rFonts w:ascii="Arial Narrow" w:hAnsi="Arial Narrow" w:cs="Arial"/>
          <w:b/>
          <w:bCs/>
          <w:color w:val="000000"/>
          <w:sz w:val="24"/>
          <w:szCs w:val="24"/>
        </w:rPr>
        <w:t>10.5. Determinar</w:t>
      </w:r>
      <w:r w:rsidR="00B44063" w:rsidRPr="005D56AE">
        <w:rPr>
          <w:rFonts w:ascii="Arial Narrow" w:hAnsi="Arial Narrow" w:cs="Arial"/>
          <w:color w:val="000000"/>
          <w:sz w:val="24"/>
          <w:szCs w:val="24"/>
        </w:rPr>
        <w:t xml:space="preserve"> à atual gestão da Câmara Municipal de Autazes que evite a ocorrência das falhas identificadas nestes autos e que não foram sanadas; </w:t>
      </w:r>
      <w:r w:rsidR="00B44063" w:rsidRPr="005D56AE">
        <w:rPr>
          <w:rFonts w:ascii="Arial Narrow" w:hAnsi="Arial Narrow" w:cs="Arial"/>
          <w:b/>
          <w:bCs/>
          <w:color w:val="000000"/>
          <w:sz w:val="24"/>
          <w:szCs w:val="24"/>
        </w:rPr>
        <w:t>10.6. Dar ciência</w:t>
      </w:r>
      <w:r w:rsidR="00B44063" w:rsidRPr="005D56AE">
        <w:rPr>
          <w:rFonts w:ascii="Arial Narrow" w:hAnsi="Arial Narrow" w:cs="Arial"/>
          <w:color w:val="000000"/>
          <w:sz w:val="24"/>
          <w:szCs w:val="24"/>
        </w:rPr>
        <w:t xml:space="preserve"> do desfecho destes autos ao Sr. Emilson Sales de França e à atual gestão do Poder Legislativo de Autazes. </w:t>
      </w:r>
      <w:r w:rsidR="00B44063" w:rsidRPr="005D56AE">
        <w:rPr>
          <w:rFonts w:ascii="Arial Narrow" w:hAnsi="Arial Narrow" w:cs="Arial"/>
          <w:i/>
          <w:iCs/>
          <w:color w:val="000000"/>
          <w:sz w:val="24"/>
          <w:szCs w:val="24"/>
        </w:rPr>
        <w:t>Vencido o voto-destaque do Conselheiro Érico Xavier Desterro e Silva quanto ao valor da multa aplicada</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11.578/2021</w:t>
      </w:r>
      <w:r w:rsidR="00B44063" w:rsidRPr="005D56AE">
        <w:rPr>
          <w:rFonts w:ascii="Arial Narrow" w:hAnsi="Arial Narrow" w:cs="Arial"/>
          <w:color w:val="000000"/>
          <w:sz w:val="24"/>
          <w:szCs w:val="24"/>
        </w:rPr>
        <w:t xml:space="preserve"> - Prestação de Contas Anual da Prefeitura Municipal de Autazes, de responsabilidade do Sr. </w:t>
      </w:r>
      <w:proofErr w:type="spellStart"/>
      <w:r w:rsidR="00B44063" w:rsidRPr="005D56AE">
        <w:rPr>
          <w:rFonts w:ascii="Arial Narrow" w:hAnsi="Arial Narrow" w:cs="Arial"/>
          <w:color w:val="000000"/>
          <w:sz w:val="24"/>
          <w:szCs w:val="24"/>
        </w:rPr>
        <w:t>Andreson</w:t>
      </w:r>
      <w:proofErr w:type="spellEnd"/>
      <w:r w:rsidR="00B44063" w:rsidRPr="005D56AE">
        <w:rPr>
          <w:rFonts w:ascii="Arial Narrow" w:hAnsi="Arial Narrow" w:cs="Arial"/>
          <w:color w:val="000000"/>
          <w:sz w:val="24"/>
          <w:szCs w:val="24"/>
        </w:rPr>
        <w:t xml:space="preserve"> Adriano Oliveira Cavalcante, referente ao exercício de 2020. </w:t>
      </w:r>
      <w:r w:rsidR="00B44063" w:rsidRPr="005D56AE">
        <w:rPr>
          <w:rFonts w:ascii="Arial Narrow" w:hAnsi="Arial Narrow" w:cs="Arial"/>
          <w:b/>
          <w:noProof/>
          <w:sz w:val="24"/>
          <w:szCs w:val="24"/>
        </w:rPr>
        <w:t xml:space="preserve">Advogados: </w:t>
      </w:r>
      <w:r w:rsidR="00B44063" w:rsidRPr="005D56AE">
        <w:rPr>
          <w:rFonts w:ascii="Arial Narrow" w:hAnsi="Arial Narrow" w:cs="Arial"/>
          <w:noProof/>
          <w:sz w:val="24"/>
          <w:szCs w:val="24"/>
        </w:rPr>
        <w:t>Ayanne Fernandes Silva - OAB/AM 10351, Antonio das Chagas Ferreira Batista - OAB/AM 4177 e 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PARECER PRÉVIO Nº 203/2023: </w:t>
      </w:r>
      <w:r w:rsidR="00B44063" w:rsidRPr="005D56AE">
        <w:rPr>
          <w:rFonts w:ascii="Arial Narrow" w:hAnsi="Arial Narrow" w:cs="Arial"/>
          <w:b/>
          <w:bCs/>
          <w:sz w:val="24"/>
          <w:szCs w:val="24"/>
        </w:rPr>
        <w:t>O TRIBUNAL DE CONTAS DO ESTADO DO AMAZONAS</w:t>
      </w:r>
      <w:r w:rsidR="00B44063" w:rsidRPr="005D56A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44063" w:rsidRPr="005D56AE">
        <w:rPr>
          <w:rFonts w:ascii="Arial Narrow" w:hAnsi="Arial Narrow" w:cs="Arial"/>
          <w:noProof/>
          <w:sz w:val="24"/>
          <w:szCs w:val="24"/>
        </w:rPr>
        <w:t xml:space="preserve"> pelos arts. 5º, II e 11, III, “a” item 1, da Resolução nº 04/2002-TCE/AM</w:t>
      </w:r>
      <w:r w:rsidR="00B44063" w:rsidRPr="005D56AE">
        <w:rPr>
          <w:rFonts w:ascii="Arial Narrow" w:hAnsi="Arial Narrow" w:cs="Arial"/>
          <w:sz w:val="24"/>
          <w:szCs w:val="24"/>
        </w:rPr>
        <w:t xml:space="preserve">, tendo discutido a matéria nestes autos, e acolhido, </w:t>
      </w:r>
      <w:r w:rsidR="00B44063" w:rsidRPr="005D56AE">
        <w:rPr>
          <w:rFonts w:ascii="Arial Narrow" w:hAnsi="Arial Narrow" w:cs="Arial"/>
          <w:b/>
          <w:noProof/>
          <w:sz w:val="24"/>
          <w:szCs w:val="24"/>
        </w:rPr>
        <w:t>por maioria com desempate da Presidência</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 </w:t>
      </w:r>
      <w:r w:rsidR="00B44063" w:rsidRPr="005D56AE">
        <w:rPr>
          <w:rFonts w:ascii="Arial Narrow" w:hAnsi="Arial Narrow" w:cs="Arial"/>
          <w:b/>
          <w:noProof/>
          <w:sz w:val="24"/>
          <w:szCs w:val="24"/>
        </w:rPr>
        <w:t>em consonância</w:t>
      </w:r>
      <w:r w:rsidR="00B44063" w:rsidRPr="005D56AE">
        <w:rPr>
          <w:rFonts w:ascii="Arial Narrow" w:hAnsi="Arial Narrow" w:cs="Arial"/>
          <w:sz w:val="24"/>
          <w:szCs w:val="24"/>
        </w:rPr>
        <w:t xml:space="preserve"> com o pronunciamento do Ministério Público junto a este Tribunal: </w:t>
      </w:r>
      <w:r w:rsidR="00B44063" w:rsidRPr="005D56AE">
        <w:rPr>
          <w:rFonts w:ascii="Arial Narrow" w:hAnsi="Arial Narrow" w:cs="Arial"/>
          <w:b/>
          <w:bCs/>
          <w:color w:val="000000"/>
          <w:sz w:val="24"/>
          <w:szCs w:val="24"/>
        </w:rPr>
        <w:t>10.1. Emite Parecer Prévio recomendando à Câmara Municipal a aprovação com ressalvas</w:t>
      </w:r>
      <w:r w:rsidR="00B44063" w:rsidRPr="005D56AE">
        <w:rPr>
          <w:rFonts w:ascii="Arial Narrow" w:hAnsi="Arial Narrow" w:cs="Arial"/>
          <w:color w:val="000000"/>
          <w:sz w:val="24"/>
          <w:szCs w:val="24"/>
        </w:rPr>
        <w:t xml:space="preserve"> das contas de governo do exercício de 2020, de responsabilidade do </w:t>
      </w:r>
      <w:r w:rsidR="00B44063" w:rsidRPr="005D56AE">
        <w:rPr>
          <w:rFonts w:ascii="Arial Narrow" w:hAnsi="Arial Narrow" w:cs="Arial"/>
          <w:b/>
          <w:bCs/>
          <w:color w:val="000000"/>
          <w:sz w:val="24"/>
          <w:szCs w:val="24"/>
        </w:rPr>
        <w:t xml:space="preserve">Sr. </w:t>
      </w:r>
      <w:proofErr w:type="spellStart"/>
      <w:r w:rsidR="00B44063" w:rsidRPr="005D56AE">
        <w:rPr>
          <w:rFonts w:ascii="Arial Narrow" w:hAnsi="Arial Narrow" w:cs="Arial"/>
          <w:b/>
          <w:bCs/>
          <w:color w:val="000000"/>
          <w:sz w:val="24"/>
          <w:szCs w:val="24"/>
        </w:rPr>
        <w:t>Andreson</w:t>
      </w:r>
      <w:proofErr w:type="spellEnd"/>
      <w:r w:rsidR="00B44063" w:rsidRPr="005D56AE">
        <w:rPr>
          <w:rFonts w:ascii="Arial Narrow" w:hAnsi="Arial Narrow" w:cs="Arial"/>
          <w:b/>
          <w:bCs/>
          <w:color w:val="000000"/>
          <w:sz w:val="24"/>
          <w:szCs w:val="24"/>
        </w:rPr>
        <w:t xml:space="preserve"> Adriano Oliveira Cavalcante</w:t>
      </w:r>
      <w:r w:rsidR="00B44063" w:rsidRPr="005D56AE">
        <w:rPr>
          <w:rFonts w:ascii="Arial Narrow" w:hAnsi="Arial Narrow" w:cs="Arial"/>
          <w:color w:val="000000"/>
          <w:sz w:val="24"/>
          <w:szCs w:val="24"/>
        </w:rPr>
        <w:t xml:space="preserve">, Prefeito Municipal de Autazes, nos termos da tese fixada pelo Supremo Tribunal Federal ao decidir o Recurso Extraordinário nº 848.826/DF. </w:t>
      </w:r>
      <w:r w:rsidR="00B44063" w:rsidRPr="005D56AE">
        <w:rPr>
          <w:rFonts w:ascii="Arial Narrow" w:hAnsi="Arial Narrow" w:cs="Arial"/>
          <w:i/>
          <w:iCs/>
          <w:color w:val="000000"/>
          <w:sz w:val="24"/>
          <w:szCs w:val="24"/>
        </w:rPr>
        <w:t>Vencido os votos destaques do Excelentíssimo Conselheiro Érico Xavier Desterro e Silva e Conselheiro Convocado Luiz Henrique Pereira Mendes, que votaram pela emissão de parecer prévio recomendando à Câmara Municipal de Autazes a irregularidade das contas, determinação e a ciência</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 xml:space="preserve">ACÓRDÃO Nº 203/2023: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lastRenderedPageBreak/>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III, “a” item 1, da Resolução nº 04/2002-TCE/AM</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por maioria com desempate da Presidência</w:t>
      </w:r>
      <w:r w:rsidR="00B44063" w:rsidRPr="005D56AE">
        <w:rPr>
          <w:rFonts w:ascii="Arial Narrow" w:hAnsi="Arial Narrow" w:cs="Arial"/>
          <w:sz w:val="24"/>
          <w:szCs w:val="24"/>
        </w:rPr>
        <w:t>,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 que passa a ser parte integrante do Parecer Prévio, </w:t>
      </w:r>
      <w:r w:rsidR="00B44063" w:rsidRPr="005D56AE">
        <w:rPr>
          <w:rFonts w:ascii="Arial Narrow" w:hAnsi="Arial Narrow" w:cs="Arial"/>
          <w:b/>
          <w:noProof/>
          <w:sz w:val="24"/>
          <w:szCs w:val="24"/>
        </w:rPr>
        <w:t>em consonância</w:t>
      </w:r>
      <w:r w:rsidR="00B44063" w:rsidRPr="005D56AE">
        <w:rPr>
          <w:rFonts w:ascii="Arial Narrow" w:hAnsi="Arial Narrow" w:cs="Arial"/>
          <w:sz w:val="24"/>
          <w:szCs w:val="24"/>
        </w:rPr>
        <w:t xml:space="preserve"> com o pronunciamento do Ministério Público junto a este Tribunal,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10.1. Encaminhar</w:t>
      </w:r>
      <w:r w:rsidR="00B44063" w:rsidRPr="005D56AE">
        <w:rPr>
          <w:rFonts w:ascii="Arial Narrow" w:hAnsi="Arial Narrow" w:cs="Arial"/>
          <w:sz w:val="24"/>
          <w:szCs w:val="24"/>
        </w:rPr>
        <w:t xml:space="preserve"> este parecer prévio à Câmara Municipal de Autazes para, no prazo estipulado na Constituição Estadual, julgue as Contas de Governo do Sr. </w:t>
      </w:r>
      <w:proofErr w:type="spellStart"/>
      <w:r w:rsidR="00B44063" w:rsidRPr="005D56AE">
        <w:rPr>
          <w:rFonts w:ascii="Arial Narrow" w:hAnsi="Arial Narrow" w:cs="Arial"/>
          <w:sz w:val="24"/>
          <w:szCs w:val="24"/>
        </w:rPr>
        <w:t>Andreson</w:t>
      </w:r>
      <w:proofErr w:type="spellEnd"/>
      <w:r w:rsidR="00B44063" w:rsidRPr="005D56AE">
        <w:rPr>
          <w:rFonts w:ascii="Arial Narrow" w:hAnsi="Arial Narrow" w:cs="Arial"/>
          <w:sz w:val="24"/>
          <w:szCs w:val="24"/>
        </w:rPr>
        <w:t xml:space="preserve"> Adriano Oliveira Cavalcante, exercício 2020, por força da tese fixada pelo Supremo Tribunal Federal ao decidir no Recurso Extraordinário nº 848.826/DF, em 17 de agosto de 2016; </w:t>
      </w:r>
      <w:r w:rsidR="00B44063" w:rsidRPr="005D56AE">
        <w:rPr>
          <w:rFonts w:ascii="Arial Narrow" w:hAnsi="Arial Narrow" w:cs="Arial"/>
          <w:b/>
          <w:bCs/>
          <w:sz w:val="24"/>
          <w:szCs w:val="24"/>
        </w:rPr>
        <w:t>10.2. Recomendar</w:t>
      </w:r>
      <w:r w:rsidR="00B44063" w:rsidRPr="005D56AE">
        <w:rPr>
          <w:rFonts w:ascii="Arial Narrow" w:hAnsi="Arial Narrow" w:cs="Arial"/>
          <w:sz w:val="24"/>
          <w:szCs w:val="24"/>
        </w:rPr>
        <w:t xml:space="preserve"> à Prefeitura Municipal de Autazes que evite a ocorrência das restrições nº 08, 09, 10, 11, 12, 19, 20, 21, 22, 23 e 24 da notificação n.º 223/2021-DICAMI e das falhas que remanesceram sob a ótica da CI-DICOP; </w:t>
      </w:r>
      <w:r w:rsidR="00B44063" w:rsidRPr="005D56AE">
        <w:rPr>
          <w:rFonts w:ascii="Arial Narrow" w:hAnsi="Arial Narrow" w:cs="Arial"/>
          <w:b/>
          <w:bCs/>
          <w:sz w:val="24"/>
          <w:szCs w:val="24"/>
        </w:rPr>
        <w:t>10.3. Determinar</w:t>
      </w:r>
      <w:r w:rsidR="00B44063" w:rsidRPr="005D56AE">
        <w:rPr>
          <w:rFonts w:ascii="Arial Narrow" w:hAnsi="Arial Narrow" w:cs="Arial"/>
          <w:sz w:val="24"/>
          <w:szCs w:val="24"/>
        </w:rPr>
        <w:t xml:space="preserve"> a autuação de processo autônomo de fiscalização de atos de gestão, para análise e apreciação das restrições nº 01, 02, 03, 04, 05, 06, 07, 13, 14, 15, 16, 17, 18, 25, 26, 27, 28, 29, 30, 31 e 32 da notificação nº 223/2021-DICAMI e dos questionamentos contidos no Relatório nº 30/2021-DICREA, conforme quadro sugestivo apresentado pela CI-DICAMI no Relatório Conclusivo nº 332/2023-DICAMI; </w:t>
      </w:r>
      <w:r w:rsidR="00B44063" w:rsidRPr="005D56AE">
        <w:rPr>
          <w:rFonts w:ascii="Arial Narrow" w:hAnsi="Arial Narrow" w:cs="Arial"/>
          <w:b/>
          <w:bCs/>
          <w:sz w:val="24"/>
          <w:szCs w:val="24"/>
        </w:rPr>
        <w:t>10.4. Dar ciência</w:t>
      </w:r>
      <w:r w:rsidR="00B44063" w:rsidRPr="005D56AE">
        <w:rPr>
          <w:rFonts w:ascii="Arial Narrow" w:hAnsi="Arial Narrow" w:cs="Arial"/>
          <w:sz w:val="24"/>
          <w:szCs w:val="24"/>
        </w:rPr>
        <w:t xml:space="preserve"> do desfecho dos autos ao patrono do jurisdicionado, Dr. Juarez Frazão Rodrigues Júnior, à Prefeitura Municipal de Autazes e à Câmara Municipal de Autazes. </w:t>
      </w:r>
      <w:r w:rsidR="00B44063" w:rsidRPr="005D56AE">
        <w:rPr>
          <w:rFonts w:ascii="Arial Narrow" w:hAnsi="Arial Narrow" w:cs="Arial"/>
          <w:b/>
          <w:color w:val="000000"/>
          <w:sz w:val="24"/>
          <w:szCs w:val="24"/>
        </w:rPr>
        <w:t>PROCESSO Nº 12.206/2022</w:t>
      </w:r>
      <w:r w:rsidR="00B44063" w:rsidRPr="005D56AE">
        <w:rPr>
          <w:rFonts w:ascii="Arial Narrow" w:hAnsi="Arial Narrow" w:cs="Arial"/>
          <w:color w:val="000000"/>
          <w:sz w:val="24"/>
          <w:szCs w:val="24"/>
        </w:rPr>
        <w:t xml:space="preserve"> - Prestação de Contas Anual da Secretaria Executiva da </w:t>
      </w:r>
      <w:proofErr w:type="spellStart"/>
      <w:r w:rsidR="00B44063" w:rsidRPr="005D56AE">
        <w:rPr>
          <w:rFonts w:ascii="Arial Narrow" w:hAnsi="Arial Narrow" w:cs="Arial"/>
          <w:color w:val="000000"/>
          <w:sz w:val="24"/>
          <w:szCs w:val="24"/>
        </w:rPr>
        <w:t>Vice-Governadoria</w:t>
      </w:r>
      <w:proofErr w:type="spellEnd"/>
      <w:r w:rsidR="00B44063" w:rsidRPr="005D56AE">
        <w:rPr>
          <w:rFonts w:ascii="Arial Narrow" w:hAnsi="Arial Narrow" w:cs="Arial"/>
          <w:color w:val="000000"/>
          <w:sz w:val="24"/>
          <w:szCs w:val="24"/>
        </w:rPr>
        <w:t xml:space="preserve">, de responsabilidade do Sr. Johnny </w:t>
      </w:r>
      <w:proofErr w:type="spellStart"/>
      <w:r w:rsidR="00B44063" w:rsidRPr="005D56AE">
        <w:rPr>
          <w:rFonts w:ascii="Arial Narrow" w:hAnsi="Arial Narrow" w:cs="Arial"/>
          <w:color w:val="000000"/>
          <w:sz w:val="24"/>
          <w:szCs w:val="24"/>
        </w:rPr>
        <w:t>Markos</w:t>
      </w:r>
      <w:proofErr w:type="spellEnd"/>
      <w:r w:rsidR="00B44063" w:rsidRPr="005D56AE">
        <w:rPr>
          <w:rFonts w:ascii="Arial Narrow" w:hAnsi="Arial Narrow" w:cs="Arial"/>
          <w:color w:val="000000"/>
          <w:sz w:val="24"/>
          <w:szCs w:val="24"/>
        </w:rPr>
        <w:t xml:space="preserve"> Guedes Ramos e do Sr. Renato Nogueira de Oliveira, referente ao exercício de 2021.</w:t>
      </w:r>
      <w:r w:rsidR="00B44063" w:rsidRPr="005D56AE">
        <w:rPr>
          <w:rFonts w:ascii="Arial Narrow" w:hAnsi="Arial Narrow" w:cs="Arial"/>
          <w:b/>
          <w:color w:val="000000"/>
          <w:sz w:val="24"/>
          <w:szCs w:val="24"/>
        </w:rPr>
        <w:t xml:space="preserve"> ACÓRDÃO 2700/2023: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a proposta de voto do </w:t>
      </w:r>
      <w:r w:rsidR="00B44063" w:rsidRPr="005D56AE">
        <w:rPr>
          <w:rFonts w:ascii="Arial Narrow" w:hAnsi="Arial Narrow" w:cs="Arial"/>
          <w:sz w:val="24"/>
          <w:szCs w:val="24"/>
        </w:rPr>
        <w:t>Excelentíssimo Senhor Auditor-Relator</w:t>
      </w:r>
      <w:r w:rsidR="00B44063" w:rsidRPr="005D56AE">
        <w:rPr>
          <w:rFonts w:ascii="Arial Narrow" w:hAnsi="Arial Narrow" w:cs="Arial"/>
          <w:b/>
          <w:noProof/>
          <w:sz w:val="24"/>
          <w:szCs w:val="24"/>
        </w:rPr>
        <w:t>,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 com ressalvas</w:t>
      </w:r>
      <w:r w:rsidR="00B44063" w:rsidRPr="005D56AE">
        <w:rPr>
          <w:rFonts w:ascii="Arial Narrow" w:hAnsi="Arial Narrow" w:cs="Arial"/>
          <w:color w:val="000000"/>
          <w:sz w:val="24"/>
          <w:szCs w:val="24"/>
        </w:rPr>
        <w:t xml:space="preserve"> a prestação de Contas do </w:t>
      </w:r>
      <w:r w:rsidR="00B44063" w:rsidRPr="005D56AE">
        <w:rPr>
          <w:rFonts w:ascii="Arial Narrow" w:hAnsi="Arial Narrow" w:cs="Arial"/>
          <w:b/>
          <w:bCs/>
          <w:color w:val="000000"/>
          <w:sz w:val="24"/>
          <w:szCs w:val="24"/>
        </w:rPr>
        <w:t>Sr. Renato Nogueira de Oliveira</w:t>
      </w:r>
      <w:r w:rsidR="00B44063" w:rsidRPr="005D56AE">
        <w:rPr>
          <w:rFonts w:ascii="Arial Narrow" w:hAnsi="Arial Narrow" w:cs="Arial"/>
          <w:color w:val="000000"/>
          <w:sz w:val="24"/>
          <w:szCs w:val="24"/>
        </w:rPr>
        <w:t xml:space="preserve">, Gestor/Ordenador da Secretaria Executiva da Vice Governadoria, no período de 01/01/2021 a 15/04/2021; </w:t>
      </w:r>
      <w:r w:rsidR="00B44063" w:rsidRPr="005D56AE">
        <w:rPr>
          <w:rFonts w:ascii="Arial Narrow" w:hAnsi="Arial Narrow" w:cs="Arial"/>
          <w:b/>
          <w:bCs/>
          <w:color w:val="000000"/>
          <w:sz w:val="24"/>
          <w:szCs w:val="24"/>
        </w:rPr>
        <w:t>10.2. Julgar regular com ressalvas</w:t>
      </w:r>
      <w:r w:rsidR="00B44063" w:rsidRPr="005D56AE">
        <w:rPr>
          <w:rFonts w:ascii="Arial Narrow" w:hAnsi="Arial Narrow" w:cs="Arial"/>
          <w:color w:val="000000"/>
          <w:sz w:val="24"/>
          <w:szCs w:val="24"/>
        </w:rPr>
        <w:t xml:space="preserve"> a prestação de Contas do </w:t>
      </w:r>
      <w:r w:rsidR="00B44063" w:rsidRPr="005D56AE">
        <w:rPr>
          <w:rFonts w:ascii="Arial Narrow" w:hAnsi="Arial Narrow" w:cs="Arial"/>
          <w:b/>
          <w:bCs/>
          <w:color w:val="000000"/>
          <w:sz w:val="24"/>
          <w:szCs w:val="24"/>
        </w:rPr>
        <w:t xml:space="preserve">Sr. Johnny </w:t>
      </w:r>
      <w:proofErr w:type="spellStart"/>
      <w:r w:rsidR="00B44063" w:rsidRPr="005D56AE">
        <w:rPr>
          <w:rFonts w:ascii="Arial Narrow" w:hAnsi="Arial Narrow" w:cs="Arial"/>
          <w:b/>
          <w:bCs/>
          <w:color w:val="000000"/>
          <w:sz w:val="24"/>
          <w:szCs w:val="24"/>
        </w:rPr>
        <w:t>Markos</w:t>
      </w:r>
      <w:proofErr w:type="spellEnd"/>
      <w:r w:rsidR="00B44063" w:rsidRPr="005D56AE">
        <w:rPr>
          <w:rFonts w:ascii="Arial Narrow" w:hAnsi="Arial Narrow" w:cs="Arial"/>
          <w:b/>
          <w:bCs/>
          <w:color w:val="000000"/>
          <w:sz w:val="24"/>
          <w:szCs w:val="24"/>
        </w:rPr>
        <w:t xml:space="preserve"> Guedes Ramos</w:t>
      </w:r>
      <w:r w:rsidR="00B44063" w:rsidRPr="005D56AE">
        <w:rPr>
          <w:rFonts w:ascii="Arial Narrow" w:hAnsi="Arial Narrow" w:cs="Arial"/>
          <w:color w:val="000000"/>
          <w:sz w:val="24"/>
          <w:szCs w:val="24"/>
        </w:rPr>
        <w:t xml:space="preserve">, Gestor/Ordenador da Secretaria Executiva da Vice Governadoria, no período de 27/05/2021 a 31/12/2021; </w:t>
      </w:r>
      <w:r w:rsidR="00B44063" w:rsidRPr="005D56AE">
        <w:rPr>
          <w:rFonts w:ascii="Arial Narrow" w:hAnsi="Arial Narrow" w:cs="Arial"/>
          <w:b/>
          <w:bCs/>
          <w:color w:val="000000"/>
          <w:sz w:val="24"/>
          <w:szCs w:val="24"/>
        </w:rPr>
        <w:t>10.3.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Renato Nogueira de Oliveira</w:t>
      </w:r>
      <w:r w:rsidR="00B44063" w:rsidRPr="005D56AE">
        <w:rPr>
          <w:rFonts w:ascii="Arial Narrow" w:hAnsi="Arial Narrow" w:cs="Arial"/>
          <w:color w:val="000000"/>
          <w:sz w:val="24"/>
          <w:szCs w:val="24"/>
        </w:rPr>
        <w:t xml:space="preserve"> nos termos do art. 20, § 4º, da Lei nº 2.423/96; </w:t>
      </w:r>
      <w:r w:rsidR="00B44063" w:rsidRPr="005D56AE">
        <w:rPr>
          <w:rFonts w:ascii="Arial Narrow" w:hAnsi="Arial Narrow" w:cs="Arial"/>
          <w:b/>
          <w:bCs/>
          <w:color w:val="000000"/>
          <w:sz w:val="24"/>
          <w:szCs w:val="24"/>
        </w:rPr>
        <w:t>10.4. Dar quitação</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 xml:space="preserve">Sr. Johnny </w:t>
      </w:r>
      <w:proofErr w:type="spellStart"/>
      <w:r w:rsidR="00B44063" w:rsidRPr="005D56AE">
        <w:rPr>
          <w:rFonts w:ascii="Arial Narrow" w:hAnsi="Arial Narrow" w:cs="Arial"/>
          <w:b/>
          <w:bCs/>
          <w:color w:val="000000"/>
          <w:sz w:val="24"/>
          <w:szCs w:val="24"/>
        </w:rPr>
        <w:t>Markos</w:t>
      </w:r>
      <w:proofErr w:type="spellEnd"/>
      <w:r w:rsidR="00B44063" w:rsidRPr="005D56AE">
        <w:rPr>
          <w:rFonts w:ascii="Arial Narrow" w:hAnsi="Arial Narrow" w:cs="Arial"/>
          <w:b/>
          <w:bCs/>
          <w:color w:val="000000"/>
          <w:sz w:val="24"/>
          <w:szCs w:val="24"/>
        </w:rPr>
        <w:t xml:space="preserve"> Guedes Ramos</w:t>
      </w:r>
      <w:r w:rsidR="00B44063" w:rsidRPr="005D56AE">
        <w:rPr>
          <w:rFonts w:ascii="Arial Narrow" w:hAnsi="Arial Narrow" w:cs="Arial"/>
          <w:color w:val="000000"/>
          <w:sz w:val="24"/>
          <w:szCs w:val="24"/>
        </w:rPr>
        <w:t xml:space="preserve"> consoante art. 24 da Lei n.º 2.423/96; </w:t>
      </w:r>
      <w:r w:rsidR="00B44063" w:rsidRPr="005D56AE">
        <w:rPr>
          <w:rFonts w:ascii="Arial Narrow" w:hAnsi="Arial Narrow" w:cs="Arial"/>
          <w:b/>
          <w:bCs/>
          <w:color w:val="000000"/>
          <w:sz w:val="24"/>
          <w:szCs w:val="24"/>
        </w:rPr>
        <w:t>10.5. Aplicar Multa</w:t>
      </w:r>
      <w:r w:rsidR="00B44063" w:rsidRPr="005D56AE">
        <w:rPr>
          <w:rFonts w:ascii="Arial Narrow" w:hAnsi="Arial Narrow" w:cs="Arial"/>
          <w:color w:val="000000"/>
          <w:sz w:val="24"/>
          <w:szCs w:val="24"/>
        </w:rPr>
        <w:t xml:space="preserve"> com fundamento no art. 54, VII, da Lei nº 2.423/96 c/c art. 308, VII, do RI-TCE/AM e em virtude do achado descrito no item 4.1 da fundamentação desta proposta de voto ao </w:t>
      </w:r>
      <w:r w:rsidR="00B44063" w:rsidRPr="005D56AE">
        <w:rPr>
          <w:rFonts w:ascii="Arial Narrow" w:hAnsi="Arial Narrow" w:cs="Arial"/>
          <w:b/>
          <w:bCs/>
          <w:color w:val="000000"/>
          <w:sz w:val="24"/>
          <w:szCs w:val="24"/>
        </w:rPr>
        <w:t>Sr. Renato Nogueira de Oliveira</w:t>
      </w:r>
      <w:r w:rsidR="00B44063" w:rsidRPr="005D56AE">
        <w:rPr>
          <w:rFonts w:ascii="Arial Narrow" w:hAnsi="Arial Narrow" w:cs="Arial"/>
          <w:color w:val="000000"/>
          <w:sz w:val="24"/>
          <w:szCs w:val="24"/>
        </w:rPr>
        <w:t xml:space="preserve"> no valor de </w:t>
      </w:r>
      <w:r w:rsidR="00B44063" w:rsidRPr="005D56AE">
        <w:rPr>
          <w:rFonts w:ascii="Arial Narrow" w:hAnsi="Arial Narrow" w:cs="Arial"/>
          <w:b/>
          <w:bCs/>
          <w:color w:val="000000"/>
          <w:sz w:val="24"/>
          <w:szCs w:val="24"/>
        </w:rPr>
        <w:t>R$ 1.706,80</w:t>
      </w:r>
      <w:r w:rsidR="00B44063" w:rsidRPr="005D56AE">
        <w:rPr>
          <w:rFonts w:ascii="Arial Narrow" w:hAnsi="Arial Narrow" w:cs="Arial"/>
          <w:color w:val="000000"/>
          <w:sz w:val="24"/>
          <w:szCs w:val="24"/>
        </w:rPr>
        <w:t xml:space="preserve"> e fixar </w:t>
      </w:r>
      <w:r w:rsidR="00B44063" w:rsidRPr="005D56AE">
        <w:rPr>
          <w:rFonts w:ascii="Arial Narrow" w:hAnsi="Arial Narrow" w:cs="Arial"/>
          <w:b/>
          <w:bCs/>
          <w:color w:val="000000"/>
          <w:sz w:val="24"/>
          <w:szCs w:val="24"/>
        </w:rPr>
        <w:t>prazo de 30 dias</w:t>
      </w:r>
      <w:r w:rsidR="00B44063" w:rsidRPr="005D56A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44063" w:rsidRPr="005D56AE">
        <w:rPr>
          <w:rFonts w:ascii="Arial Narrow" w:hAnsi="Arial Narrow" w:cs="Arial"/>
          <w:b/>
          <w:bCs/>
          <w:color w:val="000000"/>
          <w:sz w:val="24"/>
          <w:szCs w:val="24"/>
        </w:rPr>
        <w:t>10.6. Determinar</w:t>
      </w:r>
      <w:r w:rsidR="00B44063" w:rsidRPr="005D56AE">
        <w:rPr>
          <w:rFonts w:ascii="Arial Narrow" w:hAnsi="Arial Narrow" w:cs="Arial"/>
          <w:color w:val="000000"/>
          <w:sz w:val="24"/>
          <w:szCs w:val="24"/>
        </w:rPr>
        <w:t xml:space="preserve"> à origem que observe, com mais rigor, os prazos para envio de prestações de contas mensais por meio do sistema e-Contas e as orientações contidas no art. 94 da Lei nº 4.320/64; </w:t>
      </w:r>
      <w:r w:rsidR="00B44063" w:rsidRPr="005D56AE">
        <w:rPr>
          <w:rFonts w:ascii="Arial Narrow" w:hAnsi="Arial Narrow" w:cs="Arial"/>
          <w:b/>
          <w:bCs/>
          <w:color w:val="000000"/>
          <w:sz w:val="24"/>
          <w:szCs w:val="24"/>
        </w:rPr>
        <w:t>10.7. Dar ciência</w:t>
      </w:r>
      <w:r w:rsidR="00B44063" w:rsidRPr="005D56AE">
        <w:rPr>
          <w:rFonts w:ascii="Arial Narrow" w:hAnsi="Arial Narrow" w:cs="Arial"/>
          <w:color w:val="000000"/>
          <w:sz w:val="24"/>
          <w:szCs w:val="24"/>
        </w:rPr>
        <w:t xml:space="preserve"> do desfecho destes autos aos jurisdicionados, Srs. Johnny </w:t>
      </w:r>
      <w:proofErr w:type="spellStart"/>
      <w:r w:rsidR="00B44063" w:rsidRPr="005D56AE">
        <w:rPr>
          <w:rFonts w:ascii="Arial Narrow" w:hAnsi="Arial Narrow" w:cs="Arial"/>
          <w:color w:val="000000"/>
          <w:sz w:val="24"/>
          <w:szCs w:val="24"/>
        </w:rPr>
        <w:t>Markos</w:t>
      </w:r>
      <w:proofErr w:type="spellEnd"/>
      <w:r w:rsidR="00B44063" w:rsidRPr="005D56AE">
        <w:rPr>
          <w:rFonts w:ascii="Arial Narrow" w:hAnsi="Arial Narrow" w:cs="Arial"/>
          <w:color w:val="000000"/>
          <w:sz w:val="24"/>
          <w:szCs w:val="24"/>
        </w:rPr>
        <w:t xml:space="preserve"> Guedes Ramos e Renato Nogueira de Oliveira, e à atual gestão da Secretaria Executiva da </w:t>
      </w:r>
      <w:proofErr w:type="spellStart"/>
      <w:r w:rsidR="00B44063" w:rsidRPr="005D56AE">
        <w:rPr>
          <w:rFonts w:ascii="Arial Narrow" w:hAnsi="Arial Narrow" w:cs="Arial"/>
          <w:color w:val="000000"/>
          <w:sz w:val="24"/>
          <w:szCs w:val="24"/>
        </w:rPr>
        <w:t>Vice-Governadoria</w:t>
      </w:r>
      <w:proofErr w:type="spellEnd"/>
      <w:r w:rsidR="00B44063" w:rsidRPr="005D56AE">
        <w:rPr>
          <w:rFonts w:ascii="Arial Narrow" w:hAnsi="Arial Narrow" w:cs="Arial"/>
          <w:color w:val="000000"/>
          <w:sz w:val="24"/>
          <w:szCs w:val="24"/>
        </w:rPr>
        <w:t xml:space="preserve">. </w:t>
      </w:r>
      <w:r w:rsidR="00B44063" w:rsidRPr="005D56AE">
        <w:rPr>
          <w:rFonts w:ascii="Arial Narrow" w:hAnsi="Arial Narrow" w:cs="Arial"/>
          <w:i/>
          <w:iCs/>
          <w:color w:val="000000"/>
          <w:sz w:val="24"/>
          <w:szCs w:val="24"/>
        </w:rPr>
        <w:t>Vencido o voto destaque do Excelentíssimo Conselheiro Érico Xavier Desterro e Silva que votou no sentido de acrescentar revelia e aplicação de multas.</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14.572/2023</w:t>
      </w:r>
      <w:r w:rsidR="00B44063" w:rsidRPr="005D56AE">
        <w:rPr>
          <w:rFonts w:ascii="Arial Narrow" w:hAnsi="Arial Narrow" w:cs="Arial"/>
          <w:color w:val="000000"/>
          <w:sz w:val="24"/>
          <w:szCs w:val="24"/>
        </w:rPr>
        <w:t xml:space="preserve"> - Representação oriunda da Manifestação nº 253/2023-Ouvidoria interposta pela SECEX, em desfavor da Prefeitura Municipal de Apuí, para </w:t>
      </w:r>
      <w:r w:rsidR="00B44063" w:rsidRPr="005D56AE">
        <w:rPr>
          <w:rFonts w:ascii="Arial Narrow" w:hAnsi="Arial Narrow" w:cs="Arial"/>
          <w:color w:val="000000"/>
          <w:sz w:val="24"/>
          <w:szCs w:val="24"/>
        </w:rPr>
        <w:lastRenderedPageBreak/>
        <w:t>apuração de possíveis irregularidades quanto à disponibilização de informações no Portal da Transparência.</w:t>
      </w:r>
      <w:r w:rsidR="00B44063" w:rsidRPr="005D56AE">
        <w:rPr>
          <w:rFonts w:ascii="Arial Narrow" w:hAnsi="Arial Narrow" w:cs="Arial"/>
          <w:b/>
          <w:color w:val="000000"/>
          <w:sz w:val="24"/>
          <w:szCs w:val="24"/>
        </w:rPr>
        <w:t xml:space="preserve"> ACÓRDÃO Nº 2701/2023: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9.1. Conhecer</w:t>
      </w:r>
      <w:r w:rsidR="00B44063" w:rsidRPr="005D56AE">
        <w:rPr>
          <w:rFonts w:ascii="Arial Narrow" w:hAnsi="Arial Narrow" w:cs="Arial"/>
          <w:color w:val="000000"/>
          <w:sz w:val="24"/>
          <w:szCs w:val="24"/>
        </w:rPr>
        <w:t xml:space="preserve"> da Representação autuada pela Secretaria Geral de Controle Externo - Secex em desfavor da Prefeitura Municipal de Apuí, uma vez preenchidos os requisitos do art. 288 da Resolução n. 04/2002-TCEAM; </w:t>
      </w:r>
      <w:r w:rsidR="00B44063" w:rsidRPr="005D56AE">
        <w:rPr>
          <w:rFonts w:ascii="Arial Narrow" w:hAnsi="Arial Narrow" w:cs="Arial"/>
          <w:b/>
          <w:bCs/>
          <w:color w:val="000000"/>
          <w:sz w:val="24"/>
          <w:szCs w:val="24"/>
        </w:rPr>
        <w:t>9.2. Julgar Parcialmente Procedente</w:t>
      </w:r>
      <w:r w:rsidR="00B44063" w:rsidRPr="005D56AE">
        <w:rPr>
          <w:rFonts w:ascii="Arial Narrow" w:hAnsi="Arial Narrow" w:cs="Arial"/>
          <w:color w:val="000000"/>
          <w:sz w:val="24"/>
          <w:szCs w:val="24"/>
        </w:rPr>
        <w:t xml:space="preserve"> a Representação em desfavor da Prefeitura Municipal de Apuí, tendo em vista que, embora as informações perquiridas estejam sendo divulgada em sítio eletrônico, a instrução identificou que existe dificuldade de acesso decorrente da multiplicidade de endereços eletrônicos; </w:t>
      </w:r>
      <w:r w:rsidR="00B44063" w:rsidRPr="005D56AE">
        <w:rPr>
          <w:rFonts w:ascii="Arial Narrow" w:hAnsi="Arial Narrow" w:cs="Arial"/>
          <w:b/>
          <w:bCs/>
          <w:color w:val="000000"/>
          <w:sz w:val="24"/>
          <w:szCs w:val="24"/>
        </w:rPr>
        <w:t>9.3.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Marcos Antônio Lise</w:t>
      </w:r>
      <w:r w:rsidR="00B44063" w:rsidRPr="005D56AE">
        <w:rPr>
          <w:rFonts w:ascii="Arial Narrow" w:hAnsi="Arial Narrow" w:cs="Arial"/>
          <w:color w:val="000000"/>
          <w:sz w:val="24"/>
          <w:szCs w:val="24"/>
        </w:rPr>
        <w:t xml:space="preserve">, nos termos do art. 20, §4º, da Lei n.º 2.423/1996 c/c art. 88, da Resolução n.º 04/2002–TCE/AM; </w:t>
      </w:r>
      <w:r w:rsidR="00B44063" w:rsidRPr="005D56AE">
        <w:rPr>
          <w:rFonts w:ascii="Arial Narrow" w:hAnsi="Arial Narrow" w:cs="Arial"/>
          <w:b/>
          <w:bCs/>
          <w:color w:val="000000"/>
          <w:sz w:val="24"/>
          <w:szCs w:val="24"/>
        </w:rPr>
        <w:t>9.4. Determinar</w:t>
      </w:r>
      <w:r w:rsidR="00B44063" w:rsidRPr="005D56AE">
        <w:rPr>
          <w:rFonts w:ascii="Arial Narrow" w:hAnsi="Arial Narrow" w:cs="Arial"/>
          <w:color w:val="000000"/>
          <w:sz w:val="24"/>
          <w:szCs w:val="24"/>
        </w:rPr>
        <w:t xml:space="preserve"> à Origem que mantenha todos os seus portais de transparência devidamente atualizados; </w:t>
      </w:r>
      <w:r w:rsidR="00B44063" w:rsidRPr="005D56AE">
        <w:rPr>
          <w:rFonts w:ascii="Arial Narrow" w:hAnsi="Arial Narrow" w:cs="Arial"/>
          <w:b/>
          <w:bCs/>
          <w:color w:val="000000"/>
          <w:sz w:val="24"/>
          <w:szCs w:val="24"/>
        </w:rPr>
        <w:t>9.5. Recomendar</w:t>
      </w:r>
      <w:r w:rsidR="00B44063" w:rsidRPr="005D56AE">
        <w:rPr>
          <w:rFonts w:ascii="Arial Narrow" w:hAnsi="Arial Narrow" w:cs="Arial"/>
          <w:color w:val="000000"/>
          <w:sz w:val="24"/>
          <w:szCs w:val="24"/>
        </w:rPr>
        <w:t xml:space="preserve"> à Prefeitura Municipal de Apuí que, se possível, mantenha todas as informações da gestão reunida em único endereço eletrônico de acesso ao público; </w:t>
      </w:r>
      <w:r w:rsidR="00B44063" w:rsidRPr="005D56AE">
        <w:rPr>
          <w:rFonts w:ascii="Arial Narrow" w:hAnsi="Arial Narrow" w:cs="Arial"/>
          <w:b/>
          <w:bCs/>
          <w:color w:val="000000"/>
          <w:sz w:val="24"/>
          <w:szCs w:val="24"/>
        </w:rPr>
        <w:t>9.6.  Dar ciência</w:t>
      </w:r>
      <w:r w:rsidR="00B44063" w:rsidRPr="005D56AE">
        <w:rPr>
          <w:rFonts w:ascii="Arial Narrow" w:hAnsi="Arial Narrow" w:cs="Arial"/>
          <w:color w:val="000000"/>
          <w:sz w:val="24"/>
          <w:szCs w:val="24"/>
        </w:rPr>
        <w:t xml:space="preserve"> ao Sr. Marcos Antônio Lise sobre o deslinde do feito. </w:t>
      </w:r>
      <w:r w:rsidR="00B44063" w:rsidRPr="005D56AE">
        <w:rPr>
          <w:rFonts w:ascii="Arial Narrow" w:hAnsi="Arial Narrow" w:cs="Arial"/>
          <w:i/>
          <w:iCs/>
          <w:color w:val="000000"/>
          <w:sz w:val="24"/>
          <w:szCs w:val="24"/>
        </w:rPr>
        <w:t xml:space="preserve">Vencido o voto destaque do Excelentíssimo Conselheiro Convocado Luiz Henrique Pereira Mendes que votou no sentido de acrescentar aplicação de multa ao Sr. Marco Antônio Lise. </w:t>
      </w:r>
      <w:r w:rsidR="00B44063" w:rsidRPr="005D56AE">
        <w:rPr>
          <w:rFonts w:ascii="Arial Narrow" w:hAnsi="Arial Narrow" w:cs="Arial"/>
          <w:b/>
          <w:color w:val="000000"/>
          <w:sz w:val="24"/>
          <w:szCs w:val="24"/>
        </w:rPr>
        <w:t>PROCESSO Nº 15.341/2022</w:t>
      </w:r>
      <w:r w:rsidR="00B44063" w:rsidRPr="005D56AE">
        <w:rPr>
          <w:rFonts w:ascii="Arial Narrow" w:hAnsi="Arial Narrow" w:cs="Arial"/>
          <w:color w:val="000000"/>
          <w:sz w:val="24"/>
          <w:szCs w:val="24"/>
        </w:rPr>
        <w:t xml:space="preserve"> - Representação interposta pelo MPC/TCE-AM contra o Chefe do Executivo Estadual, Senhor Governador Wilson Miranda Lima; o Secretário de Estado do Meio Ambiente, Senhor Eduardo Taveira; o Chefe do Executivo de Boca do Acre, Senhor Prefeito Jose Maria Silva da Cruz;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Boca do Acre, no exercício de 2021. Representação N. 39/2022-mpc-rmam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2702/2023: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em parcial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9.1. Conhecer</w:t>
      </w:r>
      <w:r w:rsidR="00B44063" w:rsidRPr="005D56AE">
        <w:rPr>
          <w:rFonts w:ascii="Arial Narrow" w:hAnsi="Arial Narrow" w:cs="Arial"/>
          <w:color w:val="000000"/>
          <w:sz w:val="24"/>
          <w:szCs w:val="24"/>
        </w:rPr>
        <w:t xml:space="preserve"> da Representação formulada pelo Ministério Público de Contas em desfavor da Prefeitura Municipal de Boca do Acre, uma vez atendidos os requisitos do art. 288 da Resolução n. 04/2002-TCEAM; </w:t>
      </w:r>
      <w:r w:rsidR="00B44063" w:rsidRPr="005D56AE">
        <w:rPr>
          <w:rFonts w:ascii="Arial Narrow" w:hAnsi="Arial Narrow" w:cs="Arial"/>
          <w:b/>
          <w:bCs/>
          <w:color w:val="000000"/>
          <w:sz w:val="24"/>
          <w:szCs w:val="24"/>
        </w:rPr>
        <w:t>9.2. Julgar Procedente</w:t>
      </w:r>
      <w:r w:rsidR="00B44063" w:rsidRPr="005D56AE">
        <w:rPr>
          <w:rFonts w:ascii="Arial Narrow" w:hAnsi="Arial Narrow" w:cs="Arial"/>
          <w:color w:val="000000"/>
          <w:sz w:val="24"/>
          <w:szCs w:val="24"/>
        </w:rPr>
        <w:t xml:space="preserve"> a Representação em desfavor da Prefeitura Municipal de Boca do Acre, tendo em vista a necessidade de aprimoramento de seus programas, políticas públicas e ações de combate aos ilícitos ambientais, conforme apurado na instrução; </w:t>
      </w:r>
      <w:r w:rsidR="00B44063" w:rsidRPr="005D56AE">
        <w:rPr>
          <w:rFonts w:ascii="Arial Narrow" w:hAnsi="Arial Narrow" w:cs="Arial"/>
          <w:b/>
          <w:bCs/>
          <w:color w:val="000000"/>
          <w:sz w:val="24"/>
          <w:szCs w:val="24"/>
        </w:rPr>
        <w:t>9.3.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José Maria da Silva da Cruz</w:t>
      </w:r>
      <w:r w:rsidR="00B44063" w:rsidRPr="005D56AE">
        <w:rPr>
          <w:rFonts w:ascii="Arial Narrow" w:hAnsi="Arial Narrow" w:cs="Arial"/>
          <w:color w:val="000000"/>
          <w:sz w:val="24"/>
          <w:szCs w:val="24"/>
        </w:rPr>
        <w:t xml:space="preserve">, Prefeito Municipal de Boca do Acre, nos termos do Art. 20, parágrafo 4º da Lei Orgânica do TCE/AM, pelo não atendimento das Notificações 267/2022 e 82/2023 – DICAMB/SECEX; </w:t>
      </w:r>
      <w:r w:rsidR="00B44063" w:rsidRPr="005D56AE">
        <w:rPr>
          <w:rFonts w:ascii="Arial Narrow" w:hAnsi="Arial Narrow" w:cs="Arial"/>
          <w:b/>
          <w:bCs/>
          <w:color w:val="000000"/>
          <w:sz w:val="24"/>
          <w:szCs w:val="24"/>
        </w:rPr>
        <w:t>9.4. Determinar</w:t>
      </w:r>
      <w:r w:rsidR="00B44063" w:rsidRPr="005D56AE">
        <w:rPr>
          <w:rFonts w:ascii="Arial Narrow" w:hAnsi="Arial Narrow" w:cs="Arial"/>
          <w:color w:val="000000"/>
          <w:sz w:val="24"/>
          <w:szCs w:val="24"/>
        </w:rPr>
        <w:t>:</w:t>
      </w:r>
      <w:r w:rsidR="00B44063" w:rsidRPr="005D56AE">
        <w:rPr>
          <w:rFonts w:ascii="Arial Narrow" w:hAnsi="Arial Narrow" w:cs="Arial"/>
          <w:b/>
          <w:bCs/>
          <w:color w:val="000000"/>
          <w:sz w:val="24"/>
          <w:szCs w:val="24"/>
        </w:rPr>
        <w:t xml:space="preserve"> 9.4.1.</w:t>
      </w:r>
      <w:r w:rsidR="00B44063" w:rsidRPr="005D56AE">
        <w:rPr>
          <w:rFonts w:ascii="Arial Narrow" w:hAnsi="Arial Narrow" w:cs="Arial"/>
          <w:color w:val="000000"/>
          <w:sz w:val="24"/>
          <w:szCs w:val="24"/>
        </w:rPr>
        <w:t xml:space="preserve"> Intensifique as ações de comando e controle com planejamento integrado entre as esferas federais, estaduais e municipais, para contribuir diretamente com a redução de desmatamento e queimadas na localidade; </w:t>
      </w:r>
      <w:r w:rsidR="00B44063" w:rsidRPr="005D56AE">
        <w:rPr>
          <w:rFonts w:ascii="Arial Narrow" w:hAnsi="Arial Narrow" w:cs="Arial"/>
          <w:b/>
          <w:bCs/>
          <w:color w:val="000000"/>
          <w:sz w:val="24"/>
          <w:szCs w:val="24"/>
        </w:rPr>
        <w:t xml:space="preserve">9.4.2. </w:t>
      </w:r>
      <w:r w:rsidR="00B44063" w:rsidRPr="005D56AE">
        <w:rPr>
          <w:rFonts w:ascii="Arial Narrow" w:hAnsi="Arial Narrow" w:cs="Arial"/>
          <w:color w:val="000000"/>
          <w:sz w:val="24"/>
          <w:szCs w:val="24"/>
        </w:rPr>
        <w:t xml:space="preserve">Adote Plano de Ação de educação ambiental, a ser desenvolvido em escolas e instituições públicas quanto a </w:t>
      </w:r>
      <w:r w:rsidR="009B4E5E" w:rsidRPr="005D56AE">
        <w:rPr>
          <w:rFonts w:ascii="Arial Narrow" w:hAnsi="Arial Narrow" w:cs="Arial"/>
          <w:color w:val="000000"/>
          <w:sz w:val="24"/>
          <w:szCs w:val="24"/>
        </w:rPr>
        <w:t>r</w:t>
      </w:r>
      <w:r w:rsidR="00B44063" w:rsidRPr="005D56AE">
        <w:rPr>
          <w:rFonts w:ascii="Arial Narrow" w:hAnsi="Arial Narrow" w:cs="Arial"/>
          <w:color w:val="000000"/>
          <w:sz w:val="24"/>
          <w:szCs w:val="24"/>
        </w:rPr>
        <w:t xml:space="preserve">esponsabilidade compartilhada do cidadão frente às questões ambientais ocasionadas pelo desmatamento e pelas queimadas; </w:t>
      </w:r>
      <w:r w:rsidR="00B44063" w:rsidRPr="005D56AE">
        <w:rPr>
          <w:rFonts w:ascii="Arial Narrow" w:hAnsi="Arial Narrow" w:cs="Arial"/>
          <w:b/>
          <w:bCs/>
          <w:color w:val="000000"/>
          <w:sz w:val="24"/>
          <w:szCs w:val="24"/>
        </w:rPr>
        <w:t>9.4.4.</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Comprove que realizou ou está realizando estudos financeiros e técnicos para incorporação ao planejamento público de estratégias, indicadores e metas para viabilizar efetivamente o fortalecimento do combate às queimadas e demais ilícito ambiental aliado a programas de matrizes econômicas sustentáveis; </w:t>
      </w:r>
      <w:r w:rsidR="00B44063" w:rsidRPr="005D56AE">
        <w:rPr>
          <w:rFonts w:ascii="Arial Narrow" w:hAnsi="Arial Narrow" w:cs="Arial"/>
          <w:b/>
          <w:bCs/>
          <w:color w:val="000000"/>
          <w:sz w:val="24"/>
          <w:szCs w:val="24"/>
        </w:rPr>
        <w:t>9.4.5.</w:t>
      </w:r>
      <w:r w:rsidR="00B44063" w:rsidRPr="005D56AE">
        <w:rPr>
          <w:rFonts w:ascii="Arial Narrow" w:hAnsi="Arial Narrow" w:cs="Arial"/>
          <w:color w:val="000000"/>
          <w:sz w:val="24"/>
          <w:szCs w:val="24"/>
        </w:rPr>
        <w:t xml:space="preserve"> Fortaleça a fiscalização em áreas protegidas, como estratégia de impedimento do avanço do desmatamento e das queimadas; </w:t>
      </w:r>
      <w:r w:rsidR="00B44063" w:rsidRPr="005D56AE">
        <w:rPr>
          <w:rFonts w:ascii="Arial Narrow" w:hAnsi="Arial Narrow" w:cs="Arial"/>
          <w:b/>
          <w:bCs/>
          <w:color w:val="000000"/>
          <w:sz w:val="24"/>
          <w:szCs w:val="24"/>
        </w:rPr>
        <w:t>9.4.6.</w:t>
      </w:r>
      <w:r w:rsidR="00B44063" w:rsidRPr="005D56AE">
        <w:rPr>
          <w:rFonts w:ascii="Arial Narrow" w:hAnsi="Arial Narrow" w:cs="Arial"/>
          <w:color w:val="000000"/>
          <w:sz w:val="24"/>
          <w:szCs w:val="24"/>
        </w:rPr>
        <w:t xml:space="preserve"> Promova ações de regularização fundiária e ambiental nas áreas prioritárias </w:t>
      </w:r>
      <w:r w:rsidR="00B44063" w:rsidRPr="005D56AE">
        <w:rPr>
          <w:rFonts w:ascii="Arial Narrow" w:hAnsi="Arial Narrow" w:cs="Arial"/>
          <w:color w:val="000000"/>
          <w:sz w:val="24"/>
          <w:szCs w:val="24"/>
        </w:rPr>
        <w:lastRenderedPageBreak/>
        <w:t xml:space="preserve">e de intensa atividade produtiva. </w:t>
      </w:r>
      <w:r w:rsidR="00B44063" w:rsidRPr="005D56AE">
        <w:rPr>
          <w:rFonts w:ascii="Arial Narrow" w:hAnsi="Arial Narrow" w:cs="Arial"/>
          <w:b/>
          <w:bCs/>
          <w:color w:val="000000"/>
          <w:sz w:val="24"/>
          <w:szCs w:val="24"/>
        </w:rPr>
        <w:t>9.5. Recomendar</w:t>
      </w:r>
      <w:r w:rsidR="00B44063" w:rsidRPr="005D56AE">
        <w:rPr>
          <w:rFonts w:ascii="Arial Narrow" w:hAnsi="Arial Narrow" w:cs="Arial"/>
          <w:color w:val="000000"/>
          <w:sz w:val="24"/>
          <w:szCs w:val="24"/>
        </w:rPr>
        <w:t xml:space="preserve"> ao Instituto de Proteção Ambiental do Estado do Amazonas - IPAAM e à Secretaria de Estado de Meio Ambiente - SEMA que auxiliem a Prefeitura Municipal nas ações de aprimoramento da gestão ambiental, no que couber às respectivas competências. </w:t>
      </w:r>
      <w:r w:rsidR="00B44063" w:rsidRPr="005D56AE">
        <w:rPr>
          <w:rFonts w:ascii="Arial Narrow" w:hAnsi="Arial Narrow" w:cs="Arial"/>
          <w:b/>
          <w:bCs/>
          <w:color w:val="000000"/>
          <w:sz w:val="24"/>
          <w:szCs w:val="24"/>
        </w:rPr>
        <w:t>9.6. Dar ciência: 9.6.1.</w:t>
      </w:r>
      <w:r w:rsidR="00B44063" w:rsidRPr="005D56AE">
        <w:rPr>
          <w:rFonts w:ascii="Arial Narrow" w:hAnsi="Arial Narrow" w:cs="Arial"/>
          <w:color w:val="000000"/>
          <w:sz w:val="24"/>
          <w:szCs w:val="24"/>
        </w:rPr>
        <w:t xml:space="preserve"> Ao Sr. José Maria da Silva da Cruz, obedecendo à constituição de seus patronos; </w:t>
      </w:r>
      <w:r w:rsidR="00B44063" w:rsidRPr="005D56AE">
        <w:rPr>
          <w:rFonts w:ascii="Arial Narrow" w:hAnsi="Arial Narrow" w:cs="Arial"/>
          <w:b/>
          <w:bCs/>
          <w:color w:val="000000"/>
          <w:sz w:val="24"/>
          <w:szCs w:val="24"/>
        </w:rPr>
        <w:t>9.6.2.</w:t>
      </w:r>
      <w:r w:rsidR="00B44063" w:rsidRPr="005D56AE">
        <w:rPr>
          <w:rFonts w:ascii="Arial Narrow" w:hAnsi="Arial Narrow" w:cs="Arial"/>
          <w:color w:val="000000"/>
          <w:sz w:val="24"/>
          <w:szCs w:val="24"/>
        </w:rPr>
        <w:t xml:space="preserve"> À SEMA e ao IPAAM; e </w:t>
      </w:r>
      <w:r w:rsidR="00B44063" w:rsidRPr="005D56AE">
        <w:rPr>
          <w:rFonts w:ascii="Arial Narrow" w:hAnsi="Arial Narrow" w:cs="Arial"/>
          <w:b/>
          <w:bCs/>
          <w:color w:val="000000"/>
          <w:sz w:val="24"/>
          <w:szCs w:val="24"/>
        </w:rPr>
        <w:t>9.6.3.</w:t>
      </w:r>
      <w:r w:rsidR="00B44063" w:rsidRPr="005D56AE">
        <w:rPr>
          <w:rFonts w:ascii="Arial Narrow" w:hAnsi="Arial Narrow" w:cs="Arial"/>
          <w:color w:val="000000"/>
          <w:sz w:val="24"/>
          <w:szCs w:val="24"/>
        </w:rPr>
        <w:t xml:space="preserve"> Ao Ministério Público Federal sobre os dados apurados pela DICAMB, para que, caso entenda necessário, adote as medidas cabíveis.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Conselheiro Convocado Luiz Henrique Pereira Mendes (art. 65 do Regimento Interno).</w:t>
      </w:r>
      <w:r w:rsidR="00B44063" w:rsidRPr="005D56AE">
        <w:rPr>
          <w:rFonts w:ascii="Arial Narrow" w:hAnsi="Arial Narrow" w:cs="Arial"/>
          <w:b/>
          <w:color w:val="000000"/>
          <w:sz w:val="24"/>
          <w:szCs w:val="24"/>
        </w:rPr>
        <w:t xml:space="preserve"> PROCESSO Nº 11.643/2023</w:t>
      </w:r>
      <w:r w:rsidR="00B44063" w:rsidRPr="005D56AE">
        <w:rPr>
          <w:rFonts w:ascii="Arial Narrow" w:hAnsi="Arial Narrow" w:cs="Arial"/>
          <w:color w:val="000000"/>
          <w:sz w:val="24"/>
          <w:szCs w:val="24"/>
        </w:rPr>
        <w:t xml:space="preserve"> - Prestação de Contas Anual da Secretaria Municipal de Agricultura, Abastecimento, Centro e Comércio Informal - SEMACC, de responsabilidade dos Srs. Renato Frota Magalhaes e Wanderson Silva da Costa, referente ao exercício de 2022.</w:t>
      </w:r>
      <w:r w:rsidR="00B44063" w:rsidRPr="005D56AE">
        <w:rPr>
          <w:rFonts w:ascii="Arial Narrow" w:hAnsi="Arial Narrow" w:cs="Arial"/>
          <w:b/>
          <w:color w:val="000000"/>
          <w:sz w:val="24"/>
          <w:szCs w:val="24"/>
        </w:rPr>
        <w:t xml:space="preserve"> ACÓRDÃO Nº 2703/2023: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pelos arts. 5º, II e 11, inciso III, alínea “a”, item 3,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a proposta de voto do </w:t>
      </w:r>
      <w:r w:rsidR="00B44063" w:rsidRPr="005D56AE">
        <w:rPr>
          <w:rFonts w:ascii="Arial Narrow" w:hAnsi="Arial Narrow" w:cs="Arial"/>
          <w:sz w:val="24"/>
          <w:szCs w:val="24"/>
        </w:rPr>
        <w:t>Excelentíssimo Senhor Auditor-Relator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10.1. Julgar regular com ressalvas</w:t>
      </w:r>
      <w:r w:rsidR="00B44063" w:rsidRPr="005D56AE">
        <w:rPr>
          <w:rFonts w:ascii="Arial Narrow" w:hAnsi="Arial Narrow" w:cs="Arial"/>
          <w:color w:val="000000"/>
          <w:sz w:val="24"/>
          <w:szCs w:val="24"/>
        </w:rPr>
        <w:t xml:space="preserve"> a Prestação de Contas da Secretaria Municipal de Agricultura, Abastecimento, Centro e Comércio Informal - SEMACC, relativa ao exercício de 2022, de responsabilidade do </w:t>
      </w:r>
      <w:r w:rsidR="00B44063" w:rsidRPr="005D56AE">
        <w:rPr>
          <w:rFonts w:ascii="Arial Narrow" w:hAnsi="Arial Narrow" w:cs="Arial"/>
          <w:b/>
          <w:bCs/>
          <w:color w:val="000000"/>
          <w:sz w:val="24"/>
          <w:szCs w:val="24"/>
        </w:rPr>
        <w:t>Sr. Renato Frota Magalhães</w:t>
      </w:r>
      <w:r w:rsidR="00B44063" w:rsidRPr="005D56AE">
        <w:rPr>
          <w:rFonts w:ascii="Arial Narrow" w:hAnsi="Arial Narrow" w:cs="Arial"/>
          <w:color w:val="000000"/>
          <w:sz w:val="24"/>
          <w:szCs w:val="24"/>
        </w:rPr>
        <w:t xml:space="preserve"> – período de 01/01/2022 a 31/03/2022 e do </w:t>
      </w:r>
      <w:r w:rsidR="00B44063" w:rsidRPr="005D56AE">
        <w:rPr>
          <w:rFonts w:ascii="Arial Narrow" w:hAnsi="Arial Narrow" w:cs="Arial"/>
          <w:b/>
          <w:bCs/>
          <w:color w:val="000000"/>
          <w:sz w:val="24"/>
          <w:szCs w:val="24"/>
        </w:rPr>
        <w:t>Sr. Wanderson Silva da Costa</w:t>
      </w:r>
      <w:r w:rsidR="00B44063" w:rsidRPr="005D56AE">
        <w:rPr>
          <w:rFonts w:ascii="Arial Narrow" w:hAnsi="Arial Narrow" w:cs="Arial"/>
          <w:color w:val="000000"/>
          <w:sz w:val="24"/>
          <w:szCs w:val="24"/>
        </w:rPr>
        <w:t xml:space="preserve"> – período de 01/04/2022 a 31/12/2022, nos termos dos </w:t>
      </w:r>
      <w:proofErr w:type="spellStart"/>
      <w:r w:rsidR="00B44063" w:rsidRPr="005D56AE">
        <w:rPr>
          <w:rFonts w:ascii="Arial Narrow" w:hAnsi="Arial Narrow" w:cs="Arial"/>
          <w:color w:val="000000"/>
          <w:sz w:val="24"/>
          <w:szCs w:val="24"/>
        </w:rPr>
        <w:t>arts</w:t>
      </w:r>
      <w:proofErr w:type="spellEnd"/>
      <w:r w:rsidR="00B44063" w:rsidRPr="005D56AE">
        <w:rPr>
          <w:rFonts w:ascii="Arial Narrow" w:hAnsi="Arial Narrow" w:cs="Arial"/>
          <w:color w:val="000000"/>
          <w:sz w:val="24"/>
          <w:szCs w:val="24"/>
        </w:rPr>
        <w:t xml:space="preserve">. 22, II e 24, da Lei n. 2.423/96 e art. 188, § 1º, II, da Resolução 04/02-TCE/AM; </w:t>
      </w:r>
      <w:r w:rsidR="00B44063" w:rsidRPr="005D56AE">
        <w:rPr>
          <w:rFonts w:ascii="Arial Narrow" w:hAnsi="Arial Narrow" w:cs="Arial"/>
          <w:b/>
          <w:bCs/>
          <w:color w:val="000000"/>
          <w:sz w:val="24"/>
          <w:szCs w:val="24"/>
        </w:rPr>
        <w:t>10.2. Determinar</w:t>
      </w:r>
      <w:r w:rsidR="00B44063" w:rsidRPr="005D56AE">
        <w:rPr>
          <w:rFonts w:ascii="Arial Narrow" w:hAnsi="Arial Narrow" w:cs="Arial"/>
          <w:color w:val="000000"/>
          <w:sz w:val="24"/>
          <w:szCs w:val="24"/>
        </w:rPr>
        <w:t xml:space="preserve"> ao responsável e à atual administração da Secretaria Municipal de Agricultura, Abastecimento, Centro e Comércio Informal – SEMACC, os seguintes pontos: </w:t>
      </w:r>
      <w:r w:rsidR="00B44063" w:rsidRPr="005D56AE">
        <w:rPr>
          <w:rFonts w:ascii="Arial Narrow" w:hAnsi="Arial Narrow" w:cs="Arial"/>
          <w:b/>
          <w:bCs/>
          <w:color w:val="000000"/>
          <w:sz w:val="24"/>
          <w:szCs w:val="24"/>
        </w:rPr>
        <w:t>10.2.1.</w:t>
      </w:r>
      <w:r w:rsidR="009B4E5E" w:rsidRPr="005D56AE">
        <w:rPr>
          <w:rFonts w:ascii="Arial Narrow" w:hAnsi="Arial Narrow" w:cs="Arial"/>
          <w:color w:val="000000"/>
          <w:sz w:val="24"/>
          <w:szCs w:val="24"/>
        </w:rPr>
        <w:t xml:space="preserve"> </w:t>
      </w:r>
      <w:r w:rsidR="00B44063" w:rsidRPr="005D56AE">
        <w:rPr>
          <w:rFonts w:ascii="Arial Narrow" w:hAnsi="Arial Narrow" w:cs="Arial"/>
          <w:color w:val="000000"/>
          <w:sz w:val="24"/>
          <w:szCs w:val="24"/>
        </w:rPr>
        <w:t xml:space="preserve">A observância das disposições contidas no art. 37, inciso II, da Constituição Federal, adotando as medidas necessárias para a realização de concurso público para composição de seu quadro de pessoal; </w:t>
      </w:r>
      <w:r w:rsidR="00B44063" w:rsidRPr="005D56AE">
        <w:rPr>
          <w:rFonts w:ascii="Arial Narrow" w:hAnsi="Arial Narrow" w:cs="Arial"/>
          <w:b/>
          <w:bCs/>
          <w:color w:val="000000"/>
          <w:sz w:val="24"/>
          <w:szCs w:val="24"/>
        </w:rPr>
        <w:t>10.2.2.</w:t>
      </w:r>
      <w:r w:rsidR="00B44063" w:rsidRPr="005D56AE">
        <w:rPr>
          <w:rFonts w:ascii="Arial Narrow" w:hAnsi="Arial Narrow" w:cs="Arial"/>
          <w:color w:val="000000"/>
          <w:sz w:val="24"/>
          <w:szCs w:val="24"/>
        </w:rPr>
        <w:t xml:space="preserve"> Regularize os “Restos a Pagar”, referentes aos exercícios de 2011, 2012, 2014, 2019, 2020 e 2021, observando a ordem cronológica dos pagamentos, conforme preceitua o art. 5º, da Lei n. 8.666/93. </w:t>
      </w:r>
      <w:r w:rsidR="00B44063" w:rsidRPr="005D56AE">
        <w:rPr>
          <w:rFonts w:ascii="Arial Narrow" w:hAnsi="Arial Narrow" w:cs="Arial"/>
          <w:b/>
          <w:bCs/>
          <w:color w:val="000000"/>
          <w:sz w:val="24"/>
          <w:szCs w:val="24"/>
        </w:rPr>
        <w:t>10.3. Dar ciência</w:t>
      </w:r>
      <w:r w:rsidR="00B44063" w:rsidRPr="005D56AE">
        <w:rPr>
          <w:rFonts w:ascii="Arial Narrow" w:hAnsi="Arial Narrow" w:cs="Arial"/>
          <w:color w:val="000000"/>
          <w:sz w:val="24"/>
          <w:szCs w:val="24"/>
        </w:rPr>
        <w:t xml:space="preserve"> aos interessados Sr. Renato Frota Magalhaes e Sr. Wanderson Silva da Costa, acerca do desfecho dos autos.</w:t>
      </w:r>
      <w:r w:rsidR="00B44063" w:rsidRPr="005D56AE">
        <w:rPr>
          <w:rFonts w:ascii="Arial Narrow" w:hAnsi="Arial Narrow" w:cs="Arial"/>
          <w:b/>
          <w:color w:val="000000"/>
          <w:sz w:val="24"/>
          <w:szCs w:val="24"/>
        </w:rPr>
        <w:t xml:space="preserve"> AUDITOR-RELATOR: ALÍPIO REIS FIRMO FILHO. PROCESSO Nº 12.217/2017</w:t>
      </w:r>
      <w:r w:rsidR="00B44063" w:rsidRPr="005D56AE">
        <w:rPr>
          <w:rFonts w:ascii="Arial Narrow" w:hAnsi="Arial Narrow" w:cs="Arial"/>
          <w:color w:val="000000"/>
          <w:sz w:val="24"/>
          <w:szCs w:val="24"/>
        </w:rPr>
        <w:t xml:space="preserve"> - Tomada de Contas Especial do Convenio nº 54/2012, firmado entre a SEDUC e a Prefeitura Municipal de Canutama. </w:t>
      </w:r>
      <w:r w:rsidR="00B44063" w:rsidRPr="005D56AE">
        <w:rPr>
          <w:rFonts w:ascii="Arial Narrow" w:hAnsi="Arial Narrow" w:cs="Arial"/>
          <w:i/>
          <w:color w:val="000000"/>
          <w:sz w:val="24"/>
          <w:szCs w:val="24"/>
        </w:rPr>
        <w:t>CONCEDIDO VISTA DOS AUTOS AO EXCELENTÍSSIMO SENHOR CONSELHEIRO JOSUÉ CLÁUDIO DE SOUZA NETO.</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11.292/2019 (Apensos: 16.335/2020 e 15.509/2018)</w:t>
      </w:r>
      <w:r w:rsidR="00B44063" w:rsidRPr="005D56AE">
        <w:rPr>
          <w:rFonts w:ascii="Arial Narrow" w:hAnsi="Arial Narrow" w:cs="Arial"/>
          <w:color w:val="000000"/>
          <w:sz w:val="24"/>
          <w:szCs w:val="24"/>
        </w:rPr>
        <w:t xml:space="preserve"> - Embargos de Declaração em Prestação de Contas Anual da Prefeitura Municipal de Manicoré, de responsabilidade do Sr. Manuel Sebastião Pimentel de Medeiros, referente ao exercício de 2018.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2704/2023: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1,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b/>
          <w:noProof/>
          <w:sz w:val="24"/>
          <w:szCs w:val="24"/>
        </w:rPr>
        <w:t>, em divergência</w:t>
      </w:r>
      <w:r w:rsidR="00B44063" w:rsidRPr="005D56AE">
        <w:rPr>
          <w:rFonts w:ascii="Arial Narrow" w:hAnsi="Arial Narrow" w:cs="Arial"/>
          <w:noProof/>
          <w:sz w:val="24"/>
          <w:szCs w:val="24"/>
        </w:rPr>
        <w:t xml:space="preserve"> com pronunciamento oral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7.1. Não conhecer</w:t>
      </w:r>
      <w:r w:rsidR="00B44063" w:rsidRPr="005D56AE">
        <w:rPr>
          <w:rFonts w:ascii="Arial Narrow" w:hAnsi="Arial Narrow" w:cs="Arial"/>
          <w:color w:val="000000"/>
          <w:sz w:val="24"/>
          <w:szCs w:val="24"/>
        </w:rPr>
        <w:t xml:space="preserve"> dos Embargos de Declaração interposto pelo Sr. Juarez Frazão Rodrigues Júnior, Patrono do Sr. Manuel Sebastião Pimentel de Medeiros, Prefeito Municipal de Manicoré, referente ao exercício de 2018, em face do Acórdão nº 2039/2023–TCE–Tribunal Pleno (fl. 2018-2019); </w:t>
      </w:r>
      <w:r w:rsidR="00B44063" w:rsidRPr="005D56AE">
        <w:rPr>
          <w:rFonts w:ascii="Arial Narrow" w:hAnsi="Arial Narrow" w:cs="Arial"/>
          <w:b/>
          <w:bCs/>
          <w:color w:val="000000"/>
          <w:sz w:val="24"/>
          <w:szCs w:val="24"/>
        </w:rPr>
        <w:t>7.2. Determinar</w:t>
      </w:r>
      <w:r w:rsidR="00B44063" w:rsidRPr="005D56AE">
        <w:rPr>
          <w:rFonts w:ascii="Arial Narrow" w:hAnsi="Arial Narrow" w:cs="Arial"/>
          <w:color w:val="000000"/>
          <w:sz w:val="24"/>
          <w:szCs w:val="24"/>
        </w:rPr>
        <w:t xml:space="preserve"> à Secretaria Geral de Controle Externo – SECEX, o cumprimento do Acórdão 110/2023-TCE/AM. </w:t>
      </w:r>
      <w:r w:rsidR="00B44063" w:rsidRPr="005D56AE">
        <w:rPr>
          <w:rFonts w:ascii="Arial Narrow" w:hAnsi="Arial Narrow" w:cs="Arial"/>
          <w:b/>
          <w:color w:val="000000"/>
          <w:sz w:val="24"/>
          <w:szCs w:val="24"/>
        </w:rPr>
        <w:t>PROCESSO Nº 16.904/2021 (Apenso: 15.428/2021)</w:t>
      </w:r>
      <w:r w:rsidR="00B44063" w:rsidRPr="005D56AE">
        <w:rPr>
          <w:rFonts w:ascii="Arial Narrow" w:hAnsi="Arial Narrow" w:cs="Arial"/>
          <w:color w:val="000000"/>
          <w:sz w:val="24"/>
          <w:szCs w:val="24"/>
        </w:rPr>
        <w:t xml:space="preserve"> – Embargos de Declaração em Recurso de Reconsideração interposto pelo Sr. Anderson José de Sousa, em face do Acórdão n° 116/2020-TCE-Tribunal Pleno, exarado nos autos do Processo n° 15.428/2021.</w:t>
      </w:r>
      <w:r w:rsidR="00B44063" w:rsidRPr="005D56AE">
        <w:rPr>
          <w:rFonts w:ascii="Arial Narrow" w:hAnsi="Arial Narrow" w:cs="Arial"/>
          <w:i/>
          <w:color w:val="000000"/>
          <w:sz w:val="24"/>
          <w:szCs w:val="24"/>
        </w:rPr>
        <w:t xml:space="preserve"> PROCESSO RETIRADO DE PAUTA PELO RELATOR.</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15.689/2018 (Apensos: 15.812/2019, 15.852/2019, 15.853/2019 e 15.854/2019)</w:t>
      </w:r>
      <w:r w:rsidR="00B44063" w:rsidRPr="005D56AE">
        <w:rPr>
          <w:rFonts w:ascii="Arial Narrow" w:hAnsi="Arial Narrow" w:cs="Arial"/>
          <w:color w:val="000000"/>
          <w:sz w:val="24"/>
          <w:szCs w:val="24"/>
        </w:rPr>
        <w:t xml:space="preserve"> - </w:t>
      </w:r>
      <w:r w:rsidR="00B44063" w:rsidRPr="005D56AE">
        <w:rPr>
          <w:rFonts w:ascii="Arial Narrow" w:hAnsi="Arial Narrow" w:cs="Arial"/>
          <w:noProof/>
          <w:sz w:val="24"/>
          <w:szCs w:val="24"/>
        </w:rPr>
        <w:t xml:space="preserve">Tomada de Contas referente ao Termo de Convênio N° 1/2012, firmado entre a </w:t>
      </w:r>
      <w:r w:rsidR="00B44063" w:rsidRPr="005D56AE">
        <w:rPr>
          <w:rFonts w:ascii="Arial Narrow" w:eastAsia="Arial Unicode MS" w:hAnsi="Arial Narrow" w:cs="Arial"/>
          <w:color w:val="000000"/>
          <w:sz w:val="24"/>
          <w:szCs w:val="24"/>
        </w:rPr>
        <w:t>Secretaria de Estado de Infraestrutura e Região Metropolitana de Manaus -</w:t>
      </w:r>
      <w:r w:rsidR="00B44063" w:rsidRPr="005D56AE">
        <w:rPr>
          <w:rFonts w:ascii="Arial Narrow" w:hAnsi="Arial Narrow" w:cs="Arial"/>
          <w:noProof/>
          <w:sz w:val="24"/>
          <w:szCs w:val="24"/>
        </w:rPr>
        <w:t xml:space="preserve"> SEINFRA e a Prefeitura Municipal de Juruá</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 xml:space="preserve">Fábio Nunes Bandeira de Melo - OAB/AM 4331, Bruno Vieira da Rocha Barbirato - OAB/AM 6975, Any Gresy Carvalho da Silva - OAB/AM 12438, Igor Arnaud Ferreira - OAB/AM 10428, Laiz Araújo Russo de Melo e Silva - OAB/AM 6897, Paulo Victor Vieira </w:t>
      </w:r>
      <w:r w:rsidR="00B44063" w:rsidRPr="005D56AE">
        <w:rPr>
          <w:rFonts w:ascii="Arial Narrow" w:hAnsi="Arial Narrow" w:cs="Arial"/>
          <w:noProof/>
          <w:sz w:val="24"/>
          <w:szCs w:val="24"/>
        </w:rPr>
        <w:lastRenderedPageBreak/>
        <w:t>da Rocha – OAB/AM 540-A, Leandro Souza Benevides – OAB/AM 491-A, Bruno Giotto Gavinho Frota- OAB/AM 4514, Lívia Rocha Brito – OAB/AM 6474 e Pedro de Araújo Ribeiro – OAB/AM 6935</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2706/2023: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da Tomada de Contas Especial do Termo de Convênio nº 001/2012, firmado entre a Secretaria de Estado de Infraestrutura e Região Metropolitana de Manaus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a Tomada de Contas do Termo de Convênio 001/2012, firmado entre a Secretaria de Estado de Infraestrutura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face as irregularidades descritas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25 desta proposta de voto, nos termos do art. 1º, XI, da Lei 2.423/1996-LOT/AM, c/c art. 5º, XVI e art. 253, da resolução nº 04/2002-RITCE/AM;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Tomada de Contas do Termo de Convênio 001/2012, firmado entre a Prefeitura Municipal de Juruá, tendo como responsável o Sr. Tabira Ramos Dias Ferreira e a Secretaria de Estado de Infraestrutura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face as irregularidades apontadas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25 desta proposta de voto, nos termos do art. 22, III, da Lei nº 2.243/96 c/c art. 188, §1º, III da Resolução, alínea “a”, nº 04/2002- 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a Corregedoria deste Tribunal, para que apure a responsabilidade de quem contribuiu para prescrição, com as subsequentes medidas cabíveis, na forma do art. 9º da Nota Recomendatória ATRICON-IRB-CNPTC-ABRACOM n°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ao Ministério Público Estadual, para que apure o dolo dos agentes face às irregularidades detectadas pela Secretaria de Estado de Infraestrutura – SEINFRA e a Prefeitura Municipal de Juruá, face as irregularidades apontadas no item 25, desta proposta de Voto, ante a Lei de improbidade administrativa;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 Sra. </w:t>
      </w:r>
      <w:proofErr w:type="spellStart"/>
      <w:r w:rsidR="00B44063" w:rsidRPr="005D56AE">
        <w:rPr>
          <w:rFonts w:ascii="Arial Narrow" w:hAnsi="Arial Narrow" w:cs="Arial"/>
          <w:color w:val="000000"/>
          <w:sz w:val="24"/>
          <w:szCs w:val="24"/>
        </w:rPr>
        <w:t>Waldivia</w:t>
      </w:r>
      <w:proofErr w:type="spellEnd"/>
      <w:r w:rsidR="00B44063" w:rsidRPr="005D56AE">
        <w:rPr>
          <w:rFonts w:ascii="Arial Narrow" w:hAnsi="Arial Narrow" w:cs="Arial"/>
          <w:color w:val="000000"/>
          <w:sz w:val="24"/>
          <w:szCs w:val="24"/>
        </w:rPr>
        <w:t xml:space="preserve"> Ferreira Alencar, gestora da Secretaria de Estado de Infraestrutura e Região Metropolitana de Manaus – SEINFRA,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ao Sr. Tabira Ramos Dias Ferreira, Prefeito, à época, da Prefeitura Municipal de Juruá,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os autos. </w:t>
      </w:r>
      <w:r w:rsidR="00B44063" w:rsidRPr="005D56AE">
        <w:rPr>
          <w:rFonts w:ascii="Arial Narrow" w:hAnsi="Arial Narrow" w:cs="Arial"/>
          <w:i/>
          <w:iCs/>
          <w:color w:val="000000"/>
          <w:sz w:val="24"/>
          <w:szCs w:val="24"/>
        </w:rPr>
        <w:t xml:space="preserve">Vencidos os votos destaque dos Excelentíssimos Conselheiro Érico Xavier Desterro e Silva e do Conselheiro Convocado Luiz Henrique Pereira Mendes que votou no sentido de exclusão das deliberações de julgar ilegal e julgar irregulares as tomadas de contas do convênio. </w:t>
      </w:r>
      <w:r w:rsidR="00B44063" w:rsidRPr="005D56AE">
        <w:rPr>
          <w:rFonts w:ascii="Arial Narrow" w:hAnsi="Arial Narrow" w:cs="Arial"/>
          <w:b/>
          <w:color w:val="000000"/>
          <w:sz w:val="24"/>
          <w:szCs w:val="24"/>
        </w:rPr>
        <w:t xml:space="preserve">PROCESSO Nº 15.854/2019 (Apensos: 15.689/2018, 15.812/2019, 15.852/2019, 15.853/2019) </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Prestação de Contas referente à 2ª Parcela do Termo de Convênio nº 001/2012, firmado entre a Secretaria de Estado de Infraestrutura e Região Metropolitana de Manaus - SEINFRA e a Prefeitura Municipal de Juruá</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2675/2023: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w:t>
      </w:r>
      <w:r w:rsidR="00B44063" w:rsidRPr="005D56AE">
        <w:rPr>
          <w:rFonts w:ascii="Arial Narrow" w:hAnsi="Arial Narrow" w:cs="Arial"/>
          <w:noProof/>
          <w:sz w:val="24"/>
          <w:szCs w:val="24"/>
        </w:rPr>
        <w:lastRenderedPageBreak/>
        <w:t>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divergência </w:t>
      </w:r>
      <w:r w:rsidR="00B44063" w:rsidRPr="005D56AE">
        <w:rPr>
          <w:rFonts w:ascii="Arial Narrow" w:hAnsi="Arial Narrow" w:cs="Arial"/>
          <w:noProof/>
          <w:sz w:val="24"/>
          <w:szCs w:val="24"/>
        </w:rPr>
        <w:t>com o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da Prestação de Contas da 2ª Parcela do Termo de Convênio nº 001/2012, firmado entre a Secretaria de Estado de Infraestrutura e Região Metropolitana de Manaus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o Termo de Convênio nº 001/2012 firmado entre a Secretaria de Estado de Infraestrutura-SEINFRA,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visto as irregularidades apontadas no item 30 da proposta de voto, nos termos do art. 1º, XI, da Lei 2.423/1996-LOT/AM c/c art. 5º, XVI e art. 253, da resolução nº 04/2002-RITCE/AM;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Prestação de Contas da 2ª Parcela do Termo de Convênio nº 001/2012 firmado entre a Prefeitura Municipal de Juruá e a Secretaria de Estado de Infraestrutura e Região Metropolitana de Manaus-SEINFRA, visto as irregularidades apontadas no item 30 da proposta de voto, nos termos do art. 22, III, da Lei nº 2.243/96 c/c art. 188, §1º, III da Resolução, alínea “a”, nº 04/2002- 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ao Ministério Público Estadual, para que apure o dolo dos agentes face às irregularidades detectadas pela Secretaria de Estado de Infraestrutura-SEINFRA, apontadas no item 30, da proposta de Voto, ante a Lei de improbidade administrativa;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Considerar revel</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da Secretaria de Estado de Infraestrutura e Região Metropolitana de Manaus-SEINFRA, à época, por deixar de atender a notificação desta Corte de Contas, com fundamento no artigo 20, §4º da Lei nº 2.423/96; </w:t>
      </w:r>
      <w:r w:rsidR="00B44063" w:rsidRPr="005D56AE">
        <w:rPr>
          <w:rFonts w:ascii="Arial Narrow" w:hAnsi="Arial Narrow" w:cs="Arial"/>
          <w:b/>
          <w:bCs/>
          <w:color w:val="000000"/>
          <w:sz w:val="24"/>
          <w:szCs w:val="24"/>
        </w:rPr>
        <w:t>8.7.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Prefeito Municipal de Juruá, à época, por deixar de atender a notificação desta Corte de Contas, com fundamento no artigo 20, §4º da Lei nº 2.423/96; </w:t>
      </w:r>
      <w:r w:rsidR="00B44063" w:rsidRPr="005D56AE">
        <w:rPr>
          <w:rFonts w:ascii="Arial Narrow" w:hAnsi="Arial Narrow" w:cs="Arial"/>
          <w:b/>
          <w:bCs/>
          <w:color w:val="000000"/>
          <w:sz w:val="24"/>
          <w:szCs w:val="24"/>
        </w:rPr>
        <w:t>8.8. Dar ciência</w:t>
      </w:r>
      <w:r w:rsidR="00B44063" w:rsidRPr="005D56AE">
        <w:rPr>
          <w:rFonts w:ascii="Arial Narrow" w:hAnsi="Arial Narrow" w:cs="Arial"/>
          <w:color w:val="000000"/>
          <w:sz w:val="24"/>
          <w:szCs w:val="24"/>
        </w:rPr>
        <w:t xml:space="preserve"> a Sra. </w:t>
      </w:r>
      <w:proofErr w:type="spellStart"/>
      <w:r w:rsidR="00B44063" w:rsidRPr="005D56AE">
        <w:rPr>
          <w:rFonts w:ascii="Arial Narrow" w:hAnsi="Arial Narrow" w:cs="Arial"/>
          <w:color w:val="000000"/>
          <w:sz w:val="24"/>
          <w:szCs w:val="24"/>
        </w:rPr>
        <w:t>Waldivia</w:t>
      </w:r>
      <w:proofErr w:type="spellEnd"/>
      <w:r w:rsidR="00B44063" w:rsidRPr="005D56AE">
        <w:rPr>
          <w:rFonts w:ascii="Arial Narrow" w:hAnsi="Arial Narrow" w:cs="Arial"/>
          <w:color w:val="000000"/>
          <w:sz w:val="24"/>
          <w:szCs w:val="24"/>
        </w:rPr>
        <w:t xml:space="preserve"> Ferreira Alencar, gestora da Secretaria de Estado de Infraestrutura e Região Metropolitana de Manaus – SEINFRA,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8.9. Dar ciência</w:t>
      </w:r>
      <w:r w:rsidR="00B44063" w:rsidRPr="005D56AE">
        <w:rPr>
          <w:rFonts w:ascii="Arial Narrow" w:hAnsi="Arial Narrow" w:cs="Arial"/>
          <w:color w:val="000000"/>
          <w:sz w:val="24"/>
          <w:szCs w:val="24"/>
        </w:rPr>
        <w:t xml:space="preserve"> ao Sr. Tabira Ramos Dias Ferreira, acerca da decisão, ficando autorizado a emissão de uma nova notificação, caso a primeira seja frustrada. Ato contínuo, se porventura persistir a problemática, para não existir dúvidas quanto à sua validade e eficácia, desde já, AUTORIZO a comunicação via edilícia nos termos do artigo 97, da Resolução nº 4/2002 (RI-TCE/AM); </w:t>
      </w:r>
      <w:r w:rsidR="00B44063" w:rsidRPr="005D56AE">
        <w:rPr>
          <w:rFonts w:ascii="Arial Narrow" w:hAnsi="Arial Narrow" w:cs="Arial"/>
          <w:b/>
          <w:bCs/>
          <w:color w:val="000000"/>
          <w:sz w:val="24"/>
          <w:szCs w:val="24"/>
        </w:rPr>
        <w:t>8.10. Arquivar</w:t>
      </w:r>
      <w:r w:rsidR="00B44063" w:rsidRPr="005D56AE">
        <w:rPr>
          <w:rFonts w:ascii="Arial Narrow" w:hAnsi="Arial Narrow" w:cs="Arial"/>
          <w:color w:val="000000"/>
          <w:sz w:val="24"/>
          <w:szCs w:val="24"/>
        </w:rPr>
        <w:t xml:space="preserve"> os autos. </w:t>
      </w:r>
      <w:r w:rsidR="00B44063" w:rsidRPr="005D56AE">
        <w:rPr>
          <w:rFonts w:ascii="Arial Narrow" w:hAnsi="Arial Narrow" w:cs="Arial"/>
          <w:i/>
          <w:iCs/>
          <w:color w:val="000000"/>
          <w:sz w:val="24"/>
          <w:szCs w:val="24"/>
        </w:rPr>
        <w:t xml:space="preserve">Vencido o destaque do Excelentíssimo Sr. Conselheiro Convocado Luiz Henrique Pereira Mendes que votou quanto ao Julgamento do Processo por reconhecer a prescrição para extinguir o feito com resolução do mérito. </w:t>
      </w:r>
      <w:r w:rsidR="00B44063" w:rsidRPr="005D56AE">
        <w:rPr>
          <w:rFonts w:ascii="Arial Narrow" w:hAnsi="Arial Narrow" w:cs="Arial"/>
          <w:b/>
          <w:color w:val="000000"/>
          <w:sz w:val="24"/>
          <w:szCs w:val="24"/>
        </w:rPr>
        <w:t xml:space="preserve">PROCESSO Nº 15.852/2019 (Apensos: 15.689/2018, 15.812/2019, 15.853/2019 e 15.854/2019) </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Prestação de Contas referente a 1ª Parcela do Termo de Convênio nº 001/2012, firmado entre a Secretaria de Estado de Infraestrutura e Região Metropolitana de Manaus - SEINFRA e a Prefeitura Municipal de Juruá</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2673/2023: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o pronunciamento do </w:t>
      </w:r>
      <w:r w:rsidR="00B44063" w:rsidRPr="005D56AE">
        <w:rPr>
          <w:rFonts w:ascii="Arial Narrow" w:hAnsi="Arial Narrow" w:cs="Arial"/>
          <w:noProof/>
          <w:sz w:val="24"/>
          <w:szCs w:val="24"/>
        </w:rPr>
        <w:lastRenderedPageBreak/>
        <w:t>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da Prestação de Contas da 1ª Parcela do Termo de Convênio nº 001/2012, firmado entre a Secretaria de Estado de Infraestrutura e Região Metropolitana de Manaus-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a Prestação de Contas da 1ª Parcela do Termo de Convênio nº 001/2012, firmado entre a Secretaria de Estado de Infraestrutura-SEINFRA,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visto as irregularidades descritas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30 da proposta de voto, nos termos do art. 1º, XI, da Lei nº 2.423/1996-LOT/AM c/c art. 5º, XVI e art. 253, da resolução nº 04/2002-RITCE/AM;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Prestação de Contas da 1ª Parcela do Termo de Convênio nº 001/2012, da Prefeitura Municipal de Juruá, tendo como responsável o Sr. Tabira Ramos Dias Ferreira, e a Secretaria de Estado de Infraestrutura e Região Metropolitana de Manaus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visto as irregularidades descritas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30 da proposta de voto, nos termos do art. 22, III, da Lei nº 2.243/96 c/c art. 188, §1º, III da Resolução, alínea “a”, nº 04/2002- 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ao Ministério Público Estadual, para que apure o dolo dos agentes face às irregularidades detectadas pela Secretaria de Estado de Infraestrutura e Região Metropolitana de Manaus-SEINFRA, apontadas no item 30, da proposta de Voto, ante a Lei de improbidade administrativa;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Considerar revel</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à época, da Secretaria de Estado de Infraestrutura e Região Metropolitana de Manaus - SEINFRA, por deixar de atender a notificação desta Corte de Contas, com fundamento no artigo 20, §4º da Lei nº 2.423/96; </w:t>
      </w:r>
      <w:r w:rsidR="00B44063" w:rsidRPr="005D56AE">
        <w:rPr>
          <w:rFonts w:ascii="Arial Narrow" w:hAnsi="Arial Narrow" w:cs="Arial"/>
          <w:b/>
          <w:bCs/>
          <w:color w:val="000000"/>
          <w:sz w:val="24"/>
          <w:szCs w:val="24"/>
        </w:rPr>
        <w:t>8.7.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Prefeito, à época, da Prefeitura Municipal de Juruá, por deixar de atender a notificação desta Corte de Contas, com fundamento no artigo 20, §4º da Lei nº 2.423/96; </w:t>
      </w:r>
      <w:r w:rsidR="00B44063" w:rsidRPr="005D56AE">
        <w:rPr>
          <w:rFonts w:ascii="Arial Narrow" w:hAnsi="Arial Narrow" w:cs="Arial"/>
          <w:b/>
          <w:bCs/>
          <w:color w:val="000000"/>
          <w:sz w:val="24"/>
          <w:szCs w:val="24"/>
        </w:rPr>
        <w:t>8.8. Dar ciência</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da Secretaria de Estado de Infraestrutura e Região Metropolitana de Manaus – SEINFRA,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8.9. Dar ciência</w:t>
      </w:r>
      <w:r w:rsidR="00B44063" w:rsidRPr="005D56AE">
        <w:rPr>
          <w:rFonts w:ascii="Arial Narrow" w:hAnsi="Arial Narrow" w:cs="Arial"/>
          <w:color w:val="000000"/>
          <w:sz w:val="24"/>
          <w:szCs w:val="24"/>
        </w:rPr>
        <w:t xml:space="preserve"> ao Sr. Tabira Ramos Dias Ferreira, Prefeito, à época, da Prefeitura Municipal de Juruá,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8.10. Arquivar</w:t>
      </w:r>
      <w:r w:rsidR="00B44063" w:rsidRPr="005D56AE">
        <w:rPr>
          <w:rFonts w:ascii="Arial Narrow" w:hAnsi="Arial Narrow" w:cs="Arial"/>
          <w:color w:val="000000"/>
          <w:sz w:val="24"/>
          <w:szCs w:val="24"/>
        </w:rPr>
        <w:t xml:space="preserve"> os autos. </w:t>
      </w:r>
      <w:r w:rsidR="00B44063" w:rsidRPr="005D56AE">
        <w:rPr>
          <w:rFonts w:ascii="Arial Narrow" w:hAnsi="Arial Narrow" w:cs="Arial"/>
          <w:i/>
          <w:iCs/>
          <w:color w:val="000000"/>
          <w:sz w:val="24"/>
          <w:szCs w:val="24"/>
        </w:rPr>
        <w:t xml:space="preserve">Vencidos os destaques dos Excelentíssimos Srs. Conselheiro Erico Xavier Desterro e Silva e o Conselheiro Convocado Luiz Henrique Pereira Mendes que votaram quanto ao Julgamento do Processo por reconhecer a prescrição para extinguir o feito com resolução do mérito. </w:t>
      </w:r>
      <w:r w:rsidR="00B44063" w:rsidRPr="005D56AE">
        <w:rPr>
          <w:rFonts w:ascii="Arial Narrow" w:hAnsi="Arial Narrow" w:cs="Arial"/>
          <w:b/>
          <w:color w:val="000000"/>
          <w:sz w:val="24"/>
          <w:szCs w:val="24"/>
        </w:rPr>
        <w:t>PROCESSO Nº 15.812/2019 (Apensos: 15.689/2018, 15.852/2019, 15.853/2019 e 15.854/2019)</w:t>
      </w:r>
      <w:r w:rsidR="00B44063" w:rsidRPr="005D56AE">
        <w:rPr>
          <w:rFonts w:ascii="Arial Narrow" w:hAnsi="Arial Narrow" w:cs="Arial"/>
          <w:color w:val="000000"/>
          <w:sz w:val="24"/>
          <w:szCs w:val="24"/>
        </w:rPr>
        <w:t xml:space="preserve"> - </w:t>
      </w:r>
      <w:r w:rsidR="00B44063" w:rsidRPr="005D56AE">
        <w:rPr>
          <w:rFonts w:ascii="Arial Narrow" w:hAnsi="Arial Narrow" w:cs="Arial"/>
          <w:sz w:val="24"/>
          <w:szCs w:val="24"/>
        </w:rPr>
        <w:t>Prestação de Contas referente à 3ª Parcela do Termo de Convênio nº 001/2012, firmado entre a Secretaria de Estado de Infraestrutura e Região Metropolitana de Manaus - SEINFRA e a Prefeitura Municipal de Juruá</w:t>
      </w:r>
      <w:r w:rsidR="00B44063" w:rsidRPr="005D56AE">
        <w:rPr>
          <w:rFonts w:ascii="Arial Narrow" w:hAnsi="Arial Narrow" w:cs="Arial"/>
          <w:color w:val="000000"/>
          <w:sz w:val="24"/>
          <w:szCs w:val="24"/>
        </w:rPr>
        <w:t xml:space="preserve">.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2672/2023: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w:t>
      </w:r>
      <w:r w:rsidR="00B44063" w:rsidRPr="005D56AE">
        <w:rPr>
          <w:rFonts w:ascii="Arial Narrow" w:hAnsi="Arial Narrow" w:cs="Arial"/>
          <w:noProof/>
          <w:sz w:val="24"/>
          <w:szCs w:val="24"/>
        </w:rPr>
        <w:lastRenderedPageBreak/>
        <w:t>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o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da Prestação de Contas da 3ª Parcela do Termo de Convênio nº 001/2012, firmado entre a Secretaria de Estado de Infraestrutura e Região Metropolitana de Manaus-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o Termo de Convênio 001/2012, firmado entre a Secretaria de Estado de Infraestrutura e Região Metropolitana de Manaus - SEINFRA, tendo como responsável a Sra. </w:t>
      </w:r>
      <w:proofErr w:type="spellStart"/>
      <w:r w:rsidR="00B44063" w:rsidRPr="005D56AE">
        <w:rPr>
          <w:rFonts w:ascii="Arial Narrow" w:hAnsi="Arial Narrow" w:cs="Arial"/>
          <w:color w:val="000000"/>
          <w:sz w:val="24"/>
          <w:szCs w:val="24"/>
        </w:rPr>
        <w:t>Waldivia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visto as impropriedades apontadas no item 30, da proposta de Voto, nos termos do art. 1º, XI, da Lei 2.423/1996-LOT/AM c/c art. 5º, XVI e art. 253, da resolução nº 04/2002-RITCE/AM;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Prestação de Contas da 3ª Parcela do Termo de Convênio nº 001/2012, firmado entre a Prefeitura Municipal de Juruá, tendo como responsável o Sr. Tabira Ramos Dias Ferreira e a Secretaria de Estado de Infraestrutura e Região Metropolitana de Manaus -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visto as impropriedades apontadas no item 30, da proposta de Voto, nos termos do art. 22, III, da Lei nº 2.243/96 c/c art. 188, §1º, III da Resolução, alínea “a”, nº 04/2002-TCE/AM;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ao Ministério Público Estadual, para que apure o dolo dos agentes face às irregularidades detectadas pela Secretaria de Estado de Infraestrutura e Região Metropolitana de Manaus-SEINFRA, apontadas no item 30, da proposta de Voto, ante a Lei de improbidade administrativa;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Considerar revel</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à época, da Secretaria de Estado de Infraestrutura e Região Metropolitana de Manaus-SEINFRA, por deixar de atender à notificação da Corte de Contas, com fundamento no artigo 20, §4º da Lei nº 2.423/96; </w:t>
      </w:r>
      <w:r w:rsidR="00B44063" w:rsidRPr="005D56AE">
        <w:rPr>
          <w:rFonts w:ascii="Arial Narrow" w:hAnsi="Arial Narrow" w:cs="Arial"/>
          <w:b/>
          <w:bCs/>
          <w:color w:val="000000"/>
          <w:sz w:val="24"/>
          <w:szCs w:val="24"/>
        </w:rPr>
        <w:t>8.7.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Prefeito, à época, da Prefeitura Municipal de Juruá, por deixar de atender a notificação desta Corte de Contas, com fundamento no artigo 20, §4º da Lei nº 2.423/96; </w:t>
      </w:r>
      <w:r w:rsidR="00B44063" w:rsidRPr="005D56AE">
        <w:rPr>
          <w:rFonts w:ascii="Arial Narrow" w:hAnsi="Arial Narrow" w:cs="Arial"/>
          <w:b/>
          <w:bCs/>
          <w:color w:val="000000"/>
          <w:sz w:val="24"/>
          <w:szCs w:val="24"/>
        </w:rPr>
        <w:t>8.8. Dar ciência</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acerca da decisão, 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nº 4/2002 (RI-TCE/AM); </w:t>
      </w:r>
      <w:r w:rsidR="00B44063" w:rsidRPr="005D56AE">
        <w:rPr>
          <w:rFonts w:ascii="Arial Narrow" w:hAnsi="Arial Narrow" w:cs="Arial"/>
          <w:b/>
          <w:bCs/>
          <w:color w:val="000000"/>
          <w:sz w:val="24"/>
          <w:szCs w:val="24"/>
        </w:rPr>
        <w:t>8.9. Dar ciência</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acerca da decisão, ficando autorizado a emissão de uma nova notificação, caso a primeira seja frustrada. Ato contínuo, se porventura persistir a problemática, para não existir dúvidas quanto à sua validade e eficácia, desde já, AUTORIZO a comunicação via edilícia nos termos do artigo 97, da Resolução nº 4/2002 (RI-TCE/AM); </w:t>
      </w:r>
      <w:r w:rsidR="00B44063" w:rsidRPr="005D56AE">
        <w:rPr>
          <w:rFonts w:ascii="Arial Narrow" w:hAnsi="Arial Narrow" w:cs="Arial"/>
          <w:b/>
          <w:bCs/>
          <w:color w:val="000000"/>
          <w:sz w:val="24"/>
          <w:szCs w:val="24"/>
        </w:rPr>
        <w:t>8.10. Arquivar</w:t>
      </w:r>
      <w:r w:rsidR="00B44063" w:rsidRPr="005D56AE">
        <w:rPr>
          <w:rFonts w:ascii="Arial Narrow" w:hAnsi="Arial Narrow" w:cs="Arial"/>
          <w:color w:val="000000"/>
          <w:sz w:val="24"/>
          <w:szCs w:val="24"/>
        </w:rPr>
        <w:t xml:space="preserve"> os autos. </w:t>
      </w:r>
      <w:r w:rsidR="00B44063" w:rsidRPr="005D56AE">
        <w:rPr>
          <w:rFonts w:ascii="Arial Narrow" w:hAnsi="Arial Narrow" w:cs="Arial"/>
          <w:i/>
          <w:iCs/>
          <w:color w:val="000000"/>
          <w:sz w:val="24"/>
          <w:szCs w:val="24"/>
        </w:rPr>
        <w:t>Vencidos os destaques dos Excelentíssimos Srs. Conselheiro Erico Xavier Desterro e Silva e o Conselheiro Convocado Luiz Henrique Pereira Mendes que votaram quanto ao Julgamento do Processo por reconhecer a prescrição para extinguir o feito com resolução do mérito.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 xml:space="preserve">PROCESSO Nº 15.853/2019 (Apensos: 15.689/2018, 15.812/2019, 15.852/2019 e 15.854/2019) </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Prestação de Contas referente à 4ª Parcela do Termo de Convênio nº 001/2012, firmado entre a Secretaria de Estado de Infraestrutura e Região Metropolitana de Manaus - SEINFRA e a Prefeitura Municipal de Juruá</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2674/2023: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noProof/>
          <w:sz w:val="24"/>
          <w:szCs w:val="24"/>
        </w:rPr>
        <w:t>,</w:t>
      </w:r>
      <w:r w:rsidR="00B44063" w:rsidRPr="005D56AE">
        <w:rPr>
          <w:rFonts w:ascii="Arial Narrow" w:hAnsi="Arial Narrow" w:cs="Arial"/>
          <w:sz w:val="24"/>
          <w:szCs w:val="24"/>
        </w:rPr>
        <w:t xml:space="preserve"> nos termos da proposta de voto do Excelentíssimo Senhor </w:t>
      </w:r>
      <w:r w:rsidR="00B44063" w:rsidRPr="005D56AE">
        <w:rPr>
          <w:rFonts w:ascii="Arial Narrow" w:hAnsi="Arial Narrow" w:cs="Arial"/>
          <w:noProof/>
          <w:sz w:val="24"/>
          <w:szCs w:val="24"/>
        </w:rPr>
        <w:t xml:space="preserve">Auditor-Relator, </w:t>
      </w:r>
      <w:r w:rsidR="00B44063" w:rsidRPr="005D56AE">
        <w:rPr>
          <w:rFonts w:ascii="Arial Narrow" w:hAnsi="Arial Narrow" w:cs="Arial"/>
          <w:b/>
          <w:noProof/>
          <w:sz w:val="24"/>
          <w:szCs w:val="24"/>
        </w:rPr>
        <w:t>em divergência</w:t>
      </w:r>
      <w:r w:rsidR="00B44063" w:rsidRPr="005D56AE">
        <w:rPr>
          <w:rFonts w:ascii="Arial Narrow" w:hAnsi="Arial Narrow" w:cs="Arial"/>
          <w:noProof/>
          <w:sz w:val="24"/>
          <w:szCs w:val="24"/>
        </w:rPr>
        <w:t xml:space="preserve"> com o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w:t>
      </w:r>
      <w:r w:rsidR="00B44063" w:rsidRPr="005D56AE">
        <w:rPr>
          <w:rFonts w:ascii="Arial Narrow" w:hAnsi="Arial Narrow" w:cs="Arial"/>
          <w:color w:val="000000"/>
          <w:sz w:val="24"/>
          <w:szCs w:val="24"/>
        </w:rPr>
        <w:lastRenderedPageBreak/>
        <w:t xml:space="preserve">prescrição Quinquenal e Intercorrente da Pretensão Punitiva, nos termos do art. 4º, II, e 8º, ambos da Resolução nº 344/2022-TCU e parágrafo 4 da Nota Recomendatória ATRICON-IRB-CNPTC-ABRACOM nº 02/2023, em face da Prestação de Contas da 4ª Parcela do Termo de Convênio nº 001/2012, firmado entre a Secretaria de Estado de Infraestrutura e Região Metropolitana de Manaus- 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Ferreira Alencar, e a Prefeitura Municipal de Juruá, tendo como responsável o Sr. Tabira Ramos Dias Ferreira, Prefeito, à época; </w:t>
      </w:r>
      <w:r w:rsidR="00B44063" w:rsidRPr="005D56AE">
        <w:rPr>
          <w:rFonts w:ascii="Arial Narrow" w:hAnsi="Arial Narrow" w:cs="Arial"/>
          <w:b/>
          <w:bCs/>
          <w:color w:val="000000"/>
          <w:sz w:val="24"/>
          <w:szCs w:val="24"/>
        </w:rPr>
        <w:t>8.2. Julgar ilegal</w:t>
      </w:r>
      <w:r w:rsidR="00B44063" w:rsidRPr="005D56AE">
        <w:rPr>
          <w:rFonts w:ascii="Arial Narrow" w:hAnsi="Arial Narrow" w:cs="Arial"/>
          <w:color w:val="000000"/>
          <w:sz w:val="24"/>
          <w:szCs w:val="24"/>
        </w:rPr>
        <w:t xml:space="preserve"> o Termo de Convênio nº 0001/2012, firmado entre a Secretaria de Estado de Infraestrutura-SEINFRA e a Prefeitura Municipal de Juruá, face as irregularidades apontadas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30 da proposta de voto, nos termos do art. 1º, XI, da Lei nº 2.423/1996-LOT/AM c/c art. 5º, XVI e art. 253, da resolução nº 04/2002-RITCE/AM; </w:t>
      </w:r>
      <w:r w:rsidR="00B44063" w:rsidRPr="005D56AE">
        <w:rPr>
          <w:rFonts w:ascii="Arial Narrow" w:hAnsi="Arial Narrow" w:cs="Arial"/>
          <w:b/>
          <w:bCs/>
          <w:color w:val="000000"/>
          <w:sz w:val="24"/>
          <w:szCs w:val="24"/>
        </w:rPr>
        <w:t>8.3. Julgar irregular</w:t>
      </w:r>
      <w:r w:rsidR="00B44063" w:rsidRPr="005D56AE">
        <w:rPr>
          <w:rFonts w:ascii="Arial Narrow" w:hAnsi="Arial Narrow" w:cs="Arial"/>
          <w:color w:val="000000"/>
          <w:sz w:val="24"/>
          <w:szCs w:val="24"/>
        </w:rPr>
        <w:t xml:space="preserve"> a Prestação de Contas da 4ª Parcela do Termo de Convênio nº 001/2012, firmado entre a Secretaria de Estado de Infraestrutura-SEINFRA, tendo como responsável a Sra. </w:t>
      </w:r>
      <w:proofErr w:type="spellStart"/>
      <w:r w:rsidR="00B44063" w:rsidRPr="005D56AE">
        <w:rPr>
          <w:rFonts w:ascii="Arial Narrow" w:hAnsi="Arial Narrow" w:cs="Arial"/>
          <w:color w:val="000000"/>
          <w:sz w:val="24"/>
          <w:szCs w:val="24"/>
        </w:rPr>
        <w:t>Waldívia</w:t>
      </w:r>
      <w:proofErr w:type="spellEnd"/>
      <w:r w:rsidR="00B44063" w:rsidRPr="005D56AE">
        <w:rPr>
          <w:rFonts w:ascii="Arial Narrow" w:hAnsi="Arial Narrow" w:cs="Arial"/>
          <w:color w:val="000000"/>
          <w:sz w:val="24"/>
          <w:szCs w:val="24"/>
        </w:rPr>
        <w:t xml:space="preserve"> </w:t>
      </w:r>
      <w:proofErr w:type="spellStart"/>
      <w:r w:rsidR="00B44063" w:rsidRPr="005D56AE">
        <w:rPr>
          <w:rFonts w:ascii="Arial Narrow" w:hAnsi="Arial Narrow" w:cs="Arial"/>
          <w:color w:val="000000"/>
          <w:sz w:val="24"/>
          <w:szCs w:val="24"/>
        </w:rPr>
        <w:t>ferreira</w:t>
      </w:r>
      <w:proofErr w:type="spellEnd"/>
      <w:r w:rsidR="00B44063" w:rsidRPr="005D56AE">
        <w:rPr>
          <w:rFonts w:ascii="Arial Narrow" w:hAnsi="Arial Narrow" w:cs="Arial"/>
          <w:color w:val="000000"/>
          <w:sz w:val="24"/>
          <w:szCs w:val="24"/>
        </w:rPr>
        <w:t xml:space="preserve"> Alencar e a Prefeitura Municipal de Juruá, tendo como responsável o Sr. Tabira Ramos Dias Ferreira, Prefeito, à época, face as irregularidades apontadas no </w:t>
      </w:r>
      <w:proofErr w:type="spellStart"/>
      <w:r w:rsidR="00B44063" w:rsidRPr="005D56AE">
        <w:rPr>
          <w:rFonts w:ascii="Arial Narrow" w:hAnsi="Arial Narrow" w:cs="Arial"/>
          <w:color w:val="000000"/>
          <w:sz w:val="24"/>
          <w:szCs w:val="24"/>
        </w:rPr>
        <w:t>ítem</w:t>
      </w:r>
      <w:proofErr w:type="spellEnd"/>
      <w:r w:rsidR="00B44063" w:rsidRPr="005D56AE">
        <w:rPr>
          <w:rFonts w:ascii="Arial Narrow" w:hAnsi="Arial Narrow" w:cs="Arial"/>
          <w:color w:val="000000"/>
          <w:sz w:val="24"/>
          <w:szCs w:val="24"/>
        </w:rPr>
        <w:t xml:space="preserve"> 30 da proposta de voto, nos termos do art. 22, III, da Lei nº 2.243/96 c/c art. 188, §1º, III da Resolução, alínea “a”, nº 04/2002- 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encaminhamento dos autos ao Ministério Público Estadual, para que apure o dolo dos agentes face às irregularidades detectadas pela Secretaria de Estado de Infraestrutura e Região Metropolitana de Manaus-SEINFRA, apontadas no item 30, da proposta de Voto, ante a Lei de improbidade administrativa;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Considerar revel</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à época, da Secretaria de Estado de Infraestrutura e Região Metropolitana de Manaus-SEINFRA, por deixar de atender à notificação desta Corte de Contas, com fundamento no artigo 20, §4º da Lei nº 2.423/96; </w:t>
      </w:r>
      <w:r w:rsidR="00B44063" w:rsidRPr="005D56AE">
        <w:rPr>
          <w:rFonts w:ascii="Arial Narrow" w:hAnsi="Arial Narrow" w:cs="Arial"/>
          <w:b/>
          <w:bCs/>
          <w:color w:val="000000"/>
          <w:sz w:val="24"/>
          <w:szCs w:val="24"/>
        </w:rPr>
        <w:t>8.7. Considerar revel</w:t>
      </w:r>
      <w:r w:rsidR="00B44063" w:rsidRPr="005D56AE">
        <w:rPr>
          <w:rFonts w:ascii="Arial Narrow" w:hAnsi="Arial Narrow" w:cs="Arial"/>
          <w:color w:val="000000"/>
          <w:sz w:val="24"/>
          <w:szCs w:val="24"/>
        </w:rPr>
        <w:t xml:space="preserve"> 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Prefeito, à época, da Prefeitura Municipal de Juruá, por deixar de atender à notificação desta Corte de Contas, com fundamento no artigo 20, §4º da Lei nº 2.423/96; </w:t>
      </w:r>
      <w:r w:rsidR="00B44063" w:rsidRPr="005D56AE">
        <w:rPr>
          <w:rFonts w:ascii="Arial Narrow" w:hAnsi="Arial Narrow" w:cs="Arial"/>
          <w:b/>
          <w:bCs/>
          <w:color w:val="000000"/>
          <w:sz w:val="24"/>
          <w:szCs w:val="24"/>
        </w:rPr>
        <w:t>8.8. Dar ciência</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 xml:space="preserve">Sra. </w:t>
      </w:r>
      <w:proofErr w:type="spellStart"/>
      <w:r w:rsidR="00B44063" w:rsidRPr="005D56AE">
        <w:rPr>
          <w:rFonts w:ascii="Arial Narrow" w:hAnsi="Arial Narrow" w:cs="Arial"/>
          <w:b/>
          <w:bCs/>
          <w:color w:val="000000"/>
          <w:sz w:val="24"/>
          <w:szCs w:val="24"/>
        </w:rPr>
        <w:t>Waldivia</w:t>
      </w:r>
      <w:proofErr w:type="spellEnd"/>
      <w:r w:rsidR="00B44063" w:rsidRPr="005D56AE">
        <w:rPr>
          <w:rFonts w:ascii="Arial Narrow" w:hAnsi="Arial Narrow" w:cs="Arial"/>
          <w:b/>
          <w:bCs/>
          <w:color w:val="000000"/>
          <w:sz w:val="24"/>
          <w:szCs w:val="24"/>
        </w:rPr>
        <w:t xml:space="preserve"> Ferreira Alencar</w:t>
      </w:r>
      <w:r w:rsidR="00B44063" w:rsidRPr="005D56AE">
        <w:rPr>
          <w:rFonts w:ascii="Arial Narrow" w:hAnsi="Arial Narrow" w:cs="Arial"/>
          <w:color w:val="000000"/>
          <w:sz w:val="24"/>
          <w:szCs w:val="24"/>
        </w:rPr>
        <w:t xml:space="preserve">, gestora da Secretaria de Estado de Infraestrutura e Região Metropolitana de Manaus– SEINFRA,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8.9. Dar ciência</w:t>
      </w:r>
      <w:r w:rsidR="00B44063" w:rsidRPr="005D56AE">
        <w:rPr>
          <w:rFonts w:ascii="Arial Narrow" w:hAnsi="Arial Narrow" w:cs="Arial"/>
          <w:color w:val="000000"/>
          <w:sz w:val="24"/>
          <w:szCs w:val="24"/>
        </w:rPr>
        <w:t xml:space="preserve"> ao </w:t>
      </w:r>
      <w:r w:rsidR="00B44063" w:rsidRPr="005D56AE">
        <w:rPr>
          <w:rFonts w:ascii="Arial Narrow" w:hAnsi="Arial Narrow" w:cs="Arial"/>
          <w:b/>
          <w:bCs/>
          <w:color w:val="000000"/>
          <w:sz w:val="24"/>
          <w:szCs w:val="24"/>
        </w:rPr>
        <w:t>Sr. Tabira Ramos Dias Ferreira</w:t>
      </w:r>
      <w:r w:rsidR="00B44063" w:rsidRPr="005D56AE">
        <w:rPr>
          <w:rFonts w:ascii="Arial Narrow" w:hAnsi="Arial Narrow" w:cs="Arial"/>
          <w:color w:val="000000"/>
          <w:sz w:val="24"/>
          <w:szCs w:val="24"/>
        </w:rPr>
        <w:t xml:space="preserve">, Prefeito, à época, da Prefeitura Municipal de Juruá,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edilícia nos termos do artigo 97 da Resolução nº 04/2002 (RI-TCE/AM); </w:t>
      </w:r>
      <w:r w:rsidR="00B44063" w:rsidRPr="005D56AE">
        <w:rPr>
          <w:rFonts w:ascii="Arial Narrow" w:hAnsi="Arial Narrow" w:cs="Arial"/>
          <w:b/>
          <w:bCs/>
          <w:color w:val="000000"/>
          <w:sz w:val="24"/>
          <w:szCs w:val="24"/>
        </w:rPr>
        <w:t>8.10. Arquivar</w:t>
      </w:r>
      <w:r w:rsidR="00B44063" w:rsidRPr="005D56AE">
        <w:rPr>
          <w:rFonts w:ascii="Arial Narrow" w:hAnsi="Arial Narrow" w:cs="Arial"/>
          <w:color w:val="000000"/>
          <w:sz w:val="24"/>
          <w:szCs w:val="24"/>
        </w:rPr>
        <w:t xml:space="preserve"> os autos. </w:t>
      </w:r>
      <w:r w:rsidR="00B44063" w:rsidRPr="005D56AE">
        <w:rPr>
          <w:rFonts w:ascii="Arial Narrow" w:hAnsi="Arial Narrow" w:cs="Arial"/>
          <w:i/>
          <w:iCs/>
          <w:color w:val="000000"/>
          <w:sz w:val="24"/>
          <w:szCs w:val="24"/>
        </w:rPr>
        <w:t>Vencidos os destaques dos Excelentíssimos Srs. Conselheiro Erico Xavier Desterro e Silva e o Conselheiro Convocado Luiz Henrique Pereira Mendes que votaram quanto ao Julgamento do Processo por reconhecer a prescrição para extinguir o feito com resolução do mérito.</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PROCESSO Nº 15.754/2020 (Apenso: 15.755/2020)</w:t>
      </w:r>
      <w:r w:rsidR="00B44063" w:rsidRPr="005D56AE">
        <w:rPr>
          <w:rFonts w:ascii="Arial Narrow" w:hAnsi="Arial Narrow" w:cs="Arial"/>
          <w:color w:val="000000"/>
          <w:sz w:val="24"/>
          <w:szCs w:val="24"/>
        </w:rPr>
        <w:t xml:space="preserve"> - Tomada de Contas referente ao Convênio nº 24/2008, firmado entre SEDUC e a Prefeitura Municipal de Caapiranga. </w:t>
      </w:r>
      <w:r w:rsidR="00B44063" w:rsidRPr="005D56AE">
        <w:rPr>
          <w:rFonts w:ascii="Arial Narrow" w:hAnsi="Arial Narrow" w:cs="Arial"/>
          <w:i/>
          <w:color w:val="000000"/>
          <w:sz w:val="24"/>
          <w:szCs w:val="24"/>
        </w:rPr>
        <w:t xml:space="preserve">CONCEDIDO VISTA DOS AUTOS AO EXCELENTÍSSIMO SENHOR CONSELHEIRO LUÍS FABIAN PEREIRA BARBOSA. </w:t>
      </w:r>
      <w:r w:rsidR="00B44063" w:rsidRPr="005D56AE">
        <w:rPr>
          <w:rFonts w:ascii="Arial Narrow" w:hAnsi="Arial Narrow" w:cs="Arial"/>
          <w:b/>
          <w:color w:val="000000"/>
          <w:sz w:val="24"/>
          <w:szCs w:val="24"/>
        </w:rPr>
        <w:t>PROCESSO Nº 15.755/2020 (Apenso: 15.754/2020)</w:t>
      </w:r>
      <w:r w:rsidR="00B44063" w:rsidRPr="005D56AE">
        <w:rPr>
          <w:rFonts w:ascii="Arial Narrow" w:hAnsi="Arial Narrow" w:cs="Arial"/>
          <w:color w:val="000000"/>
          <w:sz w:val="24"/>
          <w:szCs w:val="24"/>
        </w:rPr>
        <w:t xml:space="preserve"> - Denúncia do Sr. </w:t>
      </w:r>
      <w:proofErr w:type="spellStart"/>
      <w:r w:rsidR="00B44063" w:rsidRPr="005D56AE">
        <w:rPr>
          <w:rFonts w:ascii="Arial Narrow" w:hAnsi="Arial Narrow" w:cs="Arial"/>
          <w:color w:val="000000"/>
          <w:sz w:val="24"/>
          <w:szCs w:val="24"/>
        </w:rPr>
        <w:t>Antonio</w:t>
      </w:r>
      <w:proofErr w:type="spellEnd"/>
      <w:r w:rsidR="00B44063" w:rsidRPr="005D56AE">
        <w:rPr>
          <w:rFonts w:ascii="Arial Narrow" w:hAnsi="Arial Narrow" w:cs="Arial"/>
          <w:color w:val="000000"/>
          <w:sz w:val="24"/>
          <w:szCs w:val="24"/>
        </w:rPr>
        <w:t xml:space="preserve"> Ferreira Lima, Prefeito Municipal de Caapiranga, contra o Sr. Antônio José Marques, ex-Prefeito, referente a irregularidades no Convênio nº 24/08, firmado com a SEDUC. </w:t>
      </w:r>
      <w:r w:rsidR="00B44063" w:rsidRPr="005D56AE">
        <w:rPr>
          <w:rFonts w:ascii="Arial Narrow" w:hAnsi="Arial Narrow" w:cs="Arial"/>
          <w:i/>
          <w:color w:val="000000"/>
          <w:sz w:val="24"/>
          <w:szCs w:val="24"/>
        </w:rPr>
        <w:t xml:space="preserve">CONCEDIDO VISTA DOS AUTOS AO EXCELENTÍSSIMO SENHOR CONSELHEIRO LUÍS FABIAN PEREIRA BARBOSA. </w:t>
      </w:r>
      <w:r w:rsidR="00B44063" w:rsidRPr="005D56AE">
        <w:rPr>
          <w:rFonts w:ascii="Arial Narrow" w:hAnsi="Arial Narrow" w:cs="Arial"/>
          <w:b/>
          <w:color w:val="000000"/>
          <w:sz w:val="24"/>
          <w:szCs w:val="24"/>
        </w:rPr>
        <w:t>PROCESSO Nº 14.043/2023 (Apenso: 13.317/2021)</w:t>
      </w:r>
      <w:r w:rsidR="00B44063" w:rsidRPr="005D56AE">
        <w:rPr>
          <w:rFonts w:ascii="Arial Narrow" w:hAnsi="Arial Narrow" w:cs="Arial"/>
          <w:color w:val="000000"/>
          <w:sz w:val="24"/>
          <w:szCs w:val="24"/>
        </w:rPr>
        <w:t xml:space="preserve"> - Recurso Ordinário interposto pelo Sr. Edimar </w:t>
      </w:r>
      <w:proofErr w:type="spellStart"/>
      <w:r w:rsidR="00B44063" w:rsidRPr="005D56AE">
        <w:rPr>
          <w:rFonts w:ascii="Arial Narrow" w:hAnsi="Arial Narrow" w:cs="Arial"/>
          <w:color w:val="000000"/>
          <w:sz w:val="24"/>
          <w:szCs w:val="24"/>
        </w:rPr>
        <w:t>Vizolli</w:t>
      </w:r>
      <w:proofErr w:type="spellEnd"/>
      <w:r w:rsidR="00B44063" w:rsidRPr="005D56AE">
        <w:rPr>
          <w:rFonts w:ascii="Arial Narrow" w:hAnsi="Arial Narrow" w:cs="Arial"/>
          <w:color w:val="000000"/>
          <w:sz w:val="24"/>
          <w:szCs w:val="24"/>
        </w:rPr>
        <w:t xml:space="preserve">, em face do Acórdão n° 687/2023-TCE-Segunda Câmara, exarado nos autos do Processo n° 13.317/2021.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2690/2023: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lastRenderedPageBreak/>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3,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por maioria com desempate da Presidência,</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8.1. Reconhecer</w:t>
      </w:r>
      <w:r w:rsidR="00B44063" w:rsidRPr="005D56AE">
        <w:rPr>
          <w:rFonts w:ascii="Arial Narrow" w:hAnsi="Arial Narrow" w:cs="Arial"/>
          <w:color w:val="000000"/>
          <w:sz w:val="24"/>
          <w:szCs w:val="24"/>
        </w:rPr>
        <w:t xml:space="preserve"> a prescrição Quinquenal e Intercorrente da Pretensão Punitiva, nos termos do art. 4º, II, e 8º, ambos da Resolução nº 344/2022-TCU e parágrafo 4, da Nota Recomendatória ATRICON-IRB-CNPTC-ABRACOM nº 02/2023, em face do Acórdão nº 687/2023–TCE–Segunda Câmara, que declarou o Termo de Convênio nº 02/2012 ilegal, irregular, aplicou multa, firmado entre o Instituto de Desenvolvimento Agropecuário e Florestal Sustentável do Estado do Amazonas – IDAM, sob responsabilidade do Sr. Edimar </w:t>
      </w:r>
      <w:proofErr w:type="spellStart"/>
      <w:r w:rsidR="00B44063" w:rsidRPr="005D56AE">
        <w:rPr>
          <w:rFonts w:ascii="Arial Narrow" w:hAnsi="Arial Narrow" w:cs="Arial"/>
          <w:color w:val="000000"/>
          <w:sz w:val="24"/>
          <w:szCs w:val="24"/>
        </w:rPr>
        <w:t>Vizolli</w:t>
      </w:r>
      <w:proofErr w:type="spellEnd"/>
      <w:r w:rsidR="00B44063" w:rsidRPr="005D56AE">
        <w:rPr>
          <w:rFonts w:ascii="Arial Narrow" w:hAnsi="Arial Narrow" w:cs="Arial"/>
          <w:color w:val="000000"/>
          <w:sz w:val="24"/>
          <w:szCs w:val="24"/>
        </w:rPr>
        <w:t xml:space="preserve">, Diretor Presidente do IDAM, à época, e a Associação dos Produtores de Leite de Apuí – ASPROLEIP, representada pelo Presidente, à época, Sr. Donizetti Silva Freitas, por ausência dos requisitos legais conforme Art. 6º, incisos e parágrafos, Resolução nº 12/2012-TCE/AM. FL 24 – Plano de trabalho; Art. 4º, II, Resolução nº 12/2012-TCE/AM, Art. 7º, XVI, Art. 17, Resolução nº 12/2012-TCE/AM, e Art. 42, Resolução nº 12/2012-TCE/AM; </w:t>
      </w:r>
      <w:r w:rsidR="00B44063" w:rsidRPr="005D56AE">
        <w:rPr>
          <w:rFonts w:ascii="Arial Narrow" w:hAnsi="Arial Narrow" w:cs="Arial"/>
          <w:b/>
          <w:bCs/>
          <w:color w:val="000000"/>
          <w:sz w:val="24"/>
          <w:szCs w:val="24"/>
        </w:rPr>
        <w:t>8.2. Conhecer</w:t>
      </w:r>
      <w:r w:rsidR="00B44063" w:rsidRPr="005D56AE">
        <w:rPr>
          <w:rFonts w:ascii="Arial Narrow" w:hAnsi="Arial Narrow" w:cs="Arial"/>
          <w:color w:val="000000"/>
          <w:sz w:val="24"/>
          <w:szCs w:val="24"/>
        </w:rPr>
        <w:t xml:space="preserve"> do Recurso Ordinário interposto pelo Sr. Edimar </w:t>
      </w:r>
      <w:proofErr w:type="spellStart"/>
      <w:r w:rsidR="00B44063" w:rsidRPr="005D56AE">
        <w:rPr>
          <w:rFonts w:ascii="Arial Narrow" w:hAnsi="Arial Narrow" w:cs="Arial"/>
          <w:color w:val="000000"/>
          <w:sz w:val="24"/>
          <w:szCs w:val="24"/>
        </w:rPr>
        <w:t>Vizolli</w:t>
      </w:r>
      <w:proofErr w:type="spellEnd"/>
      <w:r w:rsidR="00B44063" w:rsidRPr="005D56AE">
        <w:rPr>
          <w:rFonts w:ascii="Arial Narrow" w:hAnsi="Arial Narrow" w:cs="Arial"/>
          <w:color w:val="000000"/>
          <w:sz w:val="24"/>
          <w:szCs w:val="24"/>
        </w:rPr>
        <w:t xml:space="preserve">, em face do Acórdão nº 687/2023–TCE–Segunda Câmara, nos termos do artigo 151, da Resolução 04/2002, c/c artigo 60 e 61, da Lei nº 2423/96; </w:t>
      </w:r>
      <w:r w:rsidR="00B44063" w:rsidRPr="005D56AE">
        <w:rPr>
          <w:rFonts w:ascii="Arial Narrow" w:hAnsi="Arial Narrow" w:cs="Arial"/>
          <w:b/>
          <w:bCs/>
          <w:color w:val="000000"/>
          <w:sz w:val="24"/>
          <w:szCs w:val="24"/>
        </w:rPr>
        <w:t>8.3. Dar Provimento Parcial</w:t>
      </w:r>
      <w:r w:rsidR="00B44063" w:rsidRPr="005D56AE">
        <w:rPr>
          <w:rFonts w:ascii="Arial Narrow" w:hAnsi="Arial Narrow" w:cs="Arial"/>
          <w:color w:val="000000"/>
          <w:sz w:val="24"/>
          <w:szCs w:val="24"/>
        </w:rPr>
        <w:t xml:space="preserve"> ao recurso ordinário interposto pelo Sr. Edimar </w:t>
      </w:r>
      <w:proofErr w:type="spellStart"/>
      <w:r w:rsidR="00B44063" w:rsidRPr="005D56AE">
        <w:rPr>
          <w:rFonts w:ascii="Arial Narrow" w:hAnsi="Arial Narrow" w:cs="Arial"/>
          <w:color w:val="000000"/>
          <w:sz w:val="24"/>
          <w:szCs w:val="24"/>
        </w:rPr>
        <w:t>Vizolli</w:t>
      </w:r>
      <w:proofErr w:type="spellEnd"/>
      <w:r w:rsidR="00B44063" w:rsidRPr="005D56AE">
        <w:rPr>
          <w:rFonts w:ascii="Arial Narrow" w:hAnsi="Arial Narrow" w:cs="Arial"/>
          <w:color w:val="000000"/>
          <w:sz w:val="24"/>
          <w:szCs w:val="24"/>
        </w:rPr>
        <w:t xml:space="preserve">, a fim de reformar parcialmente o Acórdão recorrido nº 687/2023 proferido pela Segunda Câmara (processo anexo nº 13317/2021, às fls. 882/884), no sentido de deixar de aplicar os itens 8.3 e 8.4, do supramencionado acórdão;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envio dos autos ao Ministério Público Estadual, a fim de apurar os atos dolosos que importem ou possam ser enquadrados como </w:t>
      </w:r>
      <w:proofErr w:type="spellStart"/>
      <w:r w:rsidR="00B44063" w:rsidRPr="005D56AE">
        <w:rPr>
          <w:rFonts w:ascii="Arial Narrow" w:hAnsi="Arial Narrow" w:cs="Arial"/>
          <w:color w:val="000000"/>
          <w:sz w:val="24"/>
          <w:szCs w:val="24"/>
        </w:rPr>
        <w:t>improbos</w:t>
      </w:r>
      <w:proofErr w:type="spellEnd"/>
      <w:r w:rsidR="00B44063" w:rsidRPr="005D56AE">
        <w:rPr>
          <w:rFonts w:ascii="Arial Narrow" w:hAnsi="Arial Narrow" w:cs="Arial"/>
          <w:color w:val="000000"/>
          <w:sz w:val="24"/>
          <w:szCs w:val="24"/>
        </w:rPr>
        <w:t xml:space="preserve"> para efeito da Lei federal nº 8.429, de 02 de junho de 1992, e dos quais resultem danos ao erário (art. 37, §§ 4º e 5º, parte final, da Constituição Federal); </w:t>
      </w:r>
      <w:r w:rsidR="00B44063" w:rsidRPr="005D56AE">
        <w:rPr>
          <w:rFonts w:ascii="Arial Narrow" w:hAnsi="Arial Narrow" w:cs="Arial"/>
          <w:b/>
          <w:bCs/>
          <w:color w:val="000000"/>
          <w:sz w:val="24"/>
          <w:szCs w:val="24"/>
        </w:rPr>
        <w:t>8.5. Determinar</w:t>
      </w:r>
      <w:r w:rsidR="00B44063" w:rsidRPr="005D56AE">
        <w:rPr>
          <w:rFonts w:ascii="Arial Narrow" w:hAnsi="Arial Narrow" w:cs="Arial"/>
          <w:color w:val="000000"/>
          <w:sz w:val="24"/>
          <w:szCs w:val="24"/>
        </w:rPr>
        <w:t xml:space="preserve">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§2º, da Resolução TCU nº 344/2022, do inciso IX do art. 32, da Resolução nº 04/2002 e do art. 105, inciso IV, da Lei Orgânica nº 2423/1996;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ao Sr. Edimar </w:t>
      </w:r>
      <w:proofErr w:type="spellStart"/>
      <w:r w:rsidR="00B44063" w:rsidRPr="005D56AE">
        <w:rPr>
          <w:rFonts w:ascii="Arial Narrow" w:hAnsi="Arial Narrow" w:cs="Arial"/>
          <w:color w:val="000000"/>
          <w:sz w:val="24"/>
          <w:szCs w:val="24"/>
        </w:rPr>
        <w:t>Vizolli</w:t>
      </w:r>
      <w:proofErr w:type="spellEnd"/>
      <w:r w:rsidR="00B44063" w:rsidRPr="005D56AE">
        <w:rPr>
          <w:rFonts w:ascii="Arial Narrow" w:hAnsi="Arial Narrow" w:cs="Arial"/>
          <w:color w:val="000000"/>
          <w:sz w:val="24"/>
          <w:szCs w:val="24"/>
        </w:rPr>
        <w:t xml:space="preserve"> e ao Sr. Donizetti Silva Freitas, sobre o julgamento do processo; bem como aos seus advogados legalmente constituídos acerca do julgamento do feito; </w:t>
      </w:r>
      <w:r w:rsidR="00B44063" w:rsidRPr="005D56AE">
        <w:rPr>
          <w:rFonts w:ascii="Arial Narrow" w:hAnsi="Arial Narrow" w:cs="Arial"/>
          <w:b/>
          <w:bCs/>
          <w:color w:val="000000"/>
          <w:sz w:val="24"/>
          <w:szCs w:val="24"/>
        </w:rPr>
        <w:t>8.7. Arquivar</w:t>
      </w:r>
      <w:r w:rsidR="00B44063" w:rsidRPr="005D56AE">
        <w:rPr>
          <w:rFonts w:ascii="Arial Narrow" w:hAnsi="Arial Narrow" w:cs="Arial"/>
          <w:color w:val="000000"/>
          <w:sz w:val="24"/>
          <w:szCs w:val="24"/>
        </w:rPr>
        <w:t xml:space="preserve"> o processo, após o cumprimento das diligências anteriores. Vencido o voto-destaque do Excelentíssimo Sr. Conselheiro Érico Xavier Desterro e Silva, que votou quanto ao Julgamento do Processo por reconhecer a prescrição para extinguir o feito com resolução do mérito. </w:t>
      </w:r>
      <w:r w:rsidR="00B44063" w:rsidRPr="005D56AE">
        <w:rPr>
          <w:rFonts w:ascii="Arial Narrow" w:hAnsi="Arial Narrow" w:cs="Arial"/>
          <w:b/>
          <w:color w:val="000000"/>
          <w:sz w:val="24"/>
          <w:szCs w:val="24"/>
        </w:rPr>
        <w:t>PROCESSO Nº 12.731/2021</w:t>
      </w:r>
      <w:r w:rsidR="00B44063" w:rsidRPr="005D56AE">
        <w:rPr>
          <w:rFonts w:ascii="Arial Narrow" w:hAnsi="Arial Narrow" w:cs="Arial"/>
          <w:color w:val="000000"/>
          <w:sz w:val="24"/>
          <w:szCs w:val="24"/>
        </w:rPr>
        <w:t xml:space="preserve"> - Representação </w:t>
      </w:r>
      <w:proofErr w:type="spellStart"/>
      <w:r w:rsidR="00B44063" w:rsidRPr="005D56AE">
        <w:rPr>
          <w:rFonts w:ascii="Arial Narrow" w:hAnsi="Arial Narrow" w:cs="Arial"/>
          <w:color w:val="000000"/>
          <w:sz w:val="24"/>
          <w:szCs w:val="24"/>
        </w:rPr>
        <w:t>Apuratória</w:t>
      </w:r>
      <w:proofErr w:type="spellEnd"/>
      <w:r w:rsidR="00B44063" w:rsidRPr="005D56AE">
        <w:rPr>
          <w:rFonts w:ascii="Arial Narrow" w:hAnsi="Arial Narrow" w:cs="Arial"/>
          <w:color w:val="000000"/>
          <w:sz w:val="24"/>
          <w:szCs w:val="24"/>
        </w:rPr>
        <w:t xml:space="preserve"> 01/2016-MPC-Ambiental interposta pelo MPC, </w:t>
      </w:r>
      <w:r w:rsidR="00B44063" w:rsidRPr="005D56AE">
        <w:rPr>
          <w:rFonts w:ascii="Arial Narrow" w:hAnsi="Arial Narrow" w:cs="Arial"/>
          <w:sz w:val="24"/>
          <w:szCs w:val="24"/>
        </w:rPr>
        <w:t>para fins de apurar possível dano ambiental no trecho do KM 46 da Rodovia AM-010, em razão de má execução de obra estadual sob responsabilidade da SEINFRA</w:t>
      </w:r>
      <w:r w:rsidR="00B44063" w:rsidRPr="005D56AE">
        <w:rPr>
          <w:rFonts w:ascii="Arial Narrow" w:hAnsi="Arial Narrow" w:cs="Arial"/>
          <w:color w:val="000000"/>
          <w:sz w:val="24"/>
          <w:szCs w:val="24"/>
        </w:rPr>
        <w:t xml:space="preserve">. </w:t>
      </w:r>
      <w:r w:rsidR="00B44063" w:rsidRPr="005D56AE">
        <w:rPr>
          <w:rFonts w:ascii="Arial Narrow" w:hAnsi="Arial Narrow" w:cs="Arial"/>
          <w:b/>
          <w:color w:val="000000"/>
          <w:sz w:val="24"/>
          <w:szCs w:val="24"/>
        </w:rPr>
        <w:t>ACÓRDÃO 2692/2023: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IV, alínea “I”,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w:t>
      </w:r>
      <w:r w:rsidR="00B44063" w:rsidRPr="005D56AE">
        <w:rPr>
          <w:rFonts w:ascii="Arial Narrow" w:hAnsi="Arial Narrow" w:cs="Arial"/>
          <w:noProof/>
          <w:sz w:val="24"/>
          <w:szCs w:val="24"/>
        </w:rPr>
        <w:t>Auditor-Relator,</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9.1. Arquivar</w:t>
      </w:r>
      <w:r w:rsidR="00B44063" w:rsidRPr="005D56AE">
        <w:rPr>
          <w:rFonts w:ascii="Arial Narrow" w:hAnsi="Arial Narrow" w:cs="Arial"/>
          <w:color w:val="000000"/>
          <w:sz w:val="24"/>
          <w:szCs w:val="24"/>
        </w:rPr>
        <w:t xml:space="preserve"> o processo por cumprimento da Decisão nº 383/2016-TCE/AM-TP; </w:t>
      </w:r>
      <w:r w:rsidR="00B44063" w:rsidRPr="005D56AE">
        <w:rPr>
          <w:rFonts w:ascii="Arial Narrow" w:hAnsi="Arial Narrow" w:cs="Arial"/>
          <w:b/>
          <w:bCs/>
          <w:color w:val="000000"/>
          <w:sz w:val="24"/>
          <w:szCs w:val="24"/>
        </w:rPr>
        <w:t>9.2. Dar ciência</w:t>
      </w:r>
      <w:r w:rsidR="00B44063" w:rsidRPr="005D56AE">
        <w:rPr>
          <w:rFonts w:ascii="Arial Narrow" w:hAnsi="Arial Narrow" w:cs="Arial"/>
          <w:color w:val="000000"/>
          <w:sz w:val="24"/>
          <w:szCs w:val="24"/>
        </w:rPr>
        <w:t xml:space="preserve"> ao Ministério Público de Contas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bCs/>
          <w:color w:val="000000"/>
          <w:sz w:val="24"/>
          <w:szCs w:val="24"/>
        </w:rPr>
        <w:t>9.3. Dar ciência</w:t>
      </w:r>
      <w:r w:rsidR="00B44063" w:rsidRPr="005D56AE">
        <w:rPr>
          <w:rFonts w:ascii="Arial Narrow" w:hAnsi="Arial Narrow" w:cs="Arial"/>
          <w:color w:val="000000"/>
          <w:sz w:val="24"/>
          <w:szCs w:val="24"/>
        </w:rPr>
        <w:t xml:space="preserve"> à Secretaria de Estado de Infraestrutura – SEINFRA,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44063" w:rsidRPr="005D56AE">
        <w:rPr>
          <w:rFonts w:ascii="Arial Narrow" w:hAnsi="Arial Narrow" w:cs="Arial"/>
          <w:b/>
          <w:color w:val="000000"/>
          <w:sz w:val="24"/>
          <w:szCs w:val="24"/>
        </w:rPr>
        <w:t>PROCESSO Nº 12.666/2023 (Apenso: 13.115/2021)</w:t>
      </w:r>
      <w:r w:rsidR="00B44063" w:rsidRPr="005D56AE">
        <w:rPr>
          <w:rFonts w:ascii="Arial Narrow" w:hAnsi="Arial Narrow" w:cs="Arial"/>
          <w:color w:val="000000"/>
          <w:sz w:val="24"/>
          <w:szCs w:val="24"/>
        </w:rPr>
        <w:t xml:space="preserve"> - Recurso Ordinário interposto pela Sra. Bernadete Caetano Monteiro, em face do Acórdão n° 274/2023-TCE-Segunda Câmara, exarado nos autos do Processo n° 13.115/2021.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Renata Andréa Cabral Pestana Vieira - OAB/AM 3149</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2694/2023: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w:t>
      </w:r>
      <w:r w:rsidR="00B44063" w:rsidRPr="005D56AE">
        <w:rPr>
          <w:rFonts w:ascii="Arial Narrow" w:hAnsi="Arial Narrow" w:cs="Arial"/>
          <w:sz w:val="24"/>
          <w:szCs w:val="24"/>
        </w:rPr>
        <w:lastRenderedPageBreak/>
        <w:t xml:space="preserve">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3,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noProof/>
          <w:sz w:val="24"/>
          <w:szCs w:val="24"/>
        </w:rPr>
        <w:t>,</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xml:space="preserve">, no sentido de: </w:t>
      </w:r>
      <w:r w:rsidR="00B44063" w:rsidRPr="005D56AE">
        <w:rPr>
          <w:rFonts w:ascii="Arial Narrow" w:hAnsi="Arial Narrow" w:cs="Arial"/>
          <w:b/>
          <w:bCs/>
          <w:color w:val="000000"/>
          <w:sz w:val="24"/>
          <w:szCs w:val="24"/>
        </w:rPr>
        <w:t>8.1. Conhecer</w:t>
      </w:r>
      <w:r w:rsidR="00B44063" w:rsidRPr="005D56AE">
        <w:rPr>
          <w:rFonts w:ascii="Arial Narrow" w:hAnsi="Arial Narrow" w:cs="Arial"/>
          <w:color w:val="000000"/>
          <w:sz w:val="24"/>
          <w:szCs w:val="24"/>
        </w:rPr>
        <w:t xml:space="preserve"> o Recurso Ordinário interposto pela </w:t>
      </w:r>
      <w:r w:rsidR="00B44063" w:rsidRPr="005D56AE">
        <w:rPr>
          <w:rFonts w:ascii="Arial Narrow" w:hAnsi="Arial Narrow" w:cs="Arial"/>
          <w:b/>
          <w:bCs/>
          <w:color w:val="000000"/>
          <w:sz w:val="24"/>
          <w:szCs w:val="24"/>
        </w:rPr>
        <w:t>Sra. Bernadete Caetano Monteiro</w:t>
      </w:r>
      <w:r w:rsidR="00B44063" w:rsidRPr="005D56AE">
        <w:rPr>
          <w:rFonts w:ascii="Arial Narrow" w:hAnsi="Arial Narrow" w:cs="Arial"/>
          <w:color w:val="000000"/>
          <w:sz w:val="24"/>
          <w:szCs w:val="24"/>
        </w:rPr>
        <w:t xml:space="preserve">, por meio de sua advoga constituída nos autos, objetivando a reforma do Acórdão nº 274/2023-TCE-Segunda Câmara exarado no bojo do Processo nº 13.115/2021; </w:t>
      </w:r>
      <w:r w:rsidR="00B44063" w:rsidRPr="005D56AE">
        <w:rPr>
          <w:rFonts w:ascii="Arial Narrow" w:hAnsi="Arial Narrow" w:cs="Arial"/>
          <w:b/>
          <w:bCs/>
          <w:color w:val="000000"/>
          <w:sz w:val="24"/>
          <w:szCs w:val="24"/>
        </w:rPr>
        <w:t>8.2. Dar Provimento</w:t>
      </w:r>
      <w:r w:rsidR="00B44063" w:rsidRPr="005D56AE">
        <w:rPr>
          <w:rFonts w:ascii="Arial Narrow" w:hAnsi="Arial Narrow" w:cs="Arial"/>
          <w:color w:val="000000"/>
          <w:sz w:val="24"/>
          <w:szCs w:val="24"/>
        </w:rPr>
        <w:t xml:space="preserve"> ao Recurso Ordinário interposto pela </w:t>
      </w:r>
      <w:r w:rsidR="00B44063" w:rsidRPr="005D56AE">
        <w:rPr>
          <w:rFonts w:ascii="Arial Narrow" w:hAnsi="Arial Narrow" w:cs="Arial"/>
          <w:b/>
          <w:bCs/>
          <w:color w:val="000000"/>
          <w:sz w:val="24"/>
          <w:szCs w:val="24"/>
        </w:rPr>
        <w:t>Sra. Bernadete Caetano Monteiro</w:t>
      </w:r>
      <w:r w:rsidR="00B44063" w:rsidRPr="005D56AE">
        <w:rPr>
          <w:rFonts w:ascii="Arial Narrow" w:hAnsi="Arial Narrow" w:cs="Arial"/>
          <w:color w:val="000000"/>
          <w:sz w:val="24"/>
          <w:szCs w:val="24"/>
        </w:rPr>
        <w:t xml:space="preserve">, por meio de sua advoga constituída nos autos e reformar o Acórdão nº 274/2023-TCE-Segunda Câmara exarado no bojo do Processo nº 13.115/2021, no sentido de reconhecer a Legalidade do Ato </w:t>
      </w:r>
      <w:proofErr w:type="spellStart"/>
      <w:r w:rsidR="00B44063" w:rsidRPr="005D56AE">
        <w:rPr>
          <w:rFonts w:ascii="Arial Narrow" w:hAnsi="Arial Narrow" w:cs="Arial"/>
          <w:color w:val="000000"/>
          <w:sz w:val="24"/>
          <w:szCs w:val="24"/>
        </w:rPr>
        <w:t>aposentatório</w:t>
      </w:r>
      <w:proofErr w:type="spellEnd"/>
      <w:r w:rsidR="00B44063" w:rsidRPr="005D56AE">
        <w:rPr>
          <w:rFonts w:ascii="Arial Narrow" w:hAnsi="Arial Narrow" w:cs="Arial"/>
          <w:color w:val="000000"/>
          <w:sz w:val="24"/>
          <w:szCs w:val="24"/>
        </w:rPr>
        <w:t xml:space="preserve"> da Segurada; </w:t>
      </w:r>
      <w:r w:rsidR="00B44063" w:rsidRPr="005D56AE">
        <w:rPr>
          <w:rFonts w:ascii="Arial Narrow" w:hAnsi="Arial Narrow" w:cs="Arial"/>
          <w:b/>
          <w:bCs/>
          <w:color w:val="000000"/>
          <w:sz w:val="24"/>
          <w:szCs w:val="24"/>
        </w:rPr>
        <w:t>8.3. Julgar legal</w:t>
      </w:r>
      <w:r w:rsidR="00B44063" w:rsidRPr="005D56AE">
        <w:rPr>
          <w:rFonts w:ascii="Arial Narrow" w:hAnsi="Arial Narrow" w:cs="Arial"/>
          <w:color w:val="000000"/>
          <w:sz w:val="24"/>
          <w:szCs w:val="24"/>
        </w:rPr>
        <w:t xml:space="preserve"> o Ato </w:t>
      </w:r>
      <w:proofErr w:type="spellStart"/>
      <w:r w:rsidR="00B44063" w:rsidRPr="005D56AE">
        <w:rPr>
          <w:rFonts w:ascii="Arial Narrow" w:hAnsi="Arial Narrow" w:cs="Arial"/>
          <w:color w:val="000000"/>
          <w:sz w:val="24"/>
          <w:szCs w:val="24"/>
        </w:rPr>
        <w:t>Aposentatório</w:t>
      </w:r>
      <w:proofErr w:type="spellEnd"/>
      <w:r w:rsidR="00B44063" w:rsidRPr="005D56AE">
        <w:rPr>
          <w:rFonts w:ascii="Arial Narrow" w:hAnsi="Arial Narrow" w:cs="Arial"/>
          <w:color w:val="000000"/>
          <w:sz w:val="24"/>
          <w:szCs w:val="24"/>
        </w:rPr>
        <w:t xml:space="preserve"> da </w:t>
      </w:r>
      <w:r w:rsidR="00B44063" w:rsidRPr="005D56AE">
        <w:rPr>
          <w:rFonts w:ascii="Arial Narrow" w:hAnsi="Arial Narrow" w:cs="Arial"/>
          <w:b/>
          <w:bCs/>
          <w:color w:val="000000"/>
          <w:sz w:val="24"/>
          <w:szCs w:val="24"/>
        </w:rPr>
        <w:t>Sra. Bernadete Caetano Monteiro</w:t>
      </w:r>
      <w:r w:rsidR="00B44063" w:rsidRPr="005D56AE">
        <w:rPr>
          <w:rFonts w:ascii="Arial Narrow" w:hAnsi="Arial Narrow" w:cs="Arial"/>
          <w:color w:val="000000"/>
          <w:sz w:val="24"/>
          <w:szCs w:val="24"/>
        </w:rPr>
        <w:t xml:space="preserve"> no cargo de Professor, Nível II, Classe 002, Referência 09, em detrimento da Referência 10, nos termos do art. 71, inciso III, da Constituição Federal c/c art. 1º, inciso V, da Lei Estadual nº 2.423/1996 e art. 2º, alínea “A”, da Resolução nº 2/2014–TCE/AM; </w:t>
      </w:r>
      <w:r w:rsidR="00B44063" w:rsidRPr="005D56AE">
        <w:rPr>
          <w:rFonts w:ascii="Arial Narrow" w:hAnsi="Arial Narrow" w:cs="Arial"/>
          <w:b/>
          <w:bCs/>
          <w:color w:val="000000"/>
          <w:sz w:val="24"/>
          <w:szCs w:val="24"/>
        </w:rPr>
        <w:t>8.4. Determinar</w:t>
      </w:r>
      <w:r w:rsidR="00B44063" w:rsidRPr="005D56AE">
        <w:rPr>
          <w:rFonts w:ascii="Arial Narrow" w:hAnsi="Arial Narrow" w:cs="Arial"/>
          <w:color w:val="000000"/>
          <w:sz w:val="24"/>
          <w:szCs w:val="24"/>
        </w:rPr>
        <w:t xml:space="preserve"> o registro do Ato </w:t>
      </w:r>
      <w:proofErr w:type="spellStart"/>
      <w:r w:rsidR="00B44063" w:rsidRPr="005D56AE">
        <w:rPr>
          <w:rFonts w:ascii="Arial Narrow" w:hAnsi="Arial Narrow" w:cs="Arial"/>
          <w:color w:val="000000"/>
          <w:sz w:val="24"/>
          <w:szCs w:val="24"/>
        </w:rPr>
        <w:t>Aposentatório</w:t>
      </w:r>
      <w:proofErr w:type="spellEnd"/>
      <w:r w:rsidR="00B44063" w:rsidRPr="005D56AE">
        <w:rPr>
          <w:rFonts w:ascii="Arial Narrow" w:hAnsi="Arial Narrow" w:cs="Arial"/>
          <w:color w:val="000000"/>
          <w:sz w:val="24"/>
          <w:szCs w:val="24"/>
        </w:rPr>
        <w:t xml:space="preserve"> da Sra. Bernadete Caetano Monteiro, no cargo de Professor, Nível II, Classe 002, Referência 09, em detrimento da Referência 10; </w:t>
      </w:r>
      <w:r w:rsidR="00B44063" w:rsidRPr="005D56AE">
        <w:rPr>
          <w:rFonts w:ascii="Arial Narrow" w:hAnsi="Arial Narrow" w:cs="Arial"/>
          <w:b/>
          <w:bCs/>
          <w:color w:val="000000"/>
          <w:sz w:val="24"/>
          <w:szCs w:val="24"/>
        </w:rPr>
        <w:t>8.5. Dar ciência</w:t>
      </w:r>
      <w:r w:rsidR="00B44063" w:rsidRPr="005D56AE">
        <w:rPr>
          <w:rFonts w:ascii="Arial Narrow" w:hAnsi="Arial Narrow" w:cs="Arial"/>
          <w:color w:val="000000"/>
          <w:sz w:val="24"/>
          <w:szCs w:val="24"/>
        </w:rPr>
        <w:t xml:space="preserve"> ao Fundo de Previdência Social do Município de Manacapuru - FUNPREVIM sobre a decisão desta Corte a respeito do Ato </w:t>
      </w:r>
      <w:proofErr w:type="spellStart"/>
      <w:r w:rsidR="00B44063" w:rsidRPr="005D56AE">
        <w:rPr>
          <w:rFonts w:ascii="Arial Narrow" w:hAnsi="Arial Narrow" w:cs="Arial"/>
          <w:color w:val="000000"/>
          <w:sz w:val="24"/>
          <w:szCs w:val="24"/>
        </w:rPr>
        <w:t>Aposentatório</w:t>
      </w:r>
      <w:proofErr w:type="spellEnd"/>
      <w:r w:rsidR="00B44063" w:rsidRPr="005D56AE">
        <w:rPr>
          <w:rFonts w:ascii="Arial Narrow" w:hAnsi="Arial Narrow" w:cs="Arial"/>
          <w:color w:val="000000"/>
          <w:sz w:val="24"/>
          <w:szCs w:val="24"/>
        </w:rPr>
        <w:t xml:space="preserve"> da Sra. Bernadete Caetano Monteiro,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44063" w:rsidRPr="005D56AE">
        <w:rPr>
          <w:rFonts w:ascii="Arial Narrow" w:hAnsi="Arial Narrow" w:cs="Arial"/>
          <w:b/>
          <w:bCs/>
          <w:color w:val="000000"/>
          <w:sz w:val="24"/>
          <w:szCs w:val="24"/>
        </w:rPr>
        <w:t>8.6. Dar ciência</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Sra. Bernadete Caetano Monteiro</w:t>
      </w:r>
      <w:r w:rsidR="00B44063" w:rsidRPr="005D56AE">
        <w:rPr>
          <w:rFonts w:ascii="Arial Narrow" w:hAnsi="Arial Narrow" w:cs="Arial"/>
          <w:color w:val="000000"/>
          <w:sz w:val="24"/>
          <w:szCs w:val="24"/>
        </w:rPr>
        <w:t xml:space="preserve">,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44063" w:rsidRPr="005D56AE">
        <w:rPr>
          <w:rFonts w:ascii="Arial Narrow" w:hAnsi="Arial Narrow" w:cs="Arial"/>
          <w:b/>
          <w:bCs/>
          <w:color w:val="000000"/>
          <w:sz w:val="24"/>
          <w:szCs w:val="24"/>
        </w:rPr>
        <w:t>8.7. Dar ciência</w:t>
      </w:r>
      <w:r w:rsidR="00B44063" w:rsidRPr="005D56AE">
        <w:rPr>
          <w:rFonts w:ascii="Arial Narrow" w:hAnsi="Arial Narrow" w:cs="Arial"/>
          <w:color w:val="000000"/>
          <w:sz w:val="24"/>
          <w:szCs w:val="24"/>
        </w:rPr>
        <w:t xml:space="preserve"> a </w:t>
      </w:r>
      <w:r w:rsidR="00B44063" w:rsidRPr="005D56AE">
        <w:rPr>
          <w:rFonts w:ascii="Arial Narrow" w:hAnsi="Arial Narrow" w:cs="Arial"/>
          <w:b/>
          <w:bCs/>
          <w:color w:val="000000"/>
          <w:sz w:val="24"/>
          <w:szCs w:val="24"/>
        </w:rPr>
        <w:t>Sra. Renata Andréa Cabral Pestana Vieira</w:t>
      </w:r>
      <w:r w:rsidR="00B44063" w:rsidRPr="005D56AE">
        <w:rPr>
          <w:rFonts w:ascii="Arial Narrow" w:hAnsi="Arial Narrow" w:cs="Arial"/>
          <w:color w:val="000000"/>
          <w:sz w:val="24"/>
          <w:szCs w:val="24"/>
        </w:rPr>
        <w:t xml:space="preserve">, Advogada,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44063" w:rsidRPr="005D56AE">
        <w:rPr>
          <w:rFonts w:ascii="Arial Narrow" w:hAnsi="Arial Narrow" w:cs="Arial"/>
          <w:b/>
          <w:bCs/>
          <w:color w:val="000000"/>
          <w:sz w:val="24"/>
          <w:szCs w:val="24"/>
        </w:rPr>
        <w:t>8.8. Arquivar</w:t>
      </w:r>
      <w:r w:rsidR="00B44063" w:rsidRPr="005D56AE">
        <w:rPr>
          <w:rFonts w:ascii="Arial Narrow" w:hAnsi="Arial Narrow" w:cs="Arial"/>
          <w:color w:val="000000"/>
          <w:sz w:val="24"/>
          <w:szCs w:val="24"/>
        </w:rPr>
        <w:t xml:space="preserve"> o processo por cumprimento de decisão.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Conselheiro Convocado Luiz Henrique Pereira Mendes (art. 65 do Regimento Interno).</w:t>
      </w:r>
      <w:r w:rsidR="00B44063" w:rsidRPr="005D56AE">
        <w:rPr>
          <w:rFonts w:ascii="Arial Narrow" w:hAnsi="Arial Narrow" w:cs="Arial"/>
          <w:i/>
          <w:iCs/>
          <w:color w:val="000000"/>
          <w:sz w:val="24"/>
          <w:szCs w:val="24"/>
        </w:rPr>
        <w:t xml:space="preserve"> </w:t>
      </w:r>
      <w:r w:rsidR="00B44063" w:rsidRPr="005D56AE">
        <w:rPr>
          <w:rFonts w:ascii="Arial Narrow" w:hAnsi="Arial Narrow" w:cs="Arial"/>
          <w:b/>
          <w:color w:val="000000"/>
          <w:sz w:val="24"/>
          <w:szCs w:val="24"/>
        </w:rPr>
        <w:t>PROCESSO Nº 14.290/2023 (Apenso: 12.374/2020)</w:t>
      </w:r>
      <w:r w:rsidR="00B44063" w:rsidRPr="005D56AE">
        <w:rPr>
          <w:rFonts w:ascii="Arial Narrow" w:hAnsi="Arial Narrow" w:cs="Arial"/>
          <w:color w:val="000000"/>
          <w:sz w:val="24"/>
          <w:szCs w:val="24"/>
        </w:rPr>
        <w:t xml:space="preserve"> - Recurso de Reconsideração interposto pela Secretaria de Estado de Meio Ambiente – SEMA, em face do Acórdão n° 662/2023-TCE-Tribunal Pleno, exarado nos autos do Processo n° 12.374/2020.</w:t>
      </w:r>
      <w:r w:rsidR="00B44063" w:rsidRPr="005D56AE">
        <w:rPr>
          <w:rFonts w:ascii="Arial Narrow" w:hAnsi="Arial Narrow" w:cs="Arial"/>
          <w:b/>
          <w:color w:val="000000"/>
          <w:sz w:val="24"/>
          <w:szCs w:val="24"/>
        </w:rPr>
        <w:t xml:space="preserve"> ACÓRDÃO 2695/2023: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 11, inciso III, alínea “f”, item 2,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b/>
          <w:sz w:val="24"/>
          <w:szCs w:val="24"/>
        </w:rPr>
        <w:t xml:space="preserv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8.1. Conhecer</w:t>
      </w:r>
      <w:r w:rsidR="00B44063" w:rsidRPr="005D56AE">
        <w:rPr>
          <w:rFonts w:ascii="Arial Narrow" w:hAnsi="Arial Narrow" w:cs="Arial"/>
          <w:color w:val="000000"/>
          <w:sz w:val="24"/>
          <w:szCs w:val="24"/>
        </w:rPr>
        <w:t xml:space="preserve"> o Recurso de Reconsideração interposto pela </w:t>
      </w:r>
      <w:r w:rsidR="00B44063" w:rsidRPr="005D56AE">
        <w:rPr>
          <w:rFonts w:ascii="Arial Narrow" w:hAnsi="Arial Narrow" w:cs="Arial"/>
          <w:b/>
          <w:bCs/>
          <w:color w:val="000000"/>
          <w:sz w:val="24"/>
          <w:szCs w:val="24"/>
        </w:rPr>
        <w:t>Secretaria de Estado do Meio Ambiente - SEMA</w:t>
      </w:r>
      <w:r w:rsidR="00B44063" w:rsidRPr="005D56AE">
        <w:rPr>
          <w:rFonts w:ascii="Arial Narrow" w:hAnsi="Arial Narrow" w:cs="Arial"/>
          <w:color w:val="000000"/>
          <w:sz w:val="24"/>
          <w:szCs w:val="24"/>
        </w:rPr>
        <w:t>, em face do Acórdão n° 662/2023-TCE-Tribunal Pleno, exarado nos Autos do Processo n° 12.374/2020;</w:t>
      </w:r>
      <w:r w:rsidR="00B44063" w:rsidRPr="005D56AE">
        <w:rPr>
          <w:rFonts w:ascii="Arial Narrow" w:hAnsi="Arial Narrow" w:cs="Arial"/>
          <w:b/>
          <w:color w:val="000000"/>
          <w:sz w:val="24"/>
          <w:szCs w:val="24"/>
        </w:rPr>
        <w:t xml:space="preserve"> </w:t>
      </w:r>
      <w:r w:rsidR="00B44063" w:rsidRPr="005D56AE">
        <w:rPr>
          <w:rFonts w:ascii="Arial Narrow" w:hAnsi="Arial Narrow" w:cs="Arial"/>
          <w:b/>
          <w:bCs/>
          <w:color w:val="000000"/>
          <w:sz w:val="24"/>
          <w:szCs w:val="24"/>
        </w:rPr>
        <w:t>8.2. Negar Provimento</w:t>
      </w:r>
      <w:r w:rsidR="00B44063" w:rsidRPr="005D56AE">
        <w:rPr>
          <w:rFonts w:ascii="Arial Narrow" w:hAnsi="Arial Narrow" w:cs="Arial"/>
          <w:color w:val="000000"/>
          <w:sz w:val="24"/>
          <w:szCs w:val="24"/>
        </w:rPr>
        <w:t xml:space="preserve"> ao Recurso de Reconsideração, interposto pela </w:t>
      </w:r>
      <w:r w:rsidR="00B44063" w:rsidRPr="005D56AE">
        <w:rPr>
          <w:rFonts w:ascii="Arial Narrow" w:hAnsi="Arial Narrow" w:cs="Arial"/>
          <w:b/>
          <w:bCs/>
          <w:color w:val="000000"/>
          <w:sz w:val="24"/>
          <w:szCs w:val="24"/>
        </w:rPr>
        <w:t>Secretaria de Estado do Meio Ambiente - SEMA</w:t>
      </w:r>
      <w:r w:rsidR="00B44063" w:rsidRPr="005D56AE">
        <w:rPr>
          <w:rFonts w:ascii="Arial Narrow" w:hAnsi="Arial Narrow" w:cs="Arial"/>
          <w:color w:val="000000"/>
          <w:sz w:val="24"/>
          <w:szCs w:val="24"/>
        </w:rPr>
        <w:t xml:space="preserve">, mantendo-se in </w:t>
      </w:r>
      <w:proofErr w:type="spellStart"/>
      <w:r w:rsidR="00B44063" w:rsidRPr="005D56AE">
        <w:rPr>
          <w:rFonts w:ascii="Arial Narrow" w:hAnsi="Arial Narrow" w:cs="Arial"/>
          <w:color w:val="000000"/>
          <w:sz w:val="24"/>
          <w:szCs w:val="24"/>
        </w:rPr>
        <w:t>totum</w:t>
      </w:r>
      <w:proofErr w:type="spellEnd"/>
      <w:r w:rsidR="00B44063" w:rsidRPr="005D56AE">
        <w:rPr>
          <w:rFonts w:ascii="Arial Narrow" w:hAnsi="Arial Narrow" w:cs="Arial"/>
          <w:color w:val="000000"/>
          <w:sz w:val="24"/>
          <w:szCs w:val="24"/>
        </w:rPr>
        <w:t xml:space="preserve"> o teor do Acórdão nº 662/2023-TCE-Tribunal Pleno, exarado nos Autos do Processo n° 12.374/2020; </w:t>
      </w:r>
      <w:r w:rsidR="00B44063" w:rsidRPr="005D56AE">
        <w:rPr>
          <w:rFonts w:ascii="Arial Narrow" w:hAnsi="Arial Narrow" w:cs="Arial"/>
          <w:b/>
          <w:bCs/>
          <w:color w:val="000000"/>
          <w:sz w:val="24"/>
          <w:szCs w:val="24"/>
        </w:rPr>
        <w:t>8.3. Dar ciência</w:t>
      </w:r>
      <w:r w:rsidR="00B44063" w:rsidRPr="005D56AE">
        <w:rPr>
          <w:rFonts w:ascii="Arial Narrow" w:hAnsi="Arial Narrow" w:cs="Arial"/>
          <w:color w:val="000000"/>
          <w:sz w:val="24"/>
          <w:szCs w:val="24"/>
        </w:rPr>
        <w:t xml:space="preserve"> ao Sr. Eduardo Costa Taveira e seus patronos da decisão desta Corte de Contas; </w:t>
      </w:r>
      <w:r w:rsidR="00B44063" w:rsidRPr="005D56AE">
        <w:rPr>
          <w:rFonts w:ascii="Arial Narrow" w:hAnsi="Arial Narrow" w:cs="Arial"/>
          <w:b/>
          <w:bCs/>
          <w:color w:val="000000"/>
          <w:sz w:val="24"/>
          <w:szCs w:val="24"/>
        </w:rPr>
        <w:t>8.4. Arquivar</w:t>
      </w:r>
      <w:r w:rsidR="00B44063" w:rsidRPr="005D56AE">
        <w:rPr>
          <w:rFonts w:ascii="Arial Narrow" w:hAnsi="Arial Narrow" w:cs="Arial"/>
          <w:color w:val="000000"/>
          <w:sz w:val="24"/>
          <w:szCs w:val="24"/>
        </w:rPr>
        <w:t xml:space="preserve"> o processo, depois de cumpridos os prazos regimentais e processuais. </w:t>
      </w:r>
      <w:r w:rsidR="00B44063" w:rsidRPr="005D56AE">
        <w:rPr>
          <w:rFonts w:ascii="Arial Narrow" w:hAnsi="Arial Narrow" w:cs="Arial"/>
          <w:b/>
          <w:sz w:val="24"/>
          <w:szCs w:val="24"/>
        </w:rPr>
        <w:t>Declaração de Impedimento: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Conselheiro Josué Cláudio de Souza Neto (art. 65 do Regimento Interno).</w:t>
      </w:r>
      <w:r w:rsidR="00B44063" w:rsidRPr="005D56AE">
        <w:rPr>
          <w:rFonts w:ascii="Arial Narrow" w:hAnsi="Arial Narrow" w:cs="Arial"/>
          <w:i/>
          <w:iCs/>
          <w:color w:val="000000"/>
          <w:sz w:val="24"/>
          <w:szCs w:val="24"/>
        </w:rPr>
        <w:t xml:space="preserve"> </w:t>
      </w:r>
      <w:r w:rsidR="00B44063" w:rsidRPr="005D56AE">
        <w:rPr>
          <w:rFonts w:ascii="Arial Narrow" w:hAnsi="Arial Narrow" w:cs="Arial"/>
          <w:b/>
          <w:color w:val="000000"/>
          <w:sz w:val="24"/>
          <w:szCs w:val="24"/>
        </w:rPr>
        <w:t>AUDITOR-RELATOR: LUIZ HENRIQUE PEREIRA MENDES.</w:t>
      </w:r>
      <w:r w:rsidR="00B44063" w:rsidRPr="005D56AE">
        <w:rPr>
          <w:rFonts w:ascii="Arial Narrow" w:hAnsi="Arial Narrow" w:cs="Arial"/>
          <w:i/>
          <w:iCs/>
          <w:color w:val="000000"/>
          <w:sz w:val="24"/>
          <w:szCs w:val="24"/>
        </w:rPr>
        <w:t xml:space="preserve"> </w:t>
      </w:r>
      <w:r w:rsidR="00B44063" w:rsidRPr="005D56AE">
        <w:rPr>
          <w:rFonts w:ascii="Arial Narrow" w:hAnsi="Arial Narrow" w:cs="Arial"/>
          <w:b/>
          <w:color w:val="000000"/>
          <w:sz w:val="24"/>
          <w:szCs w:val="24"/>
        </w:rPr>
        <w:t>PROCESSO Nº 11.776/2019</w:t>
      </w:r>
      <w:r w:rsidR="00B44063" w:rsidRPr="005D56AE">
        <w:rPr>
          <w:rFonts w:ascii="Arial Narrow" w:hAnsi="Arial Narrow" w:cs="Arial"/>
          <w:color w:val="000000"/>
          <w:sz w:val="24"/>
          <w:szCs w:val="24"/>
        </w:rPr>
        <w:t xml:space="preserve"> - Embargos de Declaração em Prestação de Contas Anual do Fundo Municipal de Saúde de Pauini, de responsabilidade da Sra. Simone Mourão de Oliveira, referente ao exercício de 2018. </w:t>
      </w:r>
      <w:r w:rsidR="00B44063" w:rsidRPr="005D56AE">
        <w:rPr>
          <w:rFonts w:ascii="Arial Narrow" w:hAnsi="Arial Narrow" w:cs="Arial"/>
          <w:b/>
          <w:sz w:val="24"/>
          <w:szCs w:val="24"/>
        </w:rPr>
        <w:t>Advogado: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Juarez Frazão Rodrigues Júnior - OAB/AM 5851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2697/2023: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xml:space="preserve">, no exercício da competência </w:t>
      </w:r>
      <w:r w:rsidR="00B44063" w:rsidRPr="005D56AE">
        <w:rPr>
          <w:rFonts w:ascii="Arial Narrow" w:hAnsi="Arial Narrow" w:cs="Arial"/>
          <w:sz w:val="24"/>
          <w:szCs w:val="24"/>
        </w:rPr>
        <w:lastRenderedPageBreak/>
        <w:t>atribuída</w:t>
      </w:r>
      <w:r w:rsidR="00B44063" w:rsidRPr="005D56AE">
        <w:rPr>
          <w:rFonts w:ascii="Arial Narrow" w:hAnsi="Arial Narrow" w:cs="Arial"/>
          <w:noProof/>
          <w:sz w:val="24"/>
          <w:szCs w:val="24"/>
        </w:rPr>
        <w:t xml:space="preserve"> pelo art.11, III, alínea “f”, item 1,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b/>
          <w:noProof/>
          <w:sz w:val="24"/>
          <w:szCs w:val="24"/>
        </w:rPr>
        <w:t>, em consonância</w:t>
      </w:r>
      <w:r w:rsidR="00B44063" w:rsidRPr="005D56AE">
        <w:rPr>
          <w:rFonts w:ascii="Arial Narrow" w:hAnsi="Arial Narrow" w:cs="Arial"/>
          <w:noProof/>
          <w:sz w:val="24"/>
          <w:szCs w:val="24"/>
        </w:rPr>
        <w:t xml:space="preserve"> com pronunciamento oral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7.1. Conhecer</w:t>
      </w:r>
      <w:r w:rsidR="00B44063" w:rsidRPr="005D56AE">
        <w:rPr>
          <w:rFonts w:ascii="Arial Narrow" w:hAnsi="Arial Narrow" w:cs="Arial"/>
          <w:sz w:val="24"/>
          <w:szCs w:val="24"/>
        </w:rPr>
        <w:t xml:space="preserve"> esses Embargos de Declaração apresentado pela Sra. Simone Mourão de Oliveira, tendo em vista restarem preenchidos os requisitos de admissibilidade;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7.2. Dar Provimento Parcial</w:t>
      </w:r>
      <w:r w:rsidR="00B44063" w:rsidRPr="005D56AE">
        <w:rPr>
          <w:rFonts w:ascii="Arial Narrow" w:hAnsi="Arial Narrow" w:cs="Arial"/>
          <w:sz w:val="24"/>
          <w:szCs w:val="24"/>
        </w:rPr>
        <w:t xml:space="preserve"> no mérito, aos embargos de declaração apresentado pela Sra. Simone Mourão de Oliveira, a fim de integralizar a decisão recorrida e substituir a redação originária do item 10.2 e 10.3 do Acórdão embargado para a seguinte redação:</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10.2. Aplicar Multa</w:t>
      </w:r>
      <w:r w:rsidR="00B44063" w:rsidRPr="005D56AE">
        <w:rPr>
          <w:rFonts w:ascii="Arial Narrow" w:hAnsi="Arial Narrow" w:cs="Arial"/>
          <w:sz w:val="24"/>
          <w:szCs w:val="24"/>
        </w:rPr>
        <w:t xml:space="preserve"> a </w:t>
      </w:r>
      <w:r w:rsidR="00B44063" w:rsidRPr="005D56AE">
        <w:rPr>
          <w:rFonts w:ascii="Arial Narrow" w:hAnsi="Arial Narrow" w:cs="Arial"/>
          <w:b/>
          <w:bCs/>
          <w:sz w:val="24"/>
          <w:szCs w:val="24"/>
        </w:rPr>
        <w:t>Sra. Simone Mourão de Oliveira</w:t>
      </w:r>
      <w:r w:rsidR="00B44063" w:rsidRPr="005D56AE">
        <w:rPr>
          <w:rFonts w:ascii="Arial Narrow" w:hAnsi="Arial Narrow" w:cs="Arial"/>
          <w:sz w:val="24"/>
          <w:szCs w:val="24"/>
        </w:rPr>
        <w:t xml:space="preserve">, no valor de </w:t>
      </w:r>
      <w:r w:rsidR="00B44063" w:rsidRPr="005D56AE">
        <w:rPr>
          <w:rFonts w:ascii="Arial Narrow" w:hAnsi="Arial Narrow" w:cs="Arial"/>
          <w:b/>
          <w:bCs/>
          <w:sz w:val="24"/>
          <w:szCs w:val="24"/>
        </w:rPr>
        <w:t>R$ 20.481,60</w:t>
      </w:r>
      <w:r w:rsidR="00B44063" w:rsidRPr="005D56AE">
        <w:rPr>
          <w:rFonts w:ascii="Arial Narrow" w:hAnsi="Arial Narrow" w:cs="Arial"/>
          <w:sz w:val="24"/>
          <w:szCs w:val="24"/>
        </w:rPr>
        <w:t xml:space="preserve">, com fulcro no art. 54, inciso II, da Lei nº. 2.423/1996-LOTCE/AM c/c art. 308, inciso I, alínea “a” da Resolução nº. 04/2002 – RITCE/AM, em razão da grave infração à norma consubstanciada na inobservância do prazo legal para remessa dos balancetes e demonstrações contábeis mensais pelo sistema e-Contas referentes ao exercício 2018, conforme determinam os art. 15 e 20, inciso II, da Lei Complementar Estadual nº 6/1991 c/c Resolução TCE nº 13/2015 e fixar prazo de 30 dias para que o responsável recolha o valor da Multa na esfera Estadual para o órgão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através de DAR avulso extraído do sítio eletrônico da Sefaz/AM, sob o código “5508 – Multas aplicadas pelo TCE/AM –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B44063" w:rsidRPr="005D56AE">
        <w:rPr>
          <w:rFonts w:ascii="Arial Narrow" w:hAnsi="Arial Narrow" w:cs="Arial"/>
          <w:sz w:val="24"/>
          <w:szCs w:val="24"/>
        </w:rPr>
        <w:t>Dered</w:t>
      </w:r>
      <w:proofErr w:type="spellEnd"/>
      <w:r w:rsidR="00B44063" w:rsidRPr="005D56AE">
        <w:rPr>
          <w:rFonts w:ascii="Arial Narrow" w:hAnsi="Arial Narrow" w:cs="Arial"/>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10.3. Aplicar Multa</w:t>
      </w:r>
      <w:r w:rsidR="00B44063" w:rsidRPr="005D56AE">
        <w:rPr>
          <w:rFonts w:ascii="Arial Narrow" w:hAnsi="Arial Narrow" w:cs="Arial"/>
          <w:sz w:val="24"/>
          <w:szCs w:val="24"/>
        </w:rPr>
        <w:t xml:space="preserve"> a </w:t>
      </w:r>
      <w:r w:rsidR="00B44063" w:rsidRPr="005D56AE">
        <w:rPr>
          <w:rFonts w:ascii="Arial Narrow" w:hAnsi="Arial Narrow" w:cs="Arial"/>
          <w:b/>
          <w:bCs/>
          <w:sz w:val="24"/>
          <w:szCs w:val="24"/>
        </w:rPr>
        <w:t>Sra. Simone Mourão de Oliveira</w:t>
      </w:r>
      <w:r w:rsidR="00B44063" w:rsidRPr="005D56AE">
        <w:rPr>
          <w:rFonts w:ascii="Arial Narrow" w:hAnsi="Arial Narrow" w:cs="Arial"/>
          <w:sz w:val="24"/>
          <w:szCs w:val="24"/>
        </w:rPr>
        <w:t xml:space="preserve">, no valor de </w:t>
      </w:r>
      <w:r w:rsidR="00B44063" w:rsidRPr="005D56AE">
        <w:rPr>
          <w:rFonts w:ascii="Arial Narrow" w:hAnsi="Arial Narrow" w:cs="Arial"/>
          <w:b/>
          <w:bCs/>
          <w:sz w:val="24"/>
          <w:szCs w:val="24"/>
        </w:rPr>
        <w:t>R$ 1.706,80</w:t>
      </w:r>
      <w:r w:rsidR="00B44063" w:rsidRPr="005D56AE">
        <w:rPr>
          <w:rFonts w:ascii="Arial Narrow" w:hAnsi="Arial Narrow" w:cs="Arial"/>
          <w:sz w:val="24"/>
          <w:szCs w:val="24"/>
        </w:rPr>
        <w:t xml:space="preserve">, com fulcro no art. 53, parágrafo único, da Lei nº. 2.423/1996-LOTCE/AM, em razão da ausência de publicação, em meio eletrônico de acesso público às contas periódicas da área da saúde daquela municipalidade, tal como determina o art. 31, da Lei Complementar Federal nº 141/2012; e de não ter adotado medidas necessárias para cobrança dos valores referentes aos repasses municipais para aplicação na área da saúde, tendo se limitado a gerir apenas aqueles oriundos de transferências feitas pela União e pelo Estado, em descompasso ao preconizado no art. 198, §2.º e §3.º, da Constituição Federal c/c art. 7.º e 16, da Lei Complementar Federal n.º 141/2012, bem como o Manual de Contabilidade Aplicada ao Setor Público e fixar prazo de 30 dias para que o responsável recolha o valor da Multa na esfera Estadual para o órgão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através de DAR avulso extraído do sítio eletrônico da Sefaz/AM, sob o código “5508 – Multas aplicadas pelo TCE/AM –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B44063" w:rsidRPr="005D56AE">
        <w:rPr>
          <w:rFonts w:ascii="Arial Narrow" w:hAnsi="Arial Narrow" w:cs="Arial"/>
          <w:sz w:val="24"/>
          <w:szCs w:val="24"/>
        </w:rPr>
        <w:t>Dered</w:t>
      </w:r>
      <w:proofErr w:type="spellEnd"/>
      <w:r w:rsidR="00B44063" w:rsidRPr="005D56AE">
        <w:rPr>
          <w:rFonts w:ascii="Arial Narrow" w:hAnsi="Arial Narrow" w:cs="Arial"/>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7.3. Dar ciência</w:t>
      </w:r>
      <w:r w:rsidR="00B44063" w:rsidRPr="005D56AE">
        <w:rPr>
          <w:rFonts w:ascii="Arial Narrow" w:hAnsi="Arial Narrow" w:cs="Arial"/>
          <w:sz w:val="24"/>
          <w:szCs w:val="24"/>
        </w:rPr>
        <w:t xml:space="preserve"> deste Decisum a Sra. Simone Mourão de Oliveira, por intermédio de seu advogado constituído nos autos. </w:t>
      </w:r>
      <w:r w:rsidR="00B44063" w:rsidRPr="005D56AE">
        <w:rPr>
          <w:rFonts w:ascii="Arial Narrow" w:hAnsi="Arial Narrow" w:cs="Arial"/>
          <w:b/>
          <w:color w:val="000000"/>
          <w:sz w:val="24"/>
          <w:szCs w:val="24"/>
        </w:rPr>
        <w:t>PROCESSO Nº 12.307/2023</w:t>
      </w:r>
      <w:r w:rsidR="00B44063" w:rsidRPr="005D56AE">
        <w:rPr>
          <w:rFonts w:ascii="Arial Narrow" w:hAnsi="Arial Narrow" w:cs="Arial"/>
          <w:color w:val="000000"/>
          <w:sz w:val="24"/>
          <w:szCs w:val="24"/>
        </w:rPr>
        <w:t xml:space="preserve"> - Embargos de Declaração em Admissão de Pessoal por meio de Concurso Público, Edital nº 01/2023, realizado pela Prefeitura Municipal de Barreirinha. </w:t>
      </w:r>
      <w:r w:rsidR="00B44063" w:rsidRPr="005D56AE">
        <w:rPr>
          <w:rFonts w:ascii="Arial Narrow" w:hAnsi="Arial Narrow" w:cs="Arial"/>
          <w:b/>
          <w:sz w:val="24"/>
          <w:szCs w:val="24"/>
        </w:rPr>
        <w:t>Advogados:</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Antonio das Chagas Ferreira Batista - OAB/AM 4177, Adrimar Freitas de Siqueira Repolho - OAB/AM 8243, Fabrícia Taliéle Cardoso dos Santos - OAB/AM 8446 e Ayanne Fernandes Silva - OAB/AM 10351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2698/2023: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w:t>
      </w:r>
      <w:r w:rsidR="00B44063" w:rsidRPr="005D56AE">
        <w:rPr>
          <w:rFonts w:ascii="Arial Narrow" w:hAnsi="Arial Narrow" w:cs="Arial"/>
          <w:sz w:val="24"/>
          <w:szCs w:val="24"/>
        </w:rPr>
        <w:lastRenderedPageBreak/>
        <w:t xml:space="preserve">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pelo art.11, III, alínea “f”, item 1, da Resolução n.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w:t>
      </w:r>
      <w:r w:rsidR="00B44063" w:rsidRPr="005D56AE">
        <w:rPr>
          <w:rFonts w:ascii="Arial Narrow" w:hAnsi="Arial Narrow" w:cs="Arial"/>
          <w:sz w:val="24"/>
          <w:szCs w:val="24"/>
        </w:rPr>
        <w:t xml:space="preserve"> nos termos d</w:t>
      </w:r>
      <w:r w:rsidR="00B44063" w:rsidRPr="005D56AE">
        <w:rPr>
          <w:rFonts w:ascii="Arial Narrow" w:hAnsi="Arial Narrow" w:cs="Arial"/>
          <w:noProof/>
          <w:sz w:val="24"/>
          <w:szCs w:val="24"/>
        </w:rPr>
        <w:t>a proposta de voto</w:t>
      </w:r>
      <w:r w:rsidR="00B44063" w:rsidRPr="005D56AE">
        <w:rPr>
          <w:rFonts w:ascii="Arial Narrow" w:hAnsi="Arial Narrow" w:cs="Arial"/>
          <w:sz w:val="24"/>
          <w:szCs w:val="24"/>
        </w:rPr>
        <w:t xml:space="preserve">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Excelentíssimo Senhor Auditor-Relator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consonância</w:t>
      </w:r>
      <w:r w:rsidR="00B44063" w:rsidRPr="005D56AE">
        <w:rPr>
          <w:rFonts w:ascii="Arial Narrow" w:hAnsi="Arial Narrow" w:cs="Arial"/>
          <w:noProof/>
          <w:sz w:val="24"/>
          <w:szCs w:val="24"/>
        </w:rPr>
        <w:t xml:space="preserve"> com pronunciamento oral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color w:val="000000"/>
          <w:sz w:val="24"/>
          <w:szCs w:val="24"/>
        </w:rPr>
        <w:t>7.1. Conhecer</w:t>
      </w:r>
      <w:r w:rsidR="00B44063" w:rsidRPr="005D56AE">
        <w:rPr>
          <w:rFonts w:ascii="Arial Narrow" w:hAnsi="Arial Narrow" w:cs="Arial"/>
          <w:color w:val="000000"/>
          <w:sz w:val="24"/>
          <w:szCs w:val="24"/>
        </w:rPr>
        <w:t xml:space="preserve"> desses Embargos de Declaração apresentado pelo Sr. </w:t>
      </w:r>
      <w:proofErr w:type="spellStart"/>
      <w:r w:rsidR="00B44063" w:rsidRPr="005D56AE">
        <w:rPr>
          <w:rFonts w:ascii="Arial Narrow" w:hAnsi="Arial Narrow" w:cs="Arial"/>
          <w:color w:val="000000"/>
          <w:sz w:val="24"/>
          <w:szCs w:val="24"/>
        </w:rPr>
        <w:t>Glenio</w:t>
      </w:r>
      <w:proofErr w:type="spellEnd"/>
      <w:r w:rsidR="00B44063" w:rsidRPr="005D56AE">
        <w:rPr>
          <w:rFonts w:ascii="Arial Narrow" w:hAnsi="Arial Narrow" w:cs="Arial"/>
          <w:color w:val="000000"/>
          <w:sz w:val="24"/>
          <w:szCs w:val="24"/>
        </w:rPr>
        <w:t xml:space="preserve"> José Marques Seixas, tendo em vista restarem preenchidos os requisitos de admissibilidade; </w:t>
      </w:r>
      <w:r w:rsidR="00B44063" w:rsidRPr="005D56AE">
        <w:rPr>
          <w:rFonts w:ascii="Arial Narrow" w:hAnsi="Arial Narrow" w:cs="Arial"/>
          <w:b/>
          <w:bCs/>
          <w:color w:val="000000"/>
          <w:sz w:val="24"/>
          <w:szCs w:val="24"/>
        </w:rPr>
        <w:t>7.2. Negar Provimento</w:t>
      </w:r>
      <w:r w:rsidR="00B44063" w:rsidRPr="005D56AE">
        <w:rPr>
          <w:rFonts w:ascii="Arial Narrow" w:hAnsi="Arial Narrow" w:cs="Arial"/>
          <w:color w:val="000000"/>
          <w:sz w:val="24"/>
          <w:szCs w:val="24"/>
        </w:rPr>
        <w:t xml:space="preserve"> no mérito, aos Embargos de Declaração apresentado pelo Sr. </w:t>
      </w:r>
      <w:proofErr w:type="spellStart"/>
      <w:r w:rsidR="00B44063" w:rsidRPr="005D56AE">
        <w:rPr>
          <w:rFonts w:ascii="Arial Narrow" w:hAnsi="Arial Narrow" w:cs="Arial"/>
          <w:color w:val="000000"/>
          <w:sz w:val="24"/>
          <w:szCs w:val="24"/>
        </w:rPr>
        <w:t>Glenio</w:t>
      </w:r>
      <w:proofErr w:type="spellEnd"/>
      <w:r w:rsidR="00B44063" w:rsidRPr="005D56AE">
        <w:rPr>
          <w:rFonts w:ascii="Arial Narrow" w:hAnsi="Arial Narrow" w:cs="Arial"/>
          <w:color w:val="000000"/>
          <w:sz w:val="24"/>
          <w:szCs w:val="24"/>
        </w:rPr>
        <w:t xml:space="preserve"> José Marques Seixas, em razão da inexistência de omissão no julgado vergastado, mantendo-se, na integralidade, o Acórdão nº 2278-TCE-Tribunal Pleno; e </w:t>
      </w:r>
      <w:r w:rsidR="00B44063" w:rsidRPr="005D56AE">
        <w:rPr>
          <w:rFonts w:ascii="Arial Narrow" w:hAnsi="Arial Narrow" w:cs="Arial"/>
          <w:b/>
          <w:bCs/>
          <w:color w:val="000000"/>
          <w:sz w:val="24"/>
          <w:szCs w:val="24"/>
        </w:rPr>
        <w:t>7.3. Dar ciência</w:t>
      </w:r>
      <w:r w:rsidR="00B44063" w:rsidRPr="005D56AE">
        <w:rPr>
          <w:rFonts w:ascii="Arial Narrow" w:hAnsi="Arial Narrow" w:cs="Arial"/>
          <w:color w:val="000000"/>
          <w:sz w:val="24"/>
          <w:szCs w:val="24"/>
        </w:rPr>
        <w:t xml:space="preserve"> deste Decisum ao Sr. </w:t>
      </w:r>
      <w:proofErr w:type="spellStart"/>
      <w:r w:rsidR="00B44063" w:rsidRPr="005D56AE">
        <w:rPr>
          <w:rFonts w:ascii="Arial Narrow" w:hAnsi="Arial Narrow" w:cs="Arial"/>
          <w:color w:val="000000"/>
          <w:sz w:val="24"/>
          <w:szCs w:val="24"/>
        </w:rPr>
        <w:t>Glenio</w:t>
      </w:r>
      <w:proofErr w:type="spellEnd"/>
      <w:r w:rsidR="00B44063" w:rsidRPr="005D56AE">
        <w:rPr>
          <w:rFonts w:ascii="Arial Narrow" w:hAnsi="Arial Narrow" w:cs="Arial"/>
          <w:color w:val="000000"/>
          <w:sz w:val="24"/>
          <w:szCs w:val="24"/>
        </w:rPr>
        <w:t xml:space="preserve"> José Marques Seixas, por intermédio de seu advogado constituído nos autos.</w:t>
      </w:r>
      <w:r w:rsidR="00B44063" w:rsidRPr="005D56AE">
        <w:rPr>
          <w:rFonts w:ascii="Arial Narrow" w:hAnsi="Arial Narrow" w:cs="Arial"/>
          <w:i/>
          <w:iCs/>
          <w:color w:val="000000"/>
          <w:sz w:val="24"/>
          <w:szCs w:val="24"/>
        </w:rPr>
        <w:t xml:space="preserve"> </w:t>
      </w:r>
      <w:r w:rsidR="00B44063" w:rsidRPr="005D56AE">
        <w:rPr>
          <w:rFonts w:ascii="Arial Narrow" w:hAnsi="Arial Narrow" w:cs="Arial"/>
          <w:b/>
          <w:color w:val="000000"/>
          <w:sz w:val="24"/>
          <w:szCs w:val="24"/>
        </w:rPr>
        <w:t>PROCESSO Nº 13.605/2023 (Apensos: 15.705/2021 e 13.976/2017)</w:t>
      </w:r>
      <w:r w:rsidR="00B44063" w:rsidRPr="005D56AE">
        <w:rPr>
          <w:rFonts w:ascii="Arial Narrow" w:hAnsi="Arial Narrow" w:cs="Arial"/>
          <w:color w:val="000000"/>
          <w:sz w:val="24"/>
          <w:szCs w:val="24"/>
        </w:rPr>
        <w:t xml:space="preserve"> – Embargos de Declaração em Recurso de Reconsideração interposto pelo Sr. Abraham Lincoln Dib Bastos, em face do Acórdão n° 151/2023-TCE-Tribunal Pleno, exarado nos autos do Processo n° 13.976/2017.</w:t>
      </w:r>
      <w:r w:rsidR="00B44063" w:rsidRPr="005D56AE">
        <w:rPr>
          <w:rFonts w:ascii="Arial Narrow" w:hAnsi="Arial Narrow" w:cs="Arial"/>
          <w:i/>
          <w:color w:val="000000"/>
          <w:sz w:val="24"/>
          <w:szCs w:val="24"/>
        </w:rPr>
        <w:t xml:space="preserve"> PROCESSO RETIRADO DE PAUTA PELO RELATOR.</w:t>
      </w:r>
      <w:r w:rsidR="00B44063" w:rsidRPr="005D56AE">
        <w:rPr>
          <w:rFonts w:ascii="Arial Narrow" w:hAnsi="Arial Narrow" w:cs="Arial"/>
          <w:sz w:val="24"/>
          <w:szCs w:val="24"/>
        </w:rPr>
        <w:t xml:space="preserve"> </w:t>
      </w:r>
      <w:r w:rsidR="00B44063" w:rsidRPr="005D56AE">
        <w:rPr>
          <w:rFonts w:ascii="Arial Narrow" w:hAnsi="Arial Narrow" w:cs="Arial"/>
          <w:b/>
          <w:color w:val="000000"/>
          <w:sz w:val="24"/>
          <w:szCs w:val="24"/>
        </w:rPr>
        <w:t>PROCESSO Nº 11.415/2023</w:t>
      </w:r>
      <w:r w:rsidR="00B44063" w:rsidRPr="005D56AE">
        <w:rPr>
          <w:rFonts w:ascii="Arial Narrow" w:hAnsi="Arial Narrow" w:cs="Arial"/>
          <w:color w:val="000000"/>
          <w:sz w:val="24"/>
          <w:szCs w:val="24"/>
        </w:rPr>
        <w:t xml:space="preserve"> - Prestação de Contas Anual da Câmara Municipal de Juruá, de responsabilidade do Sr. Emanoel Carvalho, referente ao exercício de 2022. </w:t>
      </w:r>
      <w:r w:rsidR="00B44063" w:rsidRPr="005D56AE">
        <w:rPr>
          <w:rFonts w:ascii="Arial Narrow" w:hAnsi="Arial Narrow" w:cs="Arial"/>
          <w:b/>
          <w:sz w:val="24"/>
          <w:szCs w:val="24"/>
        </w:rPr>
        <w:t xml:space="preserve">Advogados: </w:t>
      </w:r>
      <w:r w:rsidR="00B44063" w:rsidRPr="005D56AE">
        <w:rPr>
          <w:rFonts w:ascii="Arial Narrow" w:hAnsi="Arial Narrow" w:cs="Arial"/>
          <w:noProof/>
          <w:sz w:val="24"/>
          <w:szCs w:val="24"/>
        </w:rPr>
        <w:t>Antonio das Chagas Ferreira Batista - OAB/AM 4177, Fabrícia Taliéle Cardoso dos Santos - OAB/AM 8446, Adrimar Freitas de Siqueira Repolho - OAB/AM 8243 e Ayanne Fernandes Silva - OAB/AM 10351</w:t>
      </w:r>
      <w:r w:rsidR="00B44063" w:rsidRPr="005D56AE">
        <w:rPr>
          <w:rFonts w:ascii="Arial Narrow" w:hAnsi="Arial Narrow" w:cs="Arial"/>
          <w:color w:val="000000"/>
          <w:sz w:val="24"/>
          <w:szCs w:val="24"/>
        </w:rPr>
        <w:t>.</w:t>
      </w:r>
      <w:r w:rsidR="00B44063" w:rsidRPr="005D56AE">
        <w:rPr>
          <w:rFonts w:ascii="Arial Narrow" w:hAnsi="Arial Narrow" w:cs="Arial"/>
          <w:b/>
          <w:color w:val="000000"/>
          <w:sz w:val="24"/>
          <w:szCs w:val="24"/>
        </w:rPr>
        <w:t xml:space="preserve"> ACÓRDÃO Nº 2699/2023:</w:t>
      </w:r>
      <w:r w:rsidR="00B44063" w:rsidRPr="005D56AE">
        <w:rPr>
          <w:rFonts w:ascii="Arial Narrow" w:hAnsi="Arial Narrow" w:cs="Arial"/>
          <w:color w:val="000000"/>
          <w:sz w:val="24"/>
          <w:szCs w:val="24"/>
        </w:rPr>
        <w:t xml:space="preserve"> </w:t>
      </w:r>
      <w:r w:rsidR="00B44063" w:rsidRPr="005D56AE">
        <w:rPr>
          <w:rFonts w:ascii="Arial Narrow" w:hAnsi="Arial Narrow" w:cs="Arial"/>
          <w:sz w:val="24"/>
          <w:szCs w:val="24"/>
        </w:rPr>
        <w:t xml:space="preserve">Vistos, relatados e discutidos estes autos acima identificados, </w:t>
      </w:r>
      <w:r w:rsidR="00B44063" w:rsidRPr="005D56AE">
        <w:rPr>
          <w:rFonts w:ascii="Arial Narrow" w:hAnsi="Arial Narrow" w:cs="Arial"/>
          <w:b/>
          <w:sz w:val="24"/>
          <w:szCs w:val="24"/>
        </w:rPr>
        <w:t xml:space="preserve">ACORDAM </w:t>
      </w:r>
      <w:r w:rsidR="00B44063" w:rsidRPr="005D56AE">
        <w:rPr>
          <w:rFonts w:ascii="Arial Narrow" w:hAnsi="Arial Narrow" w:cs="Arial"/>
          <w:sz w:val="24"/>
          <w:szCs w:val="24"/>
        </w:rPr>
        <w:t xml:space="preserve">os Excelentíssimos Senhores Conselheiros do Tribunal de Contas do Estado do Amazonas, reunidos em Sessão </w:t>
      </w:r>
      <w:r w:rsidR="00B44063" w:rsidRPr="005D56AE">
        <w:rPr>
          <w:rFonts w:ascii="Arial Narrow" w:hAnsi="Arial Narrow" w:cs="Arial"/>
          <w:noProof/>
          <w:sz w:val="24"/>
          <w:szCs w:val="24"/>
        </w:rPr>
        <w:t>do</w:t>
      </w:r>
      <w:r w:rsidR="00B44063" w:rsidRPr="005D56AE">
        <w:rPr>
          <w:rFonts w:ascii="Arial Narrow" w:hAnsi="Arial Narrow" w:cs="Arial"/>
          <w:sz w:val="24"/>
          <w:szCs w:val="24"/>
        </w:rPr>
        <w:t xml:space="preserve"> </w:t>
      </w:r>
      <w:r w:rsidR="00B44063" w:rsidRPr="005D56AE">
        <w:rPr>
          <w:rFonts w:ascii="Arial Narrow" w:hAnsi="Arial Narrow" w:cs="Arial"/>
          <w:b/>
          <w:noProof/>
          <w:sz w:val="24"/>
          <w:szCs w:val="24"/>
        </w:rPr>
        <w:t>Tribunal Pleno</w:t>
      </w:r>
      <w:r w:rsidR="00B44063" w:rsidRPr="005D56AE">
        <w:rPr>
          <w:rFonts w:ascii="Arial Narrow" w:hAnsi="Arial Narrow" w:cs="Arial"/>
          <w:sz w:val="24"/>
          <w:szCs w:val="24"/>
        </w:rPr>
        <w:t>, no exercício da competência atribuída</w:t>
      </w:r>
      <w:r w:rsidR="00B44063" w:rsidRPr="005D56AE">
        <w:rPr>
          <w:rFonts w:ascii="Arial Narrow" w:hAnsi="Arial Narrow" w:cs="Arial"/>
          <w:noProof/>
          <w:sz w:val="24"/>
          <w:szCs w:val="24"/>
        </w:rPr>
        <w:t xml:space="preserve"> Art. 11, III, alínea "a", item 2, da resolução nº 04/2002-TCE/AM</w:t>
      </w:r>
      <w:r w:rsidR="00B44063" w:rsidRPr="005D56AE">
        <w:rPr>
          <w:rFonts w:ascii="Arial Narrow" w:hAnsi="Arial Narrow" w:cs="Arial"/>
          <w:sz w:val="24"/>
          <w:szCs w:val="24"/>
        </w:rPr>
        <w:t>,</w:t>
      </w:r>
      <w:r w:rsidR="00B44063" w:rsidRPr="005D56AE">
        <w:rPr>
          <w:rFonts w:ascii="Arial Narrow" w:hAnsi="Arial Narrow" w:cs="Arial"/>
          <w:b/>
          <w:noProof/>
          <w:sz w:val="24"/>
          <w:szCs w:val="24"/>
        </w:rPr>
        <w:t xml:space="preserve"> à unanimidade, </w:t>
      </w:r>
      <w:r w:rsidR="00B44063" w:rsidRPr="005D56AE">
        <w:rPr>
          <w:rFonts w:ascii="Arial Narrow" w:hAnsi="Arial Narrow" w:cs="Arial"/>
          <w:sz w:val="24"/>
          <w:szCs w:val="24"/>
        </w:rPr>
        <w:t>nos termos d</w:t>
      </w:r>
      <w:r w:rsidR="00B44063" w:rsidRPr="005D56AE">
        <w:rPr>
          <w:rFonts w:ascii="Arial Narrow" w:hAnsi="Arial Narrow" w:cs="Arial"/>
          <w:noProof/>
          <w:sz w:val="24"/>
          <w:szCs w:val="24"/>
        </w:rPr>
        <w:t xml:space="preserve">a proposta de voto do </w:t>
      </w:r>
      <w:r w:rsidR="00B44063" w:rsidRPr="005D56AE">
        <w:rPr>
          <w:rFonts w:ascii="Arial Narrow" w:hAnsi="Arial Narrow" w:cs="Arial"/>
          <w:sz w:val="24"/>
          <w:szCs w:val="24"/>
        </w:rPr>
        <w:t>Excelentíssimo Senhor Auditor-Relator</w:t>
      </w:r>
      <w:r w:rsidR="00B44063" w:rsidRPr="005D56AE">
        <w:rPr>
          <w:rFonts w:ascii="Arial Narrow" w:hAnsi="Arial Narrow" w:cs="Arial"/>
          <w:noProof/>
          <w:sz w:val="24"/>
          <w:szCs w:val="24"/>
        </w:rPr>
        <w:t>,</w:t>
      </w:r>
      <w:r w:rsidR="00B44063" w:rsidRPr="005D56AE">
        <w:rPr>
          <w:rFonts w:ascii="Arial Narrow" w:hAnsi="Arial Narrow" w:cs="Arial"/>
          <w:b/>
          <w:noProof/>
          <w:sz w:val="24"/>
          <w:szCs w:val="24"/>
        </w:rPr>
        <w:t xml:space="preserve"> em divergência</w:t>
      </w:r>
      <w:r w:rsidR="00B44063" w:rsidRPr="005D56AE">
        <w:rPr>
          <w:rFonts w:ascii="Arial Narrow" w:hAnsi="Arial Narrow" w:cs="Arial"/>
          <w:noProof/>
          <w:sz w:val="24"/>
          <w:szCs w:val="24"/>
        </w:rPr>
        <w:t xml:space="preserve"> com pronunciamento do Ministério Público junto a este Tribunal</w:t>
      </w:r>
      <w:r w:rsidR="00B44063" w:rsidRPr="005D56AE">
        <w:rPr>
          <w:rFonts w:ascii="Arial Narrow" w:hAnsi="Arial Narrow" w:cs="Arial"/>
          <w:sz w:val="24"/>
          <w:szCs w:val="24"/>
        </w:rPr>
        <w:t>, no sentido de:</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 xml:space="preserve">10.1. Julgar irregular </w:t>
      </w:r>
      <w:r w:rsidR="00B44063" w:rsidRPr="005D56AE">
        <w:rPr>
          <w:rFonts w:ascii="Arial Narrow" w:hAnsi="Arial Narrow" w:cs="Arial"/>
          <w:sz w:val="24"/>
          <w:szCs w:val="24"/>
        </w:rPr>
        <w:t xml:space="preserve">a Prestação de Contas Anual do </w:t>
      </w:r>
      <w:r w:rsidR="00B44063" w:rsidRPr="005D56AE">
        <w:rPr>
          <w:rFonts w:ascii="Arial Narrow" w:hAnsi="Arial Narrow" w:cs="Arial"/>
          <w:b/>
          <w:bCs/>
          <w:sz w:val="24"/>
          <w:szCs w:val="24"/>
        </w:rPr>
        <w:t>Sr. Emanoel Carvalho</w:t>
      </w:r>
      <w:r w:rsidR="00B44063" w:rsidRPr="005D56AE">
        <w:rPr>
          <w:rFonts w:ascii="Arial Narrow" w:hAnsi="Arial Narrow" w:cs="Arial"/>
          <w:sz w:val="24"/>
          <w:szCs w:val="24"/>
        </w:rPr>
        <w:t>, gestor e ordenador de despesas da Câmara Municipal de Juruá, exercício 2022, nos termos do art. 22, inciso III, “c”, da Lei nº 2.423/1996-LOTCEAM, em razão de ausência de publicação dos balanços orçamentário, financeiro e patrimonial em violação ao art. 9º, da Lei Complementar nº 06/1991; desatualização de registros funcionais incluindo declaração de bens, em violação ao art. 289 da Resolução nº 04/2002-TCE-AM; ausência de informações no Portal da Transparência em violação aos art. 8º, da Lei nº 12.527/2011 (Lei de Acesso à Informação) e do art. 48, da Lei Complementar nº 101/2000 (Lei de Responsabilidade Fiscal);</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10.2. Aplicar Multa</w:t>
      </w:r>
      <w:r w:rsidR="00B44063" w:rsidRPr="005D56AE">
        <w:rPr>
          <w:rFonts w:ascii="Arial Narrow" w:hAnsi="Arial Narrow" w:cs="Arial"/>
          <w:sz w:val="24"/>
          <w:szCs w:val="24"/>
        </w:rPr>
        <w:t xml:space="preserve"> ao </w:t>
      </w:r>
      <w:r w:rsidR="00B44063" w:rsidRPr="005D56AE">
        <w:rPr>
          <w:rFonts w:ascii="Arial Narrow" w:hAnsi="Arial Narrow" w:cs="Arial"/>
          <w:b/>
          <w:bCs/>
          <w:sz w:val="24"/>
          <w:szCs w:val="24"/>
        </w:rPr>
        <w:t>Sr. Emanoel Carvalho</w:t>
      </w:r>
      <w:r w:rsidR="00B44063" w:rsidRPr="005D56AE">
        <w:rPr>
          <w:rFonts w:ascii="Arial Narrow" w:hAnsi="Arial Narrow" w:cs="Arial"/>
          <w:sz w:val="24"/>
          <w:szCs w:val="24"/>
        </w:rPr>
        <w:t xml:space="preserve"> no valor de </w:t>
      </w:r>
      <w:r w:rsidR="00B44063" w:rsidRPr="005D56AE">
        <w:rPr>
          <w:rFonts w:ascii="Arial Narrow" w:hAnsi="Arial Narrow" w:cs="Arial"/>
          <w:b/>
          <w:bCs/>
          <w:sz w:val="24"/>
          <w:szCs w:val="24"/>
        </w:rPr>
        <w:t>R$ 13.654,39</w:t>
      </w:r>
      <w:r w:rsidR="00B44063" w:rsidRPr="005D56AE">
        <w:rPr>
          <w:rFonts w:ascii="Arial Narrow" w:hAnsi="Arial Narrow" w:cs="Arial"/>
          <w:sz w:val="24"/>
          <w:szCs w:val="24"/>
        </w:rPr>
        <w:t xml:space="preserve"> nos termos do art. 54, inciso VI, da LO-TCE/AM, em razão de atos praticados com grave infração às seguintes normas: art. 9º, da Lei Complementar nº 06/1991 (ausência de publicação dos balanços orçamentário, financeiro e patrimonial); art. 289 da Resolução nº 04/2002-TCE-AM (desatualização de registros funcionais incluindo declaração de bens); art. 8º, da Lei nº 12.527/2011 e do art. 48, da Lei Complementar nº 101/2000 (ausência de informações no Portal da Transparência) e fixar </w:t>
      </w:r>
      <w:r w:rsidR="00B44063" w:rsidRPr="005D56AE">
        <w:rPr>
          <w:rFonts w:ascii="Arial Narrow" w:hAnsi="Arial Narrow" w:cs="Arial"/>
          <w:b/>
          <w:bCs/>
          <w:sz w:val="24"/>
          <w:szCs w:val="24"/>
        </w:rPr>
        <w:t>prazo de 30 dias</w:t>
      </w:r>
      <w:r w:rsidR="00B44063" w:rsidRPr="005D56AE">
        <w:rPr>
          <w:rFonts w:ascii="Arial Narrow" w:hAnsi="Arial Narrow" w:cs="Arial"/>
          <w:sz w:val="24"/>
          <w:szCs w:val="24"/>
        </w:rPr>
        <w:t xml:space="preserve"> para que o responsável recolha o valor da Multa na esfera Estadual para o órgão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através de DAR avulso extraído do sítio eletrônico da Sefaz/AM, sob o código “5508 – Multas aplicadas pelo TCE/AM – Fundo de Apoio ao Exercício do Controle Externo – </w:t>
      </w:r>
      <w:proofErr w:type="spellStart"/>
      <w:r w:rsidR="00B44063" w:rsidRPr="005D56AE">
        <w:rPr>
          <w:rFonts w:ascii="Arial Narrow" w:hAnsi="Arial Narrow" w:cs="Arial"/>
          <w:sz w:val="24"/>
          <w:szCs w:val="24"/>
        </w:rPr>
        <w:t>Faece</w:t>
      </w:r>
      <w:proofErr w:type="spellEnd"/>
      <w:r w:rsidR="00B44063" w:rsidRPr="005D56AE">
        <w:rPr>
          <w:rFonts w:ascii="Arial Narrow" w:hAnsi="Arial Narrow" w:cs="Arial"/>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B44063" w:rsidRPr="005D56AE">
        <w:rPr>
          <w:rFonts w:ascii="Arial Narrow" w:hAnsi="Arial Narrow" w:cs="Arial"/>
          <w:sz w:val="24"/>
          <w:szCs w:val="24"/>
        </w:rPr>
        <w:t>Dered</w:t>
      </w:r>
      <w:proofErr w:type="spellEnd"/>
      <w:r w:rsidR="00B44063" w:rsidRPr="005D56AE">
        <w:rPr>
          <w:rFonts w:ascii="Arial Narrow" w:hAnsi="Arial Narrow" w:cs="Arial"/>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44063" w:rsidRPr="005D56AE">
        <w:rPr>
          <w:rFonts w:ascii="Arial Narrow" w:hAnsi="Arial Narrow" w:cs="Arial"/>
          <w:color w:val="000000"/>
          <w:sz w:val="24"/>
          <w:szCs w:val="24"/>
        </w:rPr>
        <w:t xml:space="preserve"> </w:t>
      </w:r>
      <w:r w:rsidR="00B44063" w:rsidRPr="005D56AE">
        <w:rPr>
          <w:rFonts w:ascii="Arial Narrow" w:hAnsi="Arial Narrow" w:cs="Arial"/>
          <w:b/>
          <w:bCs/>
          <w:sz w:val="24"/>
          <w:szCs w:val="24"/>
        </w:rPr>
        <w:t>10.3. Dar ciência</w:t>
      </w:r>
      <w:r w:rsidR="00B44063" w:rsidRPr="005D56AE">
        <w:rPr>
          <w:rFonts w:ascii="Arial Narrow" w:hAnsi="Arial Narrow" w:cs="Arial"/>
          <w:sz w:val="24"/>
          <w:szCs w:val="24"/>
        </w:rPr>
        <w:t xml:space="preserve"> da decisão ao Sr. Emanoel Carvalho através de seus patronos.</w:t>
      </w:r>
      <w:r w:rsidR="00CD58A0" w:rsidRPr="005D56AE">
        <w:rPr>
          <w:rFonts w:ascii="Arial Narrow" w:hAnsi="Arial Narrow" w:cs="Arial"/>
          <w:sz w:val="24"/>
          <w:szCs w:val="24"/>
        </w:rPr>
        <w:t xml:space="preserve"> </w:t>
      </w:r>
      <w:r w:rsidR="00723940" w:rsidRPr="005D56AE">
        <w:rPr>
          <w:rFonts w:ascii="Arial Narrow" w:hAnsi="Arial Narrow" w:cs="Arial"/>
          <w:color w:val="000000"/>
          <w:sz w:val="24"/>
          <w:szCs w:val="24"/>
        </w:rPr>
        <w:t xml:space="preserve">/===/ Nada mais havendo a tratar, a Presidência deu por encerrada a presente Sessão Ordinária, às </w:t>
      </w:r>
      <w:r w:rsidR="00723940" w:rsidRPr="005D56AE">
        <w:rPr>
          <w:rFonts w:ascii="Arial Narrow" w:hAnsi="Arial Narrow" w:cs="Arial"/>
          <w:sz w:val="24"/>
          <w:szCs w:val="24"/>
        </w:rPr>
        <w:t>1</w:t>
      </w:r>
      <w:r w:rsidR="00F32457" w:rsidRPr="005D56AE">
        <w:rPr>
          <w:rFonts w:ascii="Arial Narrow" w:hAnsi="Arial Narrow" w:cs="Arial"/>
          <w:sz w:val="24"/>
          <w:szCs w:val="24"/>
        </w:rPr>
        <w:t>1</w:t>
      </w:r>
      <w:r w:rsidR="00723940" w:rsidRPr="005D56AE">
        <w:rPr>
          <w:rFonts w:ascii="Arial Narrow" w:hAnsi="Arial Narrow" w:cs="Arial"/>
          <w:sz w:val="24"/>
          <w:szCs w:val="24"/>
        </w:rPr>
        <w:t>h</w:t>
      </w:r>
      <w:r w:rsidR="001001AA" w:rsidRPr="005D56AE">
        <w:rPr>
          <w:rFonts w:ascii="Arial Narrow" w:hAnsi="Arial Narrow" w:cs="Arial"/>
          <w:sz w:val="24"/>
          <w:szCs w:val="24"/>
        </w:rPr>
        <w:t>30</w:t>
      </w:r>
      <w:r w:rsidR="00723940" w:rsidRPr="005D56AE">
        <w:rPr>
          <w:rFonts w:ascii="Arial Narrow" w:hAnsi="Arial Narrow" w:cs="Arial"/>
          <w:color w:val="000000"/>
          <w:sz w:val="24"/>
          <w:szCs w:val="24"/>
        </w:rPr>
        <w:t xml:space="preserve">, convocando outra para o </w:t>
      </w:r>
      <w:r w:rsidR="001001AA" w:rsidRPr="005D56AE">
        <w:rPr>
          <w:rFonts w:ascii="Arial Narrow" w:hAnsi="Arial Narrow" w:cs="Arial"/>
          <w:color w:val="000000"/>
          <w:sz w:val="24"/>
          <w:szCs w:val="24"/>
        </w:rPr>
        <w:t>vigésimo terceiro</w:t>
      </w:r>
      <w:r w:rsidR="00E77E12" w:rsidRPr="005D56AE">
        <w:rPr>
          <w:rFonts w:ascii="Arial Narrow" w:hAnsi="Arial Narrow" w:cs="Arial"/>
          <w:color w:val="000000"/>
          <w:sz w:val="24"/>
          <w:szCs w:val="24"/>
        </w:rPr>
        <w:t xml:space="preserve"> </w:t>
      </w:r>
      <w:r w:rsidR="00723940" w:rsidRPr="005D56AE">
        <w:rPr>
          <w:rFonts w:ascii="Arial Narrow" w:hAnsi="Arial Narrow" w:cs="Arial"/>
          <w:color w:val="000000"/>
          <w:sz w:val="24"/>
          <w:szCs w:val="24"/>
        </w:rPr>
        <w:t>dia</w:t>
      </w:r>
      <w:r w:rsidR="00723940" w:rsidRPr="005D56AE">
        <w:rPr>
          <w:rFonts w:ascii="Arial Narrow" w:hAnsi="Arial Narrow" w:cs="Arial"/>
          <w:sz w:val="24"/>
          <w:szCs w:val="24"/>
        </w:rPr>
        <w:t xml:space="preserve"> do mês de </w:t>
      </w:r>
      <w:r w:rsidR="001001AA" w:rsidRPr="005D56AE">
        <w:rPr>
          <w:rFonts w:ascii="Arial Narrow" w:hAnsi="Arial Narrow" w:cs="Arial"/>
          <w:sz w:val="24"/>
          <w:szCs w:val="24"/>
        </w:rPr>
        <w:t>janeiro</w:t>
      </w:r>
      <w:r w:rsidR="00723940" w:rsidRPr="005D56AE">
        <w:rPr>
          <w:rFonts w:ascii="Arial Narrow" w:hAnsi="Arial Narrow" w:cs="Arial"/>
          <w:sz w:val="24"/>
          <w:szCs w:val="24"/>
        </w:rPr>
        <w:t xml:space="preserve"> do ano de dois mil e vinte e </w:t>
      </w:r>
      <w:r w:rsidR="001001AA" w:rsidRPr="005D56AE">
        <w:rPr>
          <w:rFonts w:ascii="Arial Narrow" w:hAnsi="Arial Narrow" w:cs="Arial"/>
          <w:sz w:val="24"/>
          <w:szCs w:val="24"/>
        </w:rPr>
        <w:t>quatro</w:t>
      </w:r>
      <w:r w:rsidR="00723940" w:rsidRPr="005D56AE">
        <w:rPr>
          <w:rFonts w:ascii="Arial Narrow" w:hAnsi="Arial Narrow" w:cs="Arial"/>
          <w:color w:val="000000"/>
          <w:sz w:val="24"/>
          <w:szCs w:val="24"/>
        </w:rPr>
        <w:t>, à hora regimental</w:t>
      </w:r>
      <w:r w:rsidR="00996525" w:rsidRPr="005D56AE">
        <w:rPr>
          <w:rFonts w:ascii="Arial Narrow" w:hAnsi="Arial Narrow" w:cs="Arial"/>
          <w:color w:val="000000"/>
          <w:sz w:val="24"/>
          <w:szCs w:val="24"/>
        </w:rPr>
        <w:t>.</w:t>
      </w:r>
    </w:p>
    <w:p w14:paraId="5ABAC1D0" w14:textId="77777777" w:rsidR="00B91042" w:rsidRPr="005D56AE" w:rsidRDefault="00B91042" w:rsidP="005D56AE">
      <w:pPr>
        <w:spacing w:line="240" w:lineRule="auto"/>
        <w:ind w:right="-2"/>
        <w:jc w:val="both"/>
        <w:rPr>
          <w:rFonts w:ascii="Arial Narrow" w:hAnsi="Arial Narrow" w:cs="Arial"/>
          <w:b/>
          <w:bCs/>
          <w:color w:val="000000"/>
          <w:sz w:val="24"/>
          <w:szCs w:val="24"/>
        </w:rPr>
      </w:pPr>
    </w:p>
    <w:p w14:paraId="4C236B03" w14:textId="43053C81" w:rsidR="00B91042" w:rsidRPr="005D56AE" w:rsidRDefault="00AC6E64" w:rsidP="005D56AE">
      <w:pPr>
        <w:spacing w:line="240" w:lineRule="auto"/>
        <w:ind w:right="-2"/>
        <w:jc w:val="both"/>
        <w:rPr>
          <w:rFonts w:ascii="Arial Narrow" w:hAnsi="Arial Narrow" w:cs="Arial"/>
          <w:b/>
          <w:sz w:val="24"/>
          <w:szCs w:val="24"/>
        </w:rPr>
      </w:pPr>
      <w:r w:rsidRPr="005D56AE">
        <w:rPr>
          <w:rFonts w:ascii="Arial Narrow" w:hAnsi="Arial Narrow" w:cs="Arial"/>
          <w:b/>
          <w:bCs/>
          <w:noProof/>
          <w:sz w:val="24"/>
          <w:szCs w:val="24"/>
          <w:lang w:eastAsia="pt-BR"/>
        </w:rPr>
        <w:drawing>
          <wp:anchor distT="0" distB="0" distL="114300" distR="114300" simplePos="0" relativeHeight="251661312" behindDoc="1" locked="0" layoutInCell="1" allowOverlap="1" wp14:anchorId="74B9B1FA" wp14:editId="3EA863C2">
            <wp:simplePos x="0" y="0"/>
            <wp:positionH relativeFrom="margin">
              <wp:align>center</wp:align>
            </wp:positionH>
            <wp:positionV relativeFrom="paragraph">
              <wp:posOffset>202565</wp:posOffset>
            </wp:positionV>
            <wp:extent cx="2488758" cy="1653872"/>
            <wp:effectExtent l="0" t="0" r="6985" b="3810"/>
            <wp:wrapNone/>
            <wp:docPr id="261101313" name="Imagem 2611013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01313" name="Imagem 261101313" descr="Diagrama&#10;&#10;Descrição gerada automaticamente"/>
                    <pic:cNvPicPr/>
                  </pic:nvPicPr>
                  <pic:blipFill>
                    <a:blip r:embed="rId7">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488758" cy="1653872"/>
                    </a:xfrm>
                    <a:prstGeom prst="rect">
                      <a:avLst/>
                    </a:prstGeom>
                  </pic:spPr>
                </pic:pic>
              </a:graphicData>
            </a:graphic>
            <wp14:sizeRelH relativeFrom="page">
              <wp14:pctWidth>0</wp14:pctWidth>
            </wp14:sizeRelH>
            <wp14:sizeRelV relativeFrom="page">
              <wp14:pctHeight>0</wp14:pctHeight>
            </wp14:sizeRelV>
          </wp:anchor>
        </w:drawing>
      </w:r>
      <w:r w:rsidR="00B91042" w:rsidRPr="005D56AE">
        <w:rPr>
          <w:rFonts w:ascii="Arial Narrow" w:hAnsi="Arial Narrow" w:cs="Arial"/>
          <w:b/>
          <w:sz w:val="24"/>
          <w:szCs w:val="24"/>
        </w:rPr>
        <w:t xml:space="preserve">SECRETARIA DO TRIBUNAL PLENO DO TRIBUNAL DE CONTAS DO ESTADO DO AMAZONAS, </w:t>
      </w:r>
      <w:r w:rsidR="00B91042" w:rsidRPr="005D56AE">
        <w:rPr>
          <w:rFonts w:ascii="Arial Narrow" w:hAnsi="Arial Narrow" w:cs="Arial"/>
          <w:sz w:val="24"/>
          <w:szCs w:val="24"/>
        </w:rPr>
        <w:t xml:space="preserve">em Manaus, </w:t>
      </w:r>
      <w:r w:rsidR="005D56AE">
        <w:rPr>
          <w:rFonts w:ascii="Arial Narrow" w:hAnsi="Arial Narrow" w:cs="Arial"/>
          <w:sz w:val="24"/>
          <w:szCs w:val="24"/>
        </w:rPr>
        <w:t>01</w:t>
      </w:r>
      <w:r w:rsidR="00B91042" w:rsidRPr="005D56AE">
        <w:rPr>
          <w:rFonts w:ascii="Arial Narrow" w:hAnsi="Arial Narrow" w:cs="Arial"/>
          <w:sz w:val="24"/>
          <w:szCs w:val="24"/>
        </w:rPr>
        <w:t xml:space="preserve"> de </w:t>
      </w:r>
      <w:r w:rsidR="005D56AE">
        <w:rPr>
          <w:rFonts w:ascii="Arial Narrow" w:hAnsi="Arial Narrow" w:cs="Arial"/>
          <w:sz w:val="24"/>
          <w:szCs w:val="24"/>
        </w:rPr>
        <w:t>fevereiro</w:t>
      </w:r>
      <w:r w:rsidR="00235FA8" w:rsidRPr="005D56AE">
        <w:rPr>
          <w:rFonts w:ascii="Arial Narrow" w:hAnsi="Arial Narrow" w:cs="Arial"/>
          <w:sz w:val="24"/>
          <w:szCs w:val="24"/>
        </w:rPr>
        <w:t xml:space="preserve"> </w:t>
      </w:r>
      <w:r w:rsidR="00B91042" w:rsidRPr="005D56AE">
        <w:rPr>
          <w:rFonts w:ascii="Arial Narrow" w:hAnsi="Arial Narrow" w:cs="Arial"/>
          <w:sz w:val="24"/>
          <w:szCs w:val="24"/>
        </w:rPr>
        <w:t>de 202</w:t>
      </w:r>
      <w:r w:rsidR="00F85A19" w:rsidRPr="005D56AE">
        <w:rPr>
          <w:rFonts w:ascii="Arial Narrow" w:hAnsi="Arial Narrow" w:cs="Arial"/>
          <w:sz w:val="24"/>
          <w:szCs w:val="24"/>
        </w:rPr>
        <w:t>4</w:t>
      </w:r>
      <w:r w:rsidR="00B91042" w:rsidRPr="005D56AE">
        <w:rPr>
          <w:rFonts w:ascii="Arial Narrow" w:hAnsi="Arial Narrow" w:cs="Arial"/>
          <w:b/>
          <w:sz w:val="24"/>
          <w:szCs w:val="24"/>
        </w:rPr>
        <w:t>.</w:t>
      </w:r>
    </w:p>
    <w:p w14:paraId="05CD41A9" w14:textId="5C33B737" w:rsidR="00B91042" w:rsidRDefault="00B91042" w:rsidP="00B91042">
      <w:pPr>
        <w:ind w:left="142"/>
        <w:jc w:val="both"/>
        <w:rPr>
          <w:rFonts w:ascii="Arial Narrow" w:hAnsi="Arial Narrow" w:cs="Arial"/>
          <w:b/>
          <w:sz w:val="24"/>
          <w:szCs w:val="24"/>
        </w:rPr>
      </w:pPr>
    </w:p>
    <w:p w14:paraId="2E5CB5A1" w14:textId="77777777" w:rsidR="00B91042" w:rsidRDefault="00B91042" w:rsidP="00B91042">
      <w:pPr>
        <w:ind w:left="142"/>
        <w:jc w:val="both"/>
        <w:rPr>
          <w:rFonts w:ascii="Arial Narrow" w:hAnsi="Arial Narrow" w:cs="Arial"/>
          <w:b/>
          <w:sz w:val="24"/>
          <w:szCs w:val="24"/>
        </w:rPr>
      </w:pPr>
    </w:p>
    <w:p w14:paraId="6697573D" w14:textId="09ACA040" w:rsidR="0028463B" w:rsidRPr="0013622B" w:rsidRDefault="0028463B" w:rsidP="00E3385D">
      <w:pPr>
        <w:jc w:val="both"/>
        <w:rPr>
          <w:rFonts w:ascii="Arial" w:hAnsi="Arial" w:cs="Arial"/>
          <w:b/>
          <w:color w:val="000000"/>
          <w:sz w:val="24"/>
          <w:szCs w:val="24"/>
        </w:rPr>
      </w:pPr>
    </w:p>
    <w:sectPr w:rsidR="0028463B" w:rsidRPr="0013622B" w:rsidSect="00151A9B">
      <w:headerReference w:type="default" r:id="rId9"/>
      <w:footerReference w:type="default" r:id="rId10"/>
      <w:pgSz w:w="11906" w:h="16838"/>
      <w:pgMar w:top="2693" w:right="851" w:bottom="1701" w:left="851"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38EF" w14:textId="77777777" w:rsidR="00151A9B" w:rsidRDefault="00151A9B" w:rsidP="00291E7C">
      <w:pPr>
        <w:spacing w:after="0" w:line="240" w:lineRule="auto"/>
      </w:pPr>
      <w:r>
        <w:separator/>
      </w:r>
    </w:p>
  </w:endnote>
  <w:endnote w:type="continuationSeparator" w:id="0">
    <w:p w14:paraId="203BCF85" w14:textId="77777777" w:rsidR="00151A9B" w:rsidRDefault="00151A9B" w:rsidP="0029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0F99" w14:textId="24DB7348" w:rsidR="00E77E12" w:rsidRPr="00E77E12" w:rsidRDefault="00E77E12" w:rsidP="005D56AE">
    <w:pPr>
      <w:pStyle w:val="Rodap"/>
      <w:ind w:right="-852"/>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757D" w14:textId="77777777" w:rsidR="00151A9B" w:rsidRDefault="00151A9B" w:rsidP="00291E7C">
      <w:pPr>
        <w:spacing w:after="0" w:line="240" w:lineRule="auto"/>
      </w:pPr>
      <w:r>
        <w:separator/>
      </w:r>
    </w:p>
  </w:footnote>
  <w:footnote w:type="continuationSeparator" w:id="0">
    <w:p w14:paraId="25C1B3A7" w14:textId="77777777" w:rsidR="00151A9B" w:rsidRDefault="00151A9B" w:rsidP="0029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4C15" w14:textId="2BB720E1" w:rsidR="00291E7C" w:rsidRDefault="00291E7C" w:rsidP="00E77E12">
    <w:pPr>
      <w:pStyle w:val="Normal2"/>
      <w:pBdr>
        <w:top w:val="nil"/>
        <w:left w:val="nil"/>
        <w:bottom w:val="nil"/>
        <w:right w:val="nil"/>
        <w:between w:val="nil"/>
      </w:pBdr>
      <w:tabs>
        <w:tab w:val="left" w:pos="310"/>
        <w:tab w:val="center" w:pos="4394"/>
      </w:tabs>
      <w:spacing w:after="0" w:line="240" w:lineRule="auto"/>
      <w:ind w:left="-851" w:right="-852"/>
      <w:jc w:val="center"/>
      <w:rPr>
        <w:rFonts w:ascii="Arial" w:eastAsia="Arial" w:hAnsi="Arial" w:cs="Arial"/>
        <w:b/>
        <w:smallCaps/>
        <w:color w:val="000000"/>
        <w:sz w:val="16"/>
        <w:szCs w:val="16"/>
      </w:rPr>
    </w:pPr>
  </w:p>
  <w:p w14:paraId="5B0D9985" w14:textId="3CE511EE"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33C75FA1" w14:textId="5C7F3ED3"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02AC74F0" w14:textId="77777777" w:rsidR="00291E7C" w:rsidRDefault="00291E7C" w:rsidP="00E77E12">
    <w:pPr>
      <w:pStyle w:val="Normal2"/>
      <w:pBdr>
        <w:top w:val="nil"/>
        <w:left w:val="nil"/>
        <w:bottom w:val="nil"/>
        <w:right w:val="nil"/>
        <w:between w:val="nil"/>
      </w:pBdr>
      <w:tabs>
        <w:tab w:val="left" w:pos="310"/>
        <w:tab w:val="center" w:pos="4394"/>
      </w:tabs>
      <w:spacing w:after="0" w:line="240" w:lineRule="auto"/>
      <w:ind w:left="-851" w:right="-852"/>
      <w:jc w:val="center"/>
      <w:rPr>
        <w:rFonts w:ascii="Arial" w:eastAsia="Arial" w:hAnsi="Arial" w:cs="Arial"/>
        <w:b/>
        <w:smallCaps/>
        <w:color w:val="000000"/>
        <w:sz w:val="16"/>
        <w:szCs w:val="16"/>
      </w:rPr>
    </w:pPr>
  </w:p>
  <w:p w14:paraId="2D0EDFAC" w14:textId="77777777"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2EA7A414" w14:textId="77777777"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704E4E88" w14:textId="77777777"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76B48E88" w14:textId="77777777" w:rsidR="00F00188" w:rsidRDefault="00F00188" w:rsidP="00E77E12">
    <w:pPr>
      <w:pStyle w:val="Normal2"/>
      <w:pBdr>
        <w:top w:val="nil"/>
        <w:left w:val="nil"/>
        <w:bottom w:val="nil"/>
        <w:right w:val="nil"/>
        <w:between w:val="nil"/>
      </w:pBdr>
      <w:tabs>
        <w:tab w:val="left" w:pos="310"/>
        <w:tab w:val="center" w:pos="4394"/>
      </w:tabs>
      <w:spacing w:after="0" w:line="240" w:lineRule="auto"/>
      <w:ind w:left="-851" w:right="-852"/>
      <w:jc w:val="center"/>
      <w:rPr>
        <w:rFonts w:ascii="Arial" w:eastAsia="Arial" w:hAnsi="Arial" w:cs="Arial"/>
        <w:b/>
        <w:smallCaps/>
        <w:color w:val="000000"/>
        <w:sz w:val="16"/>
        <w:szCs w:val="16"/>
      </w:rPr>
    </w:pPr>
  </w:p>
  <w:p w14:paraId="6356D3F8" w14:textId="77777777" w:rsidR="00E77E12" w:rsidRPr="00291E7C" w:rsidRDefault="00E77E12" w:rsidP="00E77E12">
    <w:pPr>
      <w:pStyle w:val="Cabealho"/>
      <w:ind w:left="-851" w:right="-852"/>
      <w:jc w:val="center"/>
      <w:rPr>
        <w:rFonts w:eastAsia="Arial"/>
        <w:b/>
        <w:small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D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8255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0952A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C1094D"/>
    <w:multiLevelType w:val="multilevel"/>
    <w:tmpl w:val="FC607BE4"/>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C2285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220B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2574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F777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28309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2A7D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5861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8C265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6930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F827F6"/>
    <w:multiLevelType w:val="multilevel"/>
    <w:tmpl w:val="B16E46F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0766A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66C056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0304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7366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88F10F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8D17B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8D873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8F370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9B218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A520D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A9644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B9F72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C373D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C6A7E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E3B15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E563AA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EB310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5021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F6251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F851A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957E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FE49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04137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0426B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07514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09027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9674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0A6713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0E12F34"/>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0EB46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0FC495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1115B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186626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1A931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3A00B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3A960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3CE75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3DC12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42B68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4315D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47B55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49B42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4BA4AC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5A22AD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6DD51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81D4B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85764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8757E8A"/>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19894FD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199E6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19AF02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1A7A675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ADC25A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B3E484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BAD67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1BE13E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1C2331B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C6E62F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1D1E4A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1ECB106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1F233D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1F2C1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F6A6E4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1FA36B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00065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0B16C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0C1522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1CE117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1ED3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30110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3675E1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39B367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41733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510121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259A3C0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5AD21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61C29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64B3D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273A05C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78F4B8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83119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2831275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8BA31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297404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99E3B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9C17C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29C52B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2A2101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2A9D72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2B2036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BE64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2BFD46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2C0868E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2CA211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2D9F65B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DA130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2DBB27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2DC772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2E471F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2E4E28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2E7752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2F883A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2FAB7C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2FC963A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03340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0846B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15247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31525A1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2662B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30758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336148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33C128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41303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34956F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354857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5CA56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36DA10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36DE14F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36F21D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37B727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37E3416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381826F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38A666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3A103566"/>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3A9F1C1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3BAB50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3C0D0F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3C3922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3D0937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3D4655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3D8007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3D9530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3E99271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3EB84A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3F6A05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3F8A4F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010764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406C36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40B11A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0B76C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23B047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42E86D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4326518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432E0D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43333C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43FF52DA"/>
    <w:multiLevelType w:val="multilevel"/>
    <w:tmpl w:val="53AE924A"/>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46C652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46D63C8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46F61A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472D44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47472A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475C67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78A304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481C27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482B6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8C861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491E4F0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49A87F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4A0024B3"/>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4A8816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4AE61B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4AE907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4B0D05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4C0A50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4C407AA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4C5939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4C8B3D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4DC139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4E0321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4E2948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4E5850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4E8D2E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4EFD00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4F3206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4F6104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4F6F104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4F9000F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501879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50C271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52490F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524A2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52F412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539D06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54D713F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54E344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55515D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55630A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55846DF5"/>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567D4FB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572269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5739650D"/>
    <w:multiLevelType w:val="multilevel"/>
    <w:tmpl w:val="C8EC9AEC"/>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57C601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7F652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588371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588D51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5A5413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5AFA04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5BD7031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5C27026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5C8055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5CB12A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5CBE34C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5CBF559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5CFE33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5D12532F"/>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5D8929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5E1A5C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5ED315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5F603B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5FA925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5FCC5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0352001"/>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61030E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1793C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270242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0" w15:restartNumberingAfterBreak="0">
    <w:nsid w:val="6292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35E48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63C67B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3D64D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4345D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64E85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65553F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6410C3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66411C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666E499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68BE181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8CD44D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2" w15:restartNumberingAfterBreak="0">
    <w:nsid w:val="68D74C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694729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15:restartNumberingAfterBreak="0">
    <w:nsid w:val="6B18373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5" w15:restartNumberingAfterBreak="0">
    <w:nsid w:val="6B804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6CAC3F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6CDF04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8" w15:restartNumberingAfterBreak="0">
    <w:nsid w:val="6D4C588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9" w15:restartNumberingAfterBreak="0">
    <w:nsid w:val="6DAE78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6E3B12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6E4C3B2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2" w15:restartNumberingAfterBreak="0">
    <w:nsid w:val="6E9C29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6ED47B5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15:restartNumberingAfterBreak="0">
    <w:nsid w:val="703A42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5" w15:restartNumberingAfterBreak="0">
    <w:nsid w:val="704B37A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709309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7" w15:restartNumberingAfterBreak="0">
    <w:nsid w:val="71854EA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8" w15:restartNumberingAfterBreak="0">
    <w:nsid w:val="71CC758A"/>
    <w:multiLevelType w:val="multilevel"/>
    <w:tmpl w:val="21F8A5E4"/>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71ED52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15:restartNumberingAfterBreak="0">
    <w:nsid w:val="728539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732A738A"/>
    <w:multiLevelType w:val="multilevel"/>
    <w:tmpl w:val="1924CE60"/>
    <w:lvl w:ilvl="0">
      <w:start w:val="12"/>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7337453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3861B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15:restartNumberingAfterBreak="0">
    <w:nsid w:val="73D75C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73E2036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6" w15:restartNumberingAfterBreak="0">
    <w:nsid w:val="745C4D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74C5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4EB37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5050317"/>
    <w:multiLevelType w:val="multilevel"/>
    <w:tmpl w:val="5F0EF064"/>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75191D4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760E3C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2" w15:restartNumberingAfterBreak="0">
    <w:nsid w:val="76601F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3" w15:restartNumberingAfterBreak="0">
    <w:nsid w:val="77D15C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4" w15:restartNumberingAfterBreak="0">
    <w:nsid w:val="78FF18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794D4A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6" w15:restartNumberingAfterBreak="0">
    <w:nsid w:val="7980760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7A3225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7A375D3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7AFB464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7B6770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1" w15:restartNumberingAfterBreak="0">
    <w:nsid w:val="7BB9337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2" w15:restartNumberingAfterBreak="0">
    <w:nsid w:val="7BD26A6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3" w15:restartNumberingAfterBreak="0">
    <w:nsid w:val="7C7444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4" w15:restartNumberingAfterBreak="0">
    <w:nsid w:val="7CF05D3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5" w15:restartNumberingAfterBreak="0">
    <w:nsid w:val="7D197D4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6" w15:restartNumberingAfterBreak="0">
    <w:nsid w:val="7D794C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7" w15:restartNumberingAfterBreak="0">
    <w:nsid w:val="7DAB60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8" w15:restartNumberingAfterBreak="0">
    <w:nsid w:val="7E902C6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9" w15:restartNumberingAfterBreak="0">
    <w:nsid w:val="7EBA79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0" w15:restartNumberingAfterBreak="0">
    <w:nsid w:val="7EF957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FF816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6478872">
    <w:abstractNumId w:val="13"/>
  </w:num>
  <w:num w:numId="2" w16cid:durableId="21522284">
    <w:abstractNumId w:val="135"/>
  </w:num>
  <w:num w:numId="3" w16cid:durableId="142040131">
    <w:abstractNumId w:val="5"/>
  </w:num>
  <w:num w:numId="4" w16cid:durableId="1629387968">
    <w:abstractNumId w:val="48"/>
  </w:num>
  <w:num w:numId="5" w16cid:durableId="1502357509">
    <w:abstractNumId w:val="171"/>
  </w:num>
  <w:num w:numId="6" w16cid:durableId="1623421231">
    <w:abstractNumId w:val="52"/>
  </w:num>
  <w:num w:numId="7" w16cid:durableId="2021933149">
    <w:abstractNumId w:val="110"/>
  </w:num>
  <w:num w:numId="8" w16cid:durableId="997197955">
    <w:abstractNumId w:val="59"/>
  </w:num>
  <w:num w:numId="9" w16cid:durableId="570892202">
    <w:abstractNumId w:val="68"/>
  </w:num>
  <w:num w:numId="10" w16cid:durableId="1877422811">
    <w:abstractNumId w:val="96"/>
  </w:num>
  <w:num w:numId="11" w16cid:durableId="1884444236">
    <w:abstractNumId w:val="280"/>
  </w:num>
  <w:num w:numId="12" w16cid:durableId="1024745098">
    <w:abstractNumId w:val="251"/>
  </w:num>
  <w:num w:numId="13" w16cid:durableId="838539519">
    <w:abstractNumId w:val="165"/>
  </w:num>
  <w:num w:numId="14" w16cid:durableId="1574467425">
    <w:abstractNumId w:val="0"/>
  </w:num>
  <w:num w:numId="15" w16cid:durableId="1997803300">
    <w:abstractNumId w:val="30"/>
  </w:num>
  <w:num w:numId="16" w16cid:durableId="1854299737">
    <w:abstractNumId w:val="51"/>
  </w:num>
  <w:num w:numId="17" w16cid:durableId="304238768">
    <w:abstractNumId w:val="234"/>
  </w:num>
  <w:num w:numId="18" w16cid:durableId="1476723341">
    <w:abstractNumId w:val="104"/>
  </w:num>
  <w:num w:numId="19" w16cid:durableId="1752848690">
    <w:abstractNumId w:val="228"/>
  </w:num>
  <w:num w:numId="20" w16cid:durableId="385613961">
    <w:abstractNumId w:val="225"/>
  </w:num>
  <w:num w:numId="21" w16cid:durableId="1527476829">
    <w:abstractNumId w:val="144"/>
  </w:num>
  <w:num w:numId="22" w16cid:durableId="1296640260">
    <w:abstractNumId w:val="233"/>
  </w:num>
  <w:num w:numId="23" w16cid:durableId="1701584720">
    <w:abstractNumId w:val="181"/>
  </w:num>
  <w:num w:numId="24" w16cid:durableId="2099015771">
    <w:abstractNumId w:val="132"/>
  </w:num>
  <w:num w:numId="25" w16cid:durableId="1747727425">
    <w:abstractNumId w:val="245"/>
  </w:num>
  <w:num w:numId="26" w16cid:durableId="599683411">
    <w:abstractNumId w:val="57"/>
  </w:num>
  <w:num w:numId="27" w16cid:durableId="1734423784">
    <w:abstractNumId w:val="242"/>
  </w:num>
  <w:num w:numId="28" w16cid:durableId="1552964959">
    <w:abstractNumId w:val="162"/>
  </w:num>
  <w:num w:numId="29" w16cid:durableId="1338995549">
    <w:abstractNumId w:val="260"/>
  </w:num>
  <w:num w:numId="30" w16cid:durableId="1440221666">
    <w:abstractNumId w:val="60"/>
  </w:num>
  <w:num w:numId="31" w16cid:durableId="758452985">
    <w:abstractNumId w:val="215"/>
  </w:num>
  <w:num w:numId="32" w16cid:durableId="1108624078">
    <w:abstractNumId w:val="141"/>
  </w:num>
  <w:num w:numId="33" w16cid:durableId="730158915">
    <w:abstractNumId w:val="41"/>
  </w:num>
  <w:num w:numId="34" w16cid:durableId="653336103">
    <w:abstractNumId w:val="82"/>
  </w:num>
  <w:num w:numId="35" w16cid:durableId="582685727">
    <w:abstractNumId w:val="267"/>
  </w:num>
  <w:num w:numId="36" w16cid:durableId="1146319935">
    <w:abstractNumId w:val="43"/>
  </w:num>
  <w:num w:numId="37" w16cid:durableId="1188986297">
    <w:abstractNumId w:val="85"/>
  </w:num>
  <w:num w:numId="38" w16cid:durableId="445390504">
    <w:abstractNumId w:val="123"/>
  </w:num>
  <w:num w:numId="39" w16cid:durableId="413746888">
    <w:abstractNumId w:val="28"/>
  </w:num>
  <w:num w:numId="40" w16cid:durableId="1010375869">
    <w:abstractNumId w:val="112"/>
  </w:num>
  <w:num w:numId="41" w16cid:durableId="1879465299">
    <w:abstractNumId w:val="156"/>
  </w:num>
  <w:num w:numId="42" w16cid:durableId="300157509">
    <w:abstractNumId w:val="78"/>
  </w:num>
  <w:num w:numId="43" w16cid:durableId="1967079968">
    <w:abstractNumId w:val="157"/>
  </w:num>
  <w:num w:numId="44" w16cid:durableId="798038152">
    <w:abstractNumId w:val="178"/>
  </w:num>
  <w:num w:numId="45" w16cid:durableId="1570076750">
    <w:abstractNumId w:val="126"/>
  </w:num>
  <w:num w:numId="46" w16cid:durableId="764499522">
    <w:abstractNumId w:val="75"/>
  </w:num>
  <w:num w:numId="47" w16cid:durableId="1781408821">
    <w:abstractNumId w:val="101"/>
  </w:num>
  <w:num w:numId="48" w16cid:durableId="1438790038">
    <w:abstractNumId w:val="263"/>
  </w:num>
  <w:num w:numId="49" w16cid:durableId="453329845">
    <w:abstractNumId w:val="213"/>
  </w:num>
  <w:num w:numId="50" w16cid:durableId="1807505618">
    <w:abstractNumId w:val="83"/>
  </w:num>
  <w:num w:numId="51" w16cid:durableId="633683930">
    <w:abstractNumId w:val="203"/>
  </w:num>
  <w:num w:numId="52" w16cid:durableId="964844811">
    <w:abstractNumId w:val="100"/>
  </w:num>
  <w:num w:numId="53" w16cid:durableId="1257447784">
    <w:abstractNumId w:val="256"/>
  </w:num>
  <w:num w:numId="54" w16cid:durableId="731806302">
    <w:abstractNumId w:val="50"/>
  </w:num>
  <w:num w:numId="55" w16cid:durableId="737824973">
    <w:abstractNumId w:val="6"/>
  </w:num>
  <w:num w:numId="56" w16cid:durableId="1873180599">
    <w:abstractNumId w:val="211"/>
  </w:num>
  <w:num w:numId="57" w16cid:durableId="220215227">
    <w:abstractNumId w:val="44"/>
  </w:num>
  <w:num w:numId="58" w16cid:durableId="1116680518">
    <w:abstractNumId w:val="93"/>
  </w:num>
  <w:num w:numId="59" w16cid:durableId="1498497718">
    <w:abstractNumId w:val="201"/>
  </w:num>
  <w:num w:numId="60" w16cid:durableId="434330111">
    <w:abstractNumId w:val="216"/>
  </w:num>
  <w:num w:numId="61" w16cid:durableId="2068650199">
    <w:abstractNumId w:val="223"/>
  </w:num>
  <w:num w:numId="62" w16cid:durableId="491289618">
    <w:abstractNumId w:val="54"/>
  </w:num>
  <w:num w:numId="63" w16cid:durableId="763260427">
    <w:abstractNumId w:val="35"/>
  </w:num>
  <w:num w:numId="64" w16cid:durableId="733553806">
    <w:abstractNumId w:val="128"/>
  </w:num>
  <w:num w:numId="65" w16cid:durableId="1350060638">
    <w:abstractNumId w:val="69"/>
  </w:num>
  <w:num w:numId="66" w16cid:durableId="10645514">
    <w:abstractNumId w:val="106"/>
  </w:num>
  <w:num w:numId="67" w16cid:durableId="1256018907">
    <w:abstractNumId w:val="33"/>
  </w:num>
  <w:num w:numId="68" w16cid:durableId="1782921553">
    <w:abstractNumId w:val="147"/>
  </w:num>
  <w:num w:numId="69" w16cid:durableId="279994936">
    <w:abstractNumId w:val="109"/>
  </w:num>
  <w:num w:numId="70" w16cid:durableId="1329401685">
    <w:abstractNumId w:val="55"/>
  </w:num>
  <w:num w:numId="71" w16cid:durableId="1367675176">
    <w:abstractNumId w:val="212"/>
  </w:num>
  <w:num w:numId="72" w16cid:durableId="867448352">
    <w:abstractNumId w:val="227"/>
  </w:num>
  <w:num w:numId="73" w16cid:durableId="2145154146">
    <w:abstractNumId w:val="235"/>
  </w:num>
  <w:num w:numId="74" w16cid:durableId="1137068439">
    <w:abstractNumId w:val="191"/>
  </w:num>
  <w:num w:numId="75" w16cid:durableId="1133400457">
    <w:abstractNumId w:val="158"/>
  </w:num>
  <w:num w:numId="76" w16cid:durableId="1586382945">
    <w:abstractNumId w:val="271"/>
  </w:num>
  <w:num w:numId="77" w16cid:durableId="1788084669">
    <w:abstractNumId w:val="193"/>
  </w:num>
  <w:num w:numId="78" w16cid:durableId="30033914">
    <w:abstractNumId w:val="91"/>
  </w:num>
  <w:num w:numId="79" w16cid:durableId="1758555844">
    <w:abstractNumId w:val="202"/>
  </w:num>
  <w:num w:numId="80" w16cid:durableId="2051102628">
    <w:abstractNumId w:val="149"/>
  </w:num>
  <w:num w:numId="81" w16cid:durableId="749696889">
    <w:abstractNumId w:val="219"/>
  </w:num>
  <w:num w:numId="82" w16cid:durableId="574364821">
    <w:abstractNumId w:val="151"/>
  </w:num>
  <w:num w:numId="83" w16cid:durableId="1794245169">
    <w:abstractNumId w:val="42"/>
  </w:num>
  <w:num w:numId="84" w16cid:durableId="10955748">
    <w:abstractNumId w:val="108"/>
  </w:num>
  <w:num w:numId="85" w16cid:durableId="1242181660">
    <w:abstractNumId w:val="61"/>
  </w:num>
  <w:num w:numId="86" w16cid:durableId="12342316">
    <w:abstractNumId w:val="10"/>
  </w:num>
  <w:num w:numId="87" w16cid:durableId="1285572912">
    <w:abstractNumId w:val="63"/>
  </w:num>
  <w:num w:numId="88" w16cid:durableId="632097772">
    <w:abstractNumId w:val="270"/>
  </w:num>
  <w:num w:numId="89" w16cid:durableId="1760635858">
    <w:abstractNumId w:val="67"/>
  </w:num>
  <w:num w:numId="90" w16cid:durableId="1427732897">
    <w:abstractNumId w:val="7"/>
  </w:num>
  <w:num w:numId="91" w16cid:durableId="738673851">
    <w:abstractNumId w:val="289"/>
  </w:num>
  <w:num w:numId="92" w16cid:durableId="1523394012">
    <w:abstractNumId w:val="87"/>
  </w:num>
  <w:num w:numId="93" w16cid:durableId="406147490">
    <w:abstractNumId w:val="206"/>
  </w:num>
  <w:num w:numId="94" w16cid:durableId="25836692">
    <w:abstractNumId w:val="153"/>
  </w:num>
  <w:num w:numId="95" w16cid:durableId="1476296231">
    <w:abstractNumId w:val="200"/>
  </w:num>
  <w:num w:numId="96" w16cid:durableId="366414581">
    <w:abstractNumId w:val="15"/>
  </w:num>
  <w:num w:numId="97" w16cid:durableId="718210480">
    <w:abstractNumId w:val="243"/>
  </w:num>
  <w:num w:numId="98" w16cid:durableId="1052464189">
    <w:abstractNumId w:val="2"/>
  </w:num>
  <w:num w:numId="99" w16cid:durableId="1875389593">
    <w:abstractNumId w:val="208"/>
  </w:num>
  <w:num w:numId="100" w16cid:durableId="1731076087">
    <w:abstractNumId w:val="210"/>
  </w:num>
  <w:num w:numId="101" w16cid:durableId="560364660">
    <w:abstractNumId w:val="46"/>
  </w:num>
  <w:num w:numId="102" w16cid:durableId="1739398937">
    <w:abstractNumId w:val="84"/>
  </w:num>
  <w:num w:numId="103" w16cid:durableId="1227834820">
    <w:abstractNumId w:val="117"/>
  </w:num>
  <w:num w:numId="104" w16cid:durableId="13314314">
    <w:abstractNumId w:val="98"/>
  </w:num>
  <w:num w:numId="105" w16cid:durableId="1772970829">
    <w:abstractNumId w:val="255"/>
  </w:num>
  <w:num w:numId="106" w16cid:durableId="150485776">
    <w:abstractNumId w:val="257"/>
  </w:num>
  <w:num w:numId="107" w16cid:durableId="1644851025">
    <w:abstractNumId w:val="259"/>
  </w:num>
  <w:num w:numId="108" w16cid:durableId="1759670457">
    <w:abstractNumId w:val="90"/>
  </w:num>
  <w:num w:numId="109" w16cid:durableId="138544675">
    <w:abstractNumId w:val="180"/>
  </w:num>
  <w:num w:numId="110" w16cid:durableId="1811677851">
    <w:abstractNumId w:val="116"/>
  </w:num>
  <w:num w:numId="111" w16cid:durableId="1220509300">
    <w:abstractNumId w:val="62"/>
  </w:num>
  <w:num w:numId="112" w16cid:durableId="639113425">
    <w:abstractNumId w:val="38"/>
  </w:num>
  <w:num w:numId="113" w16cid:durableId="461729859">
    <w:abstractNumId w:val="236"/>
  </w:num>
  <w:num w:numId="114" w16cid:durableId="2110881273">
    <w:abstractNumId w:val="31"/>
  </w:num>
  <w:num w:numId="115" w16cid:durableId="930816326">
    <w:abstractNumId w:val="196"/>
  </w:num>
  <w:num w:numId="116" w16cid:durableId="1483810826">
    <w:abstractNumId w:val="155"/>
  </w:num>
  <w:num w:numId="117" w16cid:durableId="484318500">
    <w:abstractNumId w:val="183"/>
  </w:num>
  <w:num w:numId="118" w16cid:durableId="355666127">
    <w:abstractNumId w:val="40"/>
  </w:num>
  <w:num w:numId="119" w16cid:durableId="2079207591">
    <w:abstractNumId w:val="277"/>
  </w:num>
  <w:num w:numId="120" w16cid:durableId="1543445251">
    <w:abstractNumId w:val="240"/>
  </w:num>
  <w:num w:numId="121" w16cid:durableId="248126166">
    <w:abstractNumId w:val="143"/>
  </w:num>
  <w:num w:numId="122" w16cid:durableId="1563710382">
    <w:abstractNumId w:val="265"/>
  </w:num>
  <w:num w:numId="123" w16cid:durableId="34888084">
    <w:abstractNumId w:val="248"/>
  </w:num>
  <w:num w:numId="124" w16cid:durableId="322123201">
    <w:abstractNumId w:val="262"/>
  </w:num>
  <w:num w:numId="125" w16cid:durableId="526528560">
    <w:abstractNumId w:val="148"/>
  </w:num>
  <w:num w:numId="126" w16cid:durableId="2103452757">
    <w:abstractNumId w:val="177"/>
  </w:num>
  <w:num w:numId="127" w16cid:durableId="449977196">
    <w:abstractNumId w:val="278"/>
  </w:num>
  <w:num w:numId="128" w16cid:durableId="236667341">
    <w:abstractNumId w:val="286"/>
  </w:num>
  <w:num w:numId="129" w16cid:durableId="1061251422">
    <w:abstractNumId w:val="179"/>
  </w:num>
  <w:num w:numId="130" w16cid:durableId="993294803">
    <w:abstractNumId w:val="136"/>
  </w:num>
  <w:num w:numId="131" w16cid:durableId="1977026110">
    <w:abstractNumId w:val="244"/>
  </w:num>
  <w:num w:numId="132" w16cid:durableId="643853224">
    <w:abstractNumId w:val="198"/>
  </w:num>
  <w:num w:numId="133" w16cid:durableId="524447985">
    <w:abstractNumId w:val="170"/>
  </w:num>
  <w:num w:numId="134" w16cid:durableId="834762576">
    <w:abstractNumId w:val="47"/>
  </w:num>
  <w:num w:numId="135" w16cid:durableId="490872311">
    <w:abstractNumId w:val="250"/>
  </w:num>
  <w:num w:numId="136" w16cid:durableId="1599606797">
    <w:abstractNumId w:val="88"/>
  </w:num>
  <w:num w:numId="137" w16cid:durableId="1453356817">
    <w:abstractNumId w:val="268"/>
  </w:num>
  <w:num w:numId="138" w16cid:durableId="505367677">
    <w:abstractNumId w:val="114"/>
  </w:num>
  <w:num w:numId="139" w16cid:durableId="1367750842">
    <w:abstractNumId w:val="284"/>
  </w:num>
  <w:num w:numId="140" w16cid:durableId="562059739">
    <w:abstractNumId w:val="254"/>
  </w:num>
  <w:num w:numId="141" w16cid:durableId="208690133">
    <w:abstractNumId w:val="192"/>
  </w:num>
  <w:num w:numId="142" w16cid:durableId="743380267">
    <w:abstractNumId w:val="23"/>
  </w:num>
  <w:num w:numId="143" w16cid:durableId="248201698">
    <w:abstractNumId w:val="86"/>
  </w:num>
  <w:num w:numId="144" w16cid:durableId="559022254">
    <w:abstractNumId w:val="231"/>
  </w:num>
  <w:num w:numId="145" w16cid:durableId="1626303071">
    <w:abstractNumId w:val="217"/>
  </w:num>
  <w:num w:numId="146" w16cid:durableId="48117964">
    <w:abstractNumId w:val="133"/>
  </w:num>
  <w:num w:numId="147" w16cid:durableId="1526480310">
    <w:abstractNumId w:val="72"/>
  </w:num>
  <w:num w:numId="148" w16cid:durableId="1728067194">
    <w:abstractNumId w:val="25"/>
  </w:num>
  <w:num w:numId="149" w16cid:durableId="1316108487">
    <w:abstractNumId w:val="169"/>
  </w:num>
  <w:num w:numId="150" w16cid:durableId="233662935">
    <w:abstractNumId w:val="154"/>
  </w:num>
  <w:num w:numId="151" w16cid:durableId="1119297843">
    <w:abstractNumId w:val="95"/>
  </w:num>
  <w:num w:numId="152" w16cid:durableId="1812867992">
    <w:abstractNumId w:val="164"/>
  </w:num>
  <w:num w:numId="153" w16cid:durableId="602300264">
    <w:abstractNumId w:val="161"/>
  </w:num>
  <w:num w:numId="154" w16cid:durableId="1049694747">
    <w:abstractNumId w:val="22"/>
  </w:num>
  <w:num w:numId="155" w16cid:durableId="1845782005">
    <w:abstractNumId w:val="27"/>
  </w:num>
  <w:num w:numId="156" w16cid:durableId="1808279156">
    <w:abstractNumId w:val="204"/>
  </w:num>
  <w:num w:numId="157" w16cid:durableId="2002350358">
    <w:abstractNumId w:val="127"/>
  </w:num>
  <w:num w:numId="158" w16cid:durableId="1931700381">
    <w:abstractNumId w:val="122"/>
  </w:num>
  <w:num w:numId="159" w16cid:durableId="601106598">
    <w:abstractNumId w:val="138"/>
  </w:num>
  <w:num w:numId="160" w16cid:durableId="1884174341">
    <w:abstractNumId w:val="229"/>
  </w:num>
  <w:num w:numId="161" w16cid:durableId="1426850524">
    <w:abstractNumId w:val="221"/>
  </w:num>
  <w:num w:numId="162" w16cid:durableId="2011640753">
    <w:abstractNumId w:val="139"/>
  </w:num>
  <w:num w:numId="163" w16cid:durableId="283998994">
    <w:abstractNumId w:val="129"/>
  </w:num>
  <w:num w:numId="164" w16cid:durableId="1456217854">
    <w:abstractNumId w:val="65"/>
  </w:num>
  <w:num w:numId="165" w16cid:durableId="1765152166">
    <w:abstractNumId w:val="45"/>
  </w:num>
  <w:num w:numId="166" w16cid:durableId="1027488261">
    <w:abstractNumId w:val="230"/>
  </w:num>
  <w:num w:numId="167" w16cid:durableId="1542128551">
    <w:abstractNumId w:val="118"/>
  </w:num>
  <w:num w:numId="168" w16cid:durableId="1675764048">
    <w:abstractNumId w:val="188"/>
  </w:num>
  <w:num w:numId="169" w16cid:durableId="1362052836">
    <w:abstractNumId w:val="124"/>
  </w:num>
  <w:num w:numId="170" w16cid:durableId="1289357928">
    <w:abstractNumId w:val="111"/>
  </w:num>
  <w:num w:numId="171" w16cid:durableId="1174416589">
    <w:abstractNumId w:val="64"/>
  </w:num>
  <w:num w:numId="172" w16cid:durableId="1328241142">
    <w:abstractNumId w:val="167"/>
  </w:num>
  <w:num w:numId="173" w16cid:durableId="1223058471">
    <w:abstractNumId w:val="152"/>
  </w:num>
  <w:num w:numId="174" w16cid:durableId="1775517082">
    <w:abstractNumId w:val="220"/>
  </w:num>
  <w:num w:numId="175" w16cid:durableId="324476538">
    <w:abstractNumId w:val="73"/>
  </w:num>
  <w:num w:numId="176" w16cid:durableId="790366520">
    <w:abstractNumId w:val="18"/>
  </w:num>
  <w:num w:numId="177" w16cid:durableId="1641425961">
    <w:abstractNumId w:val="32"/>
  </w:num>
  <w:num w:numId="178" w16cid:durableId="1538810311">
    <w:abstractNumId w:val="14"/>
  </w:num>
  <w:num w:numId="179" w16cid:durableId="1308626524">
    <w:abstractNumId w:val="168"/>
  </w:num>
  <w:num w:numId="180" w16cid:durableId="431972354">
    <w:abstractNumId w:val="173"/>
  </w:num>
  <w:num w:numId="181" w16cid:durableId="1150171160">
    <w:abstractNumId w:val="187"/>
  </w:num>
  <w:num w:numId="182" w16cid:durableId="857813834">
    <w:abstractNumId w:val="77"/>
  </w:num>
  <w:num w:numId="183" w16cid:durableId="1051004852">
    <w:abstractNumId w:val="194"/>
  </w:num>
  <w:num w:numId="184" w16cid:durableId="1449082733">
    <w:abstractNumId w:val="11"/>
  </w:num>
  <w:num w:numId="185" w16cid:durableId="692532724">
    <w:abstractNumId w:val="142"/>
  </w:num>
  <w:num w:numId="186" w16cid:durableId="534345257">
    <w:abstractNumId w:val="39"/>
  </w:num>
  <w:num w:numId="187" w16cid:durableId="1779183092">
    <w:abstractNumId w:val="74"/>
  </w:num>
  <w:num w:numId="188" w16cid:durableId="1767919406">
    <w:abstractNumId w:val="290"/>
  </w:num>
  <w:num w:numId="189" w16cid:durableId="1575042995">
    <w:abstractNumId w:val="247"/>
  </w:num>
  <w:num w:numId="190" w16cid:durableId="131674299">
    <w:abstractNumId w:val="115"/>
  </w:num>
  <w:num w:numId="191" w16cid:durableId="893540552">
    <w:abstractNumId w:val="190"/>
  </w:num>
  <w:num w:numId="192" w16cid:durableId="1701004664">
    <w:abstractNumId w:val="8"/>
  </w:num>
  <w:num w:numId="193" w16cid:durableId="518128938">
    <w:abstractNumId w:val="163"/>
  </w:num>
  <w:num w:numId="194" w16cid:durableId="419909359">
    <w:abstractNumId w:val="175"/>
  </w:num>
  <w:num w:numId="195" w16cid:durableId="1259830666">
    <w:abstractNumId w:val="150"/>
  </w:num>
  <w:num w:numId="196" w16cid:durableId="152767631">
    <w:abstractNumId w:val="80"/>
  </w:num>
  <w:num w:numId="197" w16cid:durableId="577136464">
    <w:abstractNumId w:val="237"/>
  </w:num>
  <w:num w:numId="198" w16cid:durableId="1747922671">
    <w:abstractNumId w:val="291"/>
  </w:num>
  <w:num w:numId="199" w16cid:durableId="39601369">
    <w:abstractNumId w:val="279"/>
  </w:num>
  <w:num w:numId="200" w16cid:durableId="356778732">
    <w:abstractNumId w:val="34"/>
  </w:num>
  <w:num w:numId="201" w16cid:durableId="2044133830">
    <w:abstractNumId w:val="53"/>
  </w:num>
  <w:num w:numId="202" w16cid:durableId="643201716">
    <w:abstractNumId w:val="121"/>
  </w:num>
  <w:num w:numId="203" w16cid:durableId="1305769037">
    <w:abstractNumId w:val="249"/>
  </w:num>
  <w:num w:numId="204" w16cid:durableId="2006474563">
    <w:abstractNumId w:val="24"/>
  </w:num>
  <w:num w:numId="205" w16cid:durableId="1937865896">
    <w:abstractNumId w:val="103"/>
  </w:num>
  <w:num w:numId="206" w16cid:durableId="694815149">
    <w:abstractNumId w:val="81"/>
  </w:num>
  <w:num w:numId="207" w16cid:durableId="1450510335">
    <w:abstractNumId w:val="71"/>
  </w:num>
  <w:num w:numId="208" w16cid:durableId="1472945572">
    <w:abstractNumId w:val="283"/>
  </w:num>
  <w:num w:numId="209" w16cid:durableId="1592541789">
    <w:abstractNumId w:val="224"/>
  </w:num>
  <w:num w:numId="210" w16cid:durableId="1557082873">
    <w:abstractNumId w:val="146"/>
  </w:num>
  <w:num w:numId="211" w16cid:durableId="109127045">
    <w:abstractNumId w:val="252"/>
  </w:num>
  <w:num w:numId="212" w16cid:durableId="735861686">
    <w:abstractNumId w:val="16"/>
  </w:num>
  <w:num w:numId="213" w16cid:durableId="2101219079">
    <w:abstractNumId w:val="140"/>
  </w:num>
  <w:num w:numId="214" w16cid:durableId="1997803689">
    <w:abstractNumId w:val="94"/>
  </w:num>
  <w:num w:numId="215" w16cid:durableId="1888297742">
    <w:abstractNumId w:val="49"/>
  </w:num>
  <w:num w:numId="216" w16cid:durableId="1307272636">
    <w:abstractNumId w:val="58"/>
  </w:num>
  <w:num w:numId="217" w16cid:durableId="60837124">
    <w:abstractNumId w:val="195"/>
  </w:num>
  <w:num w:numId="218" w16cid:durableId="222176210">
    <w:abstractNumId w:val="282"/>
  </w:num>
  <w:num w:numId="219" w16cid:durableId="1449081512">
    <w:abstractNumId w:val="275"/>
  </w:num>
  <w:num w:numId="220" w16cid:durableId="609433090">
    <w:abstractNumId w:val="172"/>
  </w:num>
  <w:num w:numId="221" w16cid:durableId="1407386627">
    <w:abstractNumId w:val="125"/>
  </w:num>
  <w:num w:numId="222" w16cid:durableId="341858187">
    <w:abstractNumId w:val="261"/>
  </w:num>
  <w:num w:numId="223" w16cid:durableId="1583100182">
    <w:abstractNumId w:val="102"/>
  </w:num>
  <w:num w:numId="224" w16cid:durableId="1168860302">
    <w:abstractNumId w:val="131"/>
  </w:num>
  <w:num w:numId="225" w16cid:durableId="1111558325">
    <w:abstractNumId w:val="37"/>
  </w:num>
  <w:num w:numId="226" w16cid:durableId="1900356263">
    <w:abstractNumId w:val="288"/>
  </w:num>
  <w:num w:numId="227" w16cid:durableId="146091629">
    <w:abstractNumId w:val="222"/>
  </w:num>
  <w:num w:numId="228" w16cid:durableId="2066954147">
    <w:abstractNumId w:val="226"/>
  </w:num>
  <w:num w:numId="229" w16cid:durableId="322247005">
    <w:abstractNumId w:val="89"/>
  </w:num>
  <w:num w:numId="230" w16cid:durableId="987787607">
    <w:abstractNumId w:val="137"/>
  </w:num>
  <w:num w:numId="231" w16cid:durableId="476453313">
    <w:abstractNumId w:val="70"/>
  </w:num>
  <w:num w:numId="232" w16cid:durableId="394744281">
    <w:abstractNumId w:val="182"/>
  </w:num>
  <w:num w:numId="233" w16cid:durableId="2130122523">
    <w:abstractNumId w:val="17"/>
  </w:num>
  <w:num w:numId="234" w16cid:durableId="2036226474">
    <w:abstractNumId w:val="264"/>
  </w:num>
  <w:num w:numId="235" w16cid:durableId="1459300322">
    <w:abstractNumId w:val="145"/>
  </w:num>
  <w:num w:numId="236" w16cid:durableId="1631283549">
    <w:abstractNumId w:val="186"/>
  </w:num>
  <w:num w:numId="237" w16cid:durableId="540167202">
    <w:abstractNumId w:val="9"/>
  </w:num>
  <w:num w:numId="238" w16cid:durableId="1873377390">
    <w:abstractNumId w:val="209"/>
  </w:num>
  <w:num w:numId="239" w16cid:durableId="466896895">
    <w:abstractNumId w:val="97"/>
  </w:num>
  <w:num w:numId="240" w16cid:durableId="2083411554">
    <w:abstractNumId w:val="273"/>
  </w:num>
  <w:num w:numId="241" w16cid:durableId="760759770">
    <w:abstractNumId w:val="272"/>
  </w:num>
  <w:num w:numId="242" w16cid:durableId="1431581963">
    <w:abstractNumId w:val="20"/>
  </w:num>
  <w:num w:numId="243" w16cid:durableId="215356550">
    <w:abstractNumId w:val="246"/>
  </w:num>
  <w:num w:numId="244" w16cid:durableId="61828598">
    <w:abstractNumId w:val="274"/>
  </w:num>
  <w:num w:numId="245" w16cid:durableId="372771536">
    <w:abstractNumId w:val="184"/>
  </w:num>
  <w:num w:numId="246" w16cid:durableId="1189833334">
    <w:abstractNumId w:val="269"/>
  </w:num>
  <w:num w:numId="247" w16cid:durableId="2012682260">
    <w:abstractNumId w:val="205"/>
  </w:num>
  <w:num w:numId="248" w16cid:durableId="1259948567">
    <w:abstractNumId w:val="12"/>
  </w:num>
  <w:num w:numId="249" w16cid:durableId="701633789">
    <w:abstractNumId w:val="159"/>
  </w:num>
  <w:num w:numId="250" w16cid:durableId="619579684">
    <w:abstractNumId w:val="218"/>
  </w:num>
  <w:num w:numId="251" w16cid:durableId="2069299686">
    <w:abstractNumId w:val="166"/>
  </w:num>
  <w:num w:numId="252" w16cid:durableId="645477120">
    <w:abstractNumId w:val="119"/>
  </w:num>
  <w:num w:numId="253" w16cid:durableId="169759123">
    <w:abstractNumId w:val="56"/>
  </w:num>
  <w:num w:numId="254" w16cid:durableId="1231966934">
    <w:abstractNumId w:val="285"/>
  </w:num>
  <w:num w:numId="255" w16cid:durableId="306056848">
    <w:abstractNumId w:val="120"/>
  </w:num>
  <w:num w:numId="256" w16cid:durableId="841897562">
    <w:abstractNumId w:val="239"/>
  </w:num>
  <w:num w:numId="257" w16cid:durableId="1773430666">
    <w:abstractNumId w:val="266"/>
  </w:num>
  <w:num w:numId="258" w16cid:durableId="1014112654">
    <w:abstractNumId w:val="199"/>
  </w:num>
  <w:num w:numId="259" w16cid:durableId="168712841">
    <w:abstractNumId w:val="107"/>
  </w:num>
  <w:num w:numId="260" w16cid:durableId="1513690066">
    <w:abstractNumId w:val="1"/>
  </w:num>
  <w:num w:numId="261" w16cid:durableId="250239176">
    <w:abstractNumId w:val="238"/>
  </w:num>
  <w:num w:numId="262" w16cid:durableId="111018589">
    <w:abstractNumId w:val="92"/>
  </w:num>
  <w:num w:numId="263" w16cid:durableId="738479577">
    <w:abstractNumId w:val="105"/>
  </w:num>
  <w:num w:numId="264" w16cid:durableId="1180663486">
    <w:abstractNumId w:val="29"/>
  </w:num>
  <w:num w:numId="265" w16cid:durableId="1340962291">
    <w:abstractNumId w:val="207"/>
  </w:num>
  <w:num w:numId="266" w16cid:durableId="94131145">
    <w:abstractNumId w:val="214"/>
  </w:num>
  <w:num w:numId="267" w16cid:durableId="1518078798">
    <w:abstractNumId w:val="174"/>
  </w:num>
  <w:num w:numId="268" w16cid:durableId="1620141526">
    <w:abstractNumId w:val="176"/>
  </w:num>
  <w:num w:numId="269" w16cid:durableId="1790516029">
    <w:abstractNumId w:val="241"/>
  </w:num>
  <w:num w:numId="270" w16cid:durableId="1632127944">
    <w:abstractNumId w:val="189"/>
  </w:num>
  <w:num w:numId="271" w16cid:durableId="622493680">
    <w:abstractNumId w:val="66"/>
  </w:num>
  <w:num w:numId="272" w16cid:durableId="221212540">
    <w:abstractNumId w:val="287"/>
  </w:num>
  <w:num w:numId="273" w16cid:durableId="761031143">
    <w:abstractNumId w:val="79"/>
  </w:num>
  <w:num w:numId="274" w16cid:durableId="1769539167">
    <w:abstractNumId w:val="36"/>
  </w:num>
  <w:num w:numId="275" w16cid:durableId="1119450924">
    <w:abstractNumId w:val="113"/>
  </w:num>
  <w:num w:numId="276" w16cid:durableId="116339723">
    <w:abstractNumId w:val="276"/>
  </w:num>
  <w:num w:numId="277" w16cid:durableId="780958501">
    <w:abstractNumId w:val="4"/>
  </w:num>
  <w:num w:numId="278" w16cid:durableId="1179155372">
    <w:abstractNumId w:val="99"/>
  </w:num>
  <w:num w:numId="279" w16cid:durableId="1283994301">
    <w:abstractNumId w:val="197"/>
  </w:num>
  <w:num w:numId="280" w16cid:durableId="2011173710">
    <w:abstractNumId w:val="253"/>
  </w:num>
  <w:num w:numId="281" w16cid:durableId="670983498">
    <w:abstractNumId w:val="21"/>
  </w:num>
  <w:num w:numId="282" w16cid:durableId="678311985">
    <w:abstractNumId w:val="185"/>
  </w:num>
  <w:num w:numId="283" w16cid:durableId="1292009278">
    <w:abstractNumId w:val="19"/>
  </w:num>
  <w:num w:numId="284" w16cid:durableId="1998024452">
    <w:abstractNumId w:val="26"/>
  </w:num>
  <w:num w:numId="285" w16cid:durableId="1031959951">
    <w:abstractNumId w:val="160"/>
  </w:num>
  <w:num w:numId="286" w16cid:durableId="1787696705">
    <w:abstractNumId w:val="134"/>
  </w:num>
  <w:num w:numId="287" w16cid:durableId="1527906839">
    <w:abstractNumId w:val="76"/>
  </w:num>
  <w:num w:numId="288" w16cid:durableId="921719908">
    <w:abstractNumId w:val="232"/>
  </w:num>
  <w:num w:numId="289" w16cid:durableId="1658849095">
    <w:abstractNumId w:val="258"/>
  </w:num>
  <w:num w:numId="290" w16cid:durableId="1887250873">
    <w:abstractNumId w:val="281"/>
  </w:num>
  <w:num w:numId="291" w16cid:durableId="938490840">
    <w:abstractNumId w:val="3"/>
  </w:num>
  <w:num w:numId="292" w16cid:durableId="435096448">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24"/>
    <w:rsid w:val="00001D91"/>
    <w:rsid w:val="000039A0"/>
    <w:rsid w:val="0001489D"/>
    <w:rsid w:val="0002103E"/>
    <w:rsid w:val="00023553"/>
    <w:rsid w:val="000250F3"/>
    <w:rsid w:val="0003051B"/>
    <w:rsid w:val="00034B79"/>
    <w:rsid w:val="00034C1A"/>
    <w:rsid w:val="000415CA"/>
    <w:rsid w:val="000429C4"/>
    <w:rsid w:val="0004434A"/>
    <w:rsid w:val="0004510E"/>
    <w:rsid w:val="00052915"/>
    <w:rsid w:val="00057B52"/>
    <w:rsid w:val="00057FC3"/>
    <w:rsid w:val="000640DE"/>
    <w:rsid w:val="000827FD"/>
    <w:rsid w:val="00097CE0"/>
    <w:rsid w:val="000C0AAA"/>
    <w:rsid w:val="000D4E68"/>
    <w:rsid w:val="000E0208"/>
    <w:rsid w:val="000E6D33"/>
    <w:rsid w:val="000F12C8"/>
    <w:rsid w:val="000F2DE2"/>
    <w:rsid w:val="000F7224"/>
    <w:rsid w:val="001001AA"/>
    <w:rsid w:val="0010418B"/>
    <w:rsid w:val="00106AA4"/>
    <w:rsid w:val="00110BCF"/>
    <w:rsid w:val="0011298F"/>
    <w:rsid w:val="001178A6"/>
    <w:rsid w:val="00122806"/>
    <w:rsid w:val="00122FEC"/>
    <w:rsid w:val="00127835"/>
    <w:rsid w:val="0013622B"/>
    <w:rsid w:val="00141084"/>
    <w:rsid w:val="00142CF6"/>
    <w:rsid w:val="00144613"/>
    <w:rsid w:val="00151A9B"/>
    <w:rsid w:val="00154E71"/>
    <w:rsid w:val="00157DDC"/>
    <w:rsid w:val="00157F5F"/>
    <w:rsid w:val="001618BF"/>
    <w:rsid w:val="001663F7"/>
    <w:rsid w:val="00167C2F"/>
    <w:rsid w:val="00171B12"/>
    <w:rsid w:val="00181EEB"/>
    <w:rsid w:val="0018276B"/>
    <w:rsid w:val="001830B9"/>
    <w:rsid w:val="00194D63"/>
    <w:rsid w:val="00196F4D"/>
    <w:rsid w:val="001A15D9"/>
    <w:rsid w:val="001A4156"/>
    <w:rsid w:val="001A4442"/>
    <w:rsid w:val="001A4790"/>
    <w:rsid w:val="001A4A7D"/>
    <w:rsid w:val="001B41C1"/>
    <w:rsid w:val="001C2BF2"/>
    <w:rsid w:val="001C4A60"/>
    <w:rsid w:val="001D26D6"/>
    <w:rsid w:val="001D3F0C"/>
    <w:rsid w:val="001D5199"/>
    <w:rsid w:val="001E521D"/>
    <w:rsid w:val="001E6204"/>
    <w:rsid w:val="001F3D29"/>
    <w:rsid w:val="00201BB2"/>
    <w:rsid w:val="00214406"/>
    <w:rsid w:val="00217897"/>
    <w:rsid w:val="002312CB"/>
    <w:rsid w:val="00233F4C"/>
    <w:rsid w:val="002344C1"/>
    <w:rsid w:val="00235FA8"/>
    <w:rsid w:val="002379F6"/>
    <w:rsid w:val="00246329"/>
    <w:rsid w:val="0024755C"/>
    <w:rsid w:val="00252385"/>
    <w:rsid w:val="0026317D"/>
    <w:rsid w:val="00271F2F"/>
    <w:rsid w:val="002743F4"/>
    <w:rsid w:val="002768C8"/>
    <w:rsid w:val="00281DFB"/>
    <w:rsid w:val="00281E89"/>
    <w:rsid w:val="002836E1"/>
    <w:rsid w:val="0028463B"/>
    <w:rsid w:val="00285FB1"/>
    <w:rsid w:val="00291E7C"/>
    <w:rsid w:val="002969BE"/>
    <w:rsid w:val="002A06BF"/>
    <w:rsid w:val="002A0E9A"/>
    <w:rsid w:val="002A2B57"/>
    <w:rsid w:val="002A5E73"/>
    <w:rsid w:val="002C1B06"/>
    <w:rsid w:val="002D3848"/>
    <w:rsid w:val="002D6324"/>
    <w:rsid w:val="002D7587"/>
    <w:rsid w:val="002E024D"/>
    <w:rsid w:val="002F0452"/>
    <w:rsid w:val="002F3A82"/>
    <w:rsid w:val="002F542D"/>
    <w:rsid w:val="002F7608"/>
    <w:rsid w:val="003015DA"/>
    <w:rsid w:val="003063E6"/>
    <w:rsid w:val="00307350"/>
    <w:rsid w:val="0031080C"/>
    <w:rsid w:val="0031447A"/>
    <w:rsid w:val="0031448E"/>
    <w:rsid w:val="00317C84"/>
    <w:rsid w:val="0032346A"/>
    <w:rsid w:val="00324AC0"/>
    <w:rsid w:val="00325207"/>
    <w:rsid w:val="00331316"/>
    <w:rsid w:val="00332C5C"/>
    <w:rsid w:val="00334323"/>
    <w:rsid w:val="00335CD6"/>
    <w:rsid w:val="00344D46"/>
    <w:rsid w:val="0034787F"/>
    <w:rsid w:val="00350D4C"/>
    <w:rsid w:val="003512F9"/>
    <w:rsid w:val="00356963"/>
    <w:rsid w:val="00357DC5"/>
    <w:rsid w:val="00361E75"/>
    <w:rsid w:val="0036220E"/>
    <w:rsid w:val="00362647"/>
    <w:rsid w:val="00362CEC"/>
    <w:rsid w:val="00365109"/>
    <w:rsid w:val="0037013D"/>
    <w:rsid w:val="00375672"/>
    <w:rsid w:val="00390770"/>
    <w:rsid w:val="00395771"/>
    <w:rsid w:val="003B522D"/>
    <w:rsid w:val="003C1FF0"/>
    <w:rsid w:val="003C6922"/>
    <w:rsid w:val="003D0BFA"/>
    <w:rsid w:val="003D6578"/>
    <w:rsid w:val="003E2688"/>
    <w:rsid w:val="003F7876"/>
    <w:rsid w:val="00402514"/>
    <w:rsid w:val="00407573"/>
    <w:rsid w:val="00407A26"/>
    <w:rsid w:val="00407B22"/>
    <w:rsid w:val="0041583E"/>
    <w:rsid w:val="004159D9"/>
    <w:rsid w:val="00420305"/>
    <w:rsid w:val="00427B3A"/>
    <w:rsid w:val="004367D5"/>
    <w:rsid w:val="00440256"/>
    <w:rsid w:val="00441A93"/>
    <w:rsid w:val="0044449C"/>
    <w:rsid w:val="0044677C"/>
    <w:rsid w:val="00446856"/>
    <w:rsid w:val="00450327"/>
    <w:rsid w:val="00457465"/>
    <w:rsid w:val="004701C0"/>
    <w:rsid w:val="00473708"/>
    <w:rsid w:val="00475FAC"/>
    <w:rsid w:val="00483034"/>
    <w:rsid w:val="00484D62"/>
    <w:rsid w:val="004945AC"/>
    <w:rsid w:val="0049499D"/>
    <w:rsid w:val="004A36C5"/>
    <w:rsid w:val="004A4185"/>
    <w:rsid w:val="004A678D"/>
    <w:rsid w:val="004B214D"/>
    <w:rsid w:val="004B55E4"/>
    <w:rsid w:val="004B6138"/>
    <w:rsid w:val="004C49D9"/>
    <w:rsid w:val="004D74A2"/>
    <w:rsid w:val="004E0D87"/>
    <w:rsid w:val="004E31D5"/>
    <w:rsid w:val="004E48D5"/>
    <w:rsid w:val="004E7892"/>
    <w:rsid w:val="004F282D"/>
    <w:rsid w:val="004F3759"/>
    <w:rsid w:val="00500D99"/>
    <w:rsid w:val="005127B6"/>
    <w:rsid w:val="00514E5A"/>
    <w:rsid w:val="00522A71"/>
    <w:rsid w:val="00527C8A"/>
    <w:rsid w:val="00533A49"/>
    <w:rsid w:val="00533C76"/>
    <w:rsid w:val="0053707D"/>
    <w:rsid w:val="0053770D"/>
    <w:rsid w:val="0054147A"/>
    <w:rsid w:val="00542044"/>
    <w:rsid w:val="00543C65"/>
    <w:rsid w:val="00545692"/>
    <w:rsid w:val="00555BE9"/>
    <w:rsid w:val="00556941"/>
    <w:rsid w:val="005605E1"/>
    <w:rsid w:val="005713B9"/>
    <w:rsid w:val="00573C5B"/>
    <w:rsid w:val="00576B74"/>
    <w:rsid w:val="005850F4"/>
    <w:rsid w:val="00587740"/>
    <w:rsid w:val="00591504"/>
    <w:rsid w:val="005A6812"/>
    <w:rsid w:val="005B0AD5"/>
    <w:rsid w:val="005B1DEB"/>
    <w:rsid w:val="005B64EA"/>
    <w:rsid w:val="005C1DD6"/>
    <w:rsid w:val="005C1EC4"/>
    <w:rsid w:val="005D56AE"/>
    <w:rsid w:val="005E0AC0"/>
    <w:rsid w:val="005E3181"/>
    <w:rsid w:val="005E6494"/>
    <w:rsid w:val="005F4E87"/>
    <w:rsid w:val="005F4F53"/>
    <w:rsid w:val="00603854"/>
    <w:rsid w:val="006065B2"/>
    <w:rsid w:val="00611216"/>
    <w:rsid w:val="006141C0"/>
    <w:rsid w:val="00614EBC"/>
    <w:rsid w:val="00614EF1"/>
    <w:rsid w:val="0061634F"/>
    <w:rsid w:val="0061657F"/>
    <w:rsid w:val="006167CC"/>
    <w:rsid w:val="00621F1B"/>
    <w:rsid w:val="006350F5"/>
    <w:rsid w:val="006352AE"/>
    <w:rsid w:val="00636C04"/>
    <w:rsid w:val="00643549"/>
    <w:rsid w:val="00643902"/>
    <w:rsid w:val="00650151"/>
    <w:rsid w:val="00655F38"/>
    <w:rsid w:val="00663B53"/>
    <w:rsid w:val="00676CE7"/>
    <w:rsid w:val="006774CE"/>
    <w:rsid w:val="006810A5"/>
    <w:rsid w:val="006846D1"/>
    <w:rsid w:val="00684EB5"/>
    <w:rsid w:val="00684FA0"/>
    <w:rsid w:val="00685729"/>
    <w:rsid w:val="00687CEE"/>
    <w:rsid w:val="0069177C"/>
    <w:rsid w:val="006A042B"/>
    <w:rsid w:val="006A3D39"/>
    <w:rsid w:val="006A4C9D"/>
    <w:rsid w:val="006A6859"/>
    <w:rsid w:val="006B3178"/>
    <w:rsid w:val="006B5D7C"/>
    <w:rsid w:val="006C559C"/>
    <w:rsid w:val="006C5E30"/>
    <w:rsid w:val="006D0F84"/>
    <w:rsid w:val="006D21F0"/>
    <w:rsid w:val="006D2232"/>
    <w:rsid w:val="006E1F1B"/>
    <w:rsid w:val="006F18D1"/>
    <w:rsid w:val="006F1AA2"/>
    <w:rsid w:val="006F4D12"/>
    <w:rsid w:val="00704E42"/>
    <w:rsid w:val="00706B6C"/>
    <w:rsid w:val="00710B45"/>
    <w:rsid w:val="00712D7C"/>
    <w:rsid w:val="00715944"/>
    <w:rsid w:val="00717E84"/>
    <w:rsid w:val="00723391"/>
    <w:rsid w:val="00723940"/>
    <w:rsid w:val="007314B8"/>
    <w:rsid w:val="007401FD"/>
    <w:rsid w:val="00744968"/>
    <w:rsid w:val="00745142"/>
    <w:rsid w:val="00745813"/>
    <w:rsid w:val="00760D0C"/>
    <w:rsid w:val="00764DCD"/>
    <w:rsid w:val="00766D0A"/>
    <w:rsid w:val="00773A68"/>
    <w:rsid w:val="00776DE6"/>
    <w:rsid w:val="007805A7"/>
    <w:rsid w:val="00782AFF"/>
    <w:rsid w:val="00782DE1"/>
    <w:rsid w:val="007937D5"/>
    <w:rsid w:val="007A310F"/>
    <w:rsid w:val="007A38E1"/>
    <w:rsid w:val="007A7011"/>
    <w:rsid w:val="007B72C6"/>
    <w:rsid w:val="007C53FD"/>
    <w:rsid w:val="007D1E2E"/>
    <w:rsid w:val="007D66E8"/>
    <w:rsid w:val="007F2491"/>
    <w:rsid w:val="007F62E7"/>
    <w:rsid w:val="007F72B5"/>
    <w:rsid w:val="008012E3"/>
    <w:rsid w:val="00802BA5"/>
    <w:rsid w:val="00803C3C"/>
    <w:rsid w:val="00803EC7"/>
    <w:rsid w:val="008055E3"/>
    <w:rsid w:val="008070C5"/>
    <w:rsid w:val="00814CE9"/>
    <w:rsid w:val="008230A3"/>
    <w:rsid w:val="00841651"/>
    <w:rsid w:val="00851291"/>
    <w:rsid w:val="00857E45"/>
    <w:rsid w:val="00872A0A"/>
    <w:rsid w:val="008739A6"/>
    <w:rsid w:val="00875DFE"/>
    <w:rsid w:val="00875F81"/>
    <w:rsid w:val="00877C02"/>
    <w:rsid w:val="0089095C"/>
    <w:rsid w:val="008927C6"/>
    <w:rsid w:val="00897D86"/>
    <w:rsid w:val="008A6285"/>
    <w:rsid w:val="008A6A93"/>
    <w:rsid w:val="008B0230"/>
    <w:rsid w:val="008B3C57"/>
    <w:rsid w:val="008C117D"/>
    <w:rsid w:val="008C326F"/>
    <w:rsid w:val="008C461A"/>
    <w:rsid w:val="008C615E"/>
    <w:rsid w:val="008C6B1B"/>
    <w:rsid w:val="008D09F1"/>
    <w:rsid w:val="008D4DF5"/>
    <w:rsid w:val="008E1683"/>
    <w:rsid w:val="008E6F06"/>
    <w:rsid w:val="008F1B24"/>
    <w:rsid w:val="008F1C28"/>
    <w:rsid w:val="008F6746"/>
    <w:rsid w:val="008F7550"/>
    <w:rsid w:val="009004A4"/>
    <w:rsid w:val="00903920"/>
    <w:rsid w:val="00906970"/>
    <w:rsid w:val="00906DFE"/>
    <w:rsid w:val="00911CEB"/>
    <w:rsid w:val="00912240"/>
    <w:rsid w:val="00923B43"/>
    <w:rsid w:val="00925496"/>
    <w:rsid w:val="00930E08"/>
    <w:rsid w:val="009314C6"/>
    <w:rsid w:val="0093336B"/>
    <w:rsid w:val="00940354"/>
    <w:rsid w:val="00943771"/>
    <w:rsid w:val="009520BE"/>
    <w:rsid w:val="0095742F"/>
    <w:rsid w:val="009630BA"/>
    <w:rsid w:val="00970098"/>
    <w:rsid w:val="009705FC"/>
    <w:rsid w:val="00976E00"/>
    <w:rsid w:val="00986577"/>
    <w:rsid w:val="009919EB"/>
    <w:rsid w:val="009929BB"/>
    <w:rsid w:val="00995E13"/>
    <w:rsid w:val="00996525"/>
    <w:rsid w:val="00997292"/>
    <w:rsid w:val="009A2E93"/>
    <w:rsid w:val="009A6300"/>
    <w:rsid w:val="009B4E5E"/>
    <w:rsid w:val="009C1FA5"/>
    <w:rsid w:val="009D73F2"/>
    <w:rsid w:val="009E225C"/>
    <w:rsid w:val="009F18D9"/>
    <w:rsid w:val="00A045E9"/>
    <w:rsid w:val="00A15200"/>
    <w:rsid w:val="00A27A8A"/>
    <w:rsid w:val="00A3757A"/>
    <w:rsid w:val="00A440FE"/>
    <w:rsid w:val="00A45C1A"/>
    <w:rsid w:val="00A52F2E"/>
    <w:rsid w:val="00A53BA7"/>
    <w:rsid w:val="00A54D1B"/>
    <w:rsid w:val="00A6152E"/>
    <w:rsid w:val="00A648C2"/>
    <w:rsid w:val="00A652E8"/>
    <w:rsid w:val="00A65C3C"/>
    <w:rsid w:val="00A66EFD"/>
    <w:rsid w:val="00A74090"/>
    <w:rsid w:val="00A7430B"/>
    <w:rsid w:val="00A779F0"/>
    <w:rsid w:val="00A77BBF"/>
    <w:rsid w:val="00A8349D"/>
    <w:rsid w:val="00A91ABE"/>
    <w:rsid w:val="00A93004"/>
    <w:rsid w:val="00A95BD9"/>
    <w:rsid w:val="00AA5F28"/>
    <w:rsid w:val="00AB1764"/>
    <w:rsid w:val="00AC00B5"/>
    <w:rsid w:val="00AC2B55"/>
    <w:rsid w:val="00AC6E64"/>
    <w:rsid w:val="00AD499A"/>
    <w:rsid w:val="00AE158D"/>
    <w:rsid w:val="00AE3564"/>
    <w:rsid w:val="00AE4A32"/>
    <w:rsid w:val="00AE5630"/>
    <w:rsid w:val="00AF1CB8"/>
    <w:rsid w:val="00AF2CCC"/>
    <w:rsid w:val="00AF6F3C"/>
    <w:rsid w:val="00B04ACB"/>
    <w:rsid w:val="00B06583"/>
    <w:rsid w:val="00B11CB3"/>
    <w:rsid w:val="00B12799"/>
    <w:rsid w:val="00B1489A"/>
    <w:rsid w:val="00B1502C"/>
    <w:rsid w:val="00B25B1B"/>
    <w:rsid w:val="00B27902"/>
    <w:rsid w:val="00B31723"/>
    <w:rsid w:val="00B33B09"/>
    <w:rsid w:val="00B35166"/>
    <w:rsid w:val="00B373F9"/>
    <w:rsid w:val="00B40D37"/>
    <w:rsid w:val="00B44063"/>
    <w:rsid w:val="00B451B3"/>
    <w:rsid w:val="00B473D4"/>
    <w:rsid w:val="00B545AC"/>
    <w:rsid w:val="00B73E4C"/>
    <w:rsid w:val="00B80790"/>
    <w:rsid w:val="00B80AC3"/>
    <w:rsid w:val="00B80B00"/>
    <w:rsid w:val="00B81E67"/>
    <w:rsid w:val="00B91042"/>
    <w:rsid w:val="00BA04A5"/>
    <w:rsid w:val="00BA3EA1"/>
    <w:rsid w:val="00BA53F2"/>
    <w:rsid w:val="00BB1228"/>
    <w:rsid w:val="00BE0982"/>
    <w:rsid w:val="00BE1EFF"/>
    <w:rsid w:val="00BE30C4"/>
    <w:rsid w:val="00BE664C"/>
    <w:rsid w:val="00BF0481"/>
    <w:rsid w:val="00C05BCD"/>
    <w:rsid w:val="00C06475"/>
    <w:rsid w:val="00C066DA"/>
    <w:rsid w:val="00C16923"/>
    <w:rsid w:val="00C27096"/>
    <w:rsid w:val="00C37059"/>
    <w:rsid w:val="00C416F8"/>
    <w:rsid w:val="00C503F1"/>
    <w:rsid w:val="00C54BFE"/>
    <w:rsid w:val="00C6152F"/>
    <w:rsid w:val="00C619CC"/>
    <w:rsid w:val="00C74783"/>
    <w:rsid w:val="00C802C7"/>
    <w:rsid w:val="00C81105"/>
    <w:rsid w:val="00C844E8"/>
    <w:rsid w:val="00C85938"/>
    <w:rsid w:val="00CA50D1"/>
    <w:rsid w:val="00CA68C4"/>
    <w:rsid w:val="00CA6D2B"/>
    <w:rsid w:val="00CB027F"/>
    <w:rsid w:val="00CC76CA"/>
    <w:rsid w:val="00CD564F"/>
    <w:rsid w:val="00CD58A0"/>
    <w:rsid w:val="00CF1116"/>
    <w:rsid w:val="00CF3660"/>
    <w:rsid w:val="00CF57DF"/>
    <w:rsid w:val="00CF5E00"/>
    <w:rsid w:val="00CF7E32"/>
    <w:rsid w:val="00D0256E"/>
    <w:rsid w:val="00D07E90"/>
    <w:rsid w:val="00D160EE"/>
    <w:rsid w:val="00D16DCF"/>
    <w:rsid w:val="00D17173"/>
    <w:rsid w:val="00D172CE"/>
    <w:rsid w:val="00D1774E"/>
    <w:rsid w:val="00D26C95"/>
    <w:rsid w:val="00D32FD5"/>
    <w:rsid w:val="00D35715"/>
    <w:rsid w:val="00D410D0"/>
    <w:rsid w:val="00D4337A"/>
    <w:rsid w:val="00D452C7"/>
    <w:rsid w:val="00D46465"/>
    <w:rsid w:val="00D52220"/>
    <w:rsid w:val="00D577EF"/>
    <w:rsid w:val="00D57940"/>
    <w:rsid w:val="00D63C6E"/>
    <w:rsid w:val="00D72278"/>
    <w:rsid w:val="00D76151"/>
    <w:rsid w:val="00D830DB"/>
    <w:rsid w:val="00D843FD"/>
    <w:rsid w:val="00D876B9"/>
    <w:rsid w:val="00DB2A8B"/>
    <w:rsid w:val="00DC135A"/>
    <w:rsid w:val="00DC4C71"/>
    <w:rsid w:val="00DE5193"/>
    <w:rsid w:val="00DE702B"/>
    <w:rsid w:val="00DF0D24"/>
    <w:rsid w:val="00E00476"/>
    <w:rsid w:val="00E00C40"/>
    <w:rsid w:val="00E04E13"/>
    <w:rsid w:val="00E11757"/>
    <w:rsid w:val="00E1258B"/>
    <w:rsid w:val="00E13B04"/>
    <w:rsid w:val="00E1652D"/>
    <w:rsid w:val="00E16F9C"/>
    <w:rsid w:val="00E23BAB"/>
    <w:rsid w:val="00E3385D"/>
    <w:rsid w:val="00E34FA3"/>
    <w:rsid w:val="00E35B5A"/>
    <w:rsid w:val="00E3770A"/>
    <w:rsid w:val="00E459B0"/>
    <w:rsid w:val="00E474E8"/>
    <w:rsid w:val="00E5282B"/>
    <w:rsid w:val="00E55988"/>
    <w:rsid w:val="00E64365"/>
    <w:rsid w:val="00E65528"/>
    <w:rsid w:val="00E65612"/>
    <w:rsid w:val="00E73101"/>
    <w:rsid w:val="00E73195"/>
    <w:rsid w:val="00E77E12"/>
    <w:rsid w:val="00E915B6"/>
    <w:rsid w:val="00E91A03"/>
    <w:rsid w:val="00E9282B"/>
    <w:rsid w:val="00EA14A0"/>
    <w:rsid w:val="00EA4A44"/>
    <w:rsid w:val="00EB6325"/>
    <w:rsid w:val="00EB67DB"/>
    <w:rsid w:val="00EB6F89"/>
    <w:rsid w:val="00EC394C"/>
    <w:rsid w:val="00EC7576"/>
    <w:rsid w:val="00ED016D"/>
    <w:rsid w:val="00ED0F64"/>
    <w:rsid w:val="00ED431C"/>
    <w:rsid w:val="00ED61F6"/>
    <w:rsid w:val="00EE38C1"/>
    <w:rsid w:val="00EE5C17"/>
    <w:rsid w:val="00EF46E7"/>
    <w:rsid w:val="00EF65DA"/>
    <w:rsid w:val="00EF6F07"/>
    <w:rsid w:val="00F00188"/>
    <w:rsid w:val="00F00759"/>
    <w:rsid w:val="00F0679B"/>
    <w:rsid w:val="00F07DF1"/>
    <w:rsid w:val="00F128E9"/>
    <w:rsid w:val="00F159E4"/>
    <w:rsid w:val="00F16B41"/>
    <w:rsid w:val="00F22ACD"/>
    <w:rsid w:val="00F30187"/>
    <w:rsid w:val="00F32457"/>
    <w:rsid w:val="00F44FBC"/>
    <w:rsid w:val="00F45AEF"/>
    <w:rsid w:val="00F471B4"/>
    <w:rsid w:val="00F542F1"/>
    <w:rsid w:val="00F565AC"/>
    <w:rsid w:val="00F56EED"/>
    <w:rsid w:val="00F57F42"/>
    <w:rsid w:val="00F6360C"/>
    <w:rsid w:val="00F66296"/>
    <w:rsid w:val="00F717AD"/>
    <w:rsid w:val="00F73EC2"/>
    <w:rsid w:val="00F75C75"/>
    <w:rsid w:val="00F8014E"/>
    <w:rsid w:val="00F815F4"/>
    <w:rsid w:val="00F818ED"/>
    <w:rsid w:val="00F83F79"/>
    <w:rsid w:val="00F85A19"/>
    <w:rsid w:val="00F878FF"/>
    <w:rsid w:val="00F91091"/>
    <w:rsid w:val="00F976E2"/>
    <w:rsid w:val="00FA54BC"/>
    <w:rsid w:val="00FA5627"/>
    <w:rsid w:val="00FB07E3"/>
    <w:rsid w:val="00FB0A60"/>
    <w:rsid w:val="00FB18CE"/>
    <w:rsid w:val="00FB3F9C"/>
    <w:rsid w:val="00FB4D5E"/>
    <w:rsid w:val="00FC1022"/>
    <w:rsid w:val="00FC661B"/>
    <w:rsid w:val="00FC697E"/>
    <w:rsid w:val="00FD1086"/>
    <w:rsid w:val="00FD12D8"/>
    <w:rsid w:val="00FD34F8"/>
    <w:rsid w:val="00FD764F"/>
    <w:rsid w:val="00FE0374"/>
    <w:rsid w:val="00FE176C"/>
    <w:rsid w:val="00FE4406"/>
    <w:rsid w:val="00FE5A4D"/>
    <w:rsid w:val="00FE7064"/>
    <w:rsid w:val="00FF47F6"/>
    <w:rsid w:val="00FF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95DB"/>
  <w15:docId w15:val="{BC3C7602-3171-4A33-B44F-624A28D6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4367D5"/>
    <w:pPr>
      <w:widowControl w:val="0"/>
      <w:autoSpaceDE w:val="0"/>
      <w:autoSpaceDN w:val="0"/>
      <w:spacing w:before="1" w:after="0" w:line="240" w:lineRule="auto"/>
      <w:ind w:left="1426"/>
      <w:outlineLvl w:val="0"/>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349D"/>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uiPriority w:val="99"/>
    <w:rsid w:val="00A8349D"/>
    <w:rPr>
      <w:rFonts w:ascii="Arial" w:eastAsia="Times New Roman" w:hAnsi="Arial" w:cs="Arial"/>
      <w:sz w:val="20"/>
      <w:szCs w:val="20"/>
      <w:lang w:eastAsia="pt-BR"/>
    </w:rPr>
  </w:style>
  <w:style w:type="paragraph" w:styleId="PargrafodaLista">
    <w:name w:val="List Paragraph"/>
    <w:basedOn w:val="Normal"/>
    <w:uiPriority w:val="34"/>
    <w:qFormat/>
    <w:rsid w:val="00A8349D"/>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291E7C"/>
    <w:pPr>
      <w:tabs>
        <w:tab w:val="center" w:pos="4252"/>
        <w:tab w:val="right" w:pos="8504"/>
      </w:tabs>
      <w:spacing w:after="0" w:line="240" w:lineRule="auto"/>
    </w:pPr>
  </w:style>
  <w:style w:type="character" w:customStyle="1" w:styleId="RodapChar">
    <w:name w:val="Rodapé Char"/>
    <w:basedOn w:val="Fontepargpadro"/>
    <w:link w:val="Rodap"/>
    <w:uiPriority w:val="99"/>
    <w:rsid w:val="00291E7C"/>
  </w:style>
  <w:style w:type="paragraph" w:styleId="Textodebalo">
    <w:name w:val="Balloon Text"/>
    <w:basedOn w:val="Normal"/>
    <w:link w:val="TextodebaloChar"/>
    <w:uiPriority w:val="99"/>
    <w:semiHidden/>
    <w:unhideWhenUsed/>
    <w:rsid w:val="00291E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E7C"/>
    <w:rPr>
      <w:rFonts w:ascii="Tahoma" w:hAnsi="Tahoma" w:cs="Tahoma"/>
      <w:sz w:val="16"/>
      <w:szCs w:val="16"/>
    </w:rPr>
  </w:style>
  <w:style w:type="paragraph" w:customStyle="1" w:styleId="Normal2">
    <w:name w:val="Normal2"/>
    <w:rsid w:val="00291E7C"/>
    <w:rPr>
      <w:rFonts w:ascii="Calibri" w:eastAsia="Calibri" w:hAnsi="Calibri" w:cs="Calibri"/>
      <w:lang w:eastAsia="pt-BR"/>
    </w:rPr>
  </w:style>
  <w:style w:type="paragraph" w:styleId="Corpodetexto">
    <w:name w:val="Body Text"/>
    <w:basedOn w:val="Normal"/>
    <w:link w:val="CorpodetextoChar"/>
    <w:uiPriority w:val="1"/>
    <w:qFormat/>
    <w:rsid w:val="00BF0481"/>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BF0481"/>
    <w:rPr>
      <w:rFonts w:ascii="Arial MT" w:eastAsia="Arial MT" w:hAnsi="Arial MT" w:cs="Arial MT"/>
      <w:lang w:val="pt-PT"/>
    </w:rPr>
  </w:style>
  <w:style w:type="table" w:customStyle="1" w:styleId="TableNormal">
    <w:name w:val="Table Normal"/>
    <w:uiPriority w:val="2"/>
    <w:semiHidden/>
    <w:unhideWhenUsed/>
    <w:qFormat/>
    <w:rsid w:val="00BF0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0481"/>
    <w:pPr>
      <w:widowControl w:val="0"/>
      <w:autoSpaceDE w:val="0"/>
      <w:autoSpaceDN w:val="0"/>
      <w:spacing w:after="0" w:line="240" w:lineRule="auto"/>
      <w:ind w:left="53" w:right="53"/>
      <w:jc w:val="center"/>
    </w:pPr>
    <w:rPr>
      <w:rFonts w:ascii="Arial MT" w:eastAsia="Arial MT" w:hAnsi="Arial MT" w:cs="Arial MT"/>
      <w:lang w:val="pt-PT"/>
    </w:rPr>
  </w:style>
  <w:style w:type="character" w:customStyle="1" w:styleId="Ttulo1Char">
    <w:name w:val="Título 1 Char"/>
    <w:basedOn w:val="Fontepargpadro"/>
    <w:link w:val="Ttulo1"/>
    <w:uiPriority w:val="1"/>
    <w:rsid w:val="004367D5"/>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24687</Words>
  <Characters>133312</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cp:lastModifiedBy>martadasarias.20@hotmail.com</cp:lastModifiedBy>
  <cp:revision>2</cp:revision>
  <cp:lastPrinted>2024-01-29T16:11:00Z</cp:lastPrinted>
  <dcterms:created xsi:type="dcterms:W3CDTF">2024-02-01T16:14:00Z</dcterms:created>
  <dcterms:modified xsi:type="dcterms:W3CDTF">2024-02-01T16:14:00Z</dcterms:modified>
</cp:coreProperties>
</file>