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A3C" w:rsidRDefault="00A41A3C">
      <w:pPr>
        <w:pStyle w:val="Corpodetexto"/>
        <w:ind w:left="0" w:right="0"/>
        <w:jc w:val="left"/>
        <w:rPr>
          <w:rFonts w:ascii="Times New Roman"/>
          <w:sz w:val="20"/>
        </w:rPr>
      </w:pPr>
    </w:p>
    <w:p w:rsidR="00A41A3C" w:rsidRDefault="00A41A3C">
      <w:pPr>
        <w:pStyle w:val="Corpodetexto"/>
        <w:spacing w:before="10"/>
        <w:ind w:left="0" w:right="0"/>
        <w:jc w:val="left"/>
        <w:rPr>
          <w:rFonts w:ascii="Times New Roman"/>
          <w:sz w:val="10"/>
        </w:rPr>
      </w:pPr>
    </w:p>
    <w:p w:rsidR="0061143E" w:rsidRPr="0061143E" w:rsidRDefault="0061143E" w:rsidP="0061143E">
      <w:pPr>
        <w:spacing w:before="92" w:line="242" w:lineRule="auto"/>
        <w:ind w:left="173"/>
        <w:jc w:val="both"/>
        <w:rPr>
          <w:rFonts w:ascii="Arial Narrow" w:hAnsi="Arial Narrow"/>
          <w:b/>
          <w:sz w:val="24"/>
        </w:rPr>
      </w:pPr>
      <w:r w:rsidRPr="0061143E">
        <w:rPr>
          <w:rFonts w:ascii="Arial Narrow" w:hAnsi="Arial Narrow"/>
          <w:b/>
          <w:sz w:val="24"/>
        </w:rPr>
        <w:t>ATA</w:t>
      </w:r>
      <w:r w:rsidRPr="0061143E">
        <w:rPr>
          <w:rFonts w:ascii="Arial Narrow" w:hAnsi="Arial Narrow"/>
          <w:b/>
          <w:spacing w:val="42"/>
          <w:sz w:val="24"/>
        </w:rPr>
        <w:t xml:space="preserve"> </w:t>
      </w:r>
      <w:r w:rsidRPr="0061143E">
        <w:rPr>
          <w:rFonts w:ascii="Arial Narrow" w:hAnsi="Arial Narrow"/>
          <w:b/>
          <w:sz w:val="24"/>
        </w:rPr>
        <w:t>DA</w:t>
      </w:r>
      <w:r w:rsidRPr="0061143E">
        <w:rPr>
          <w:rFonts w:ascii="Arial Narrow" w:hAnsi="Arial Narrow"/>
          <w:b/>
          <w:spacing w:val="41"/>
          <w:sz w:val="24"/>
        </w:rPr>
        <w:t xml:space="preserve"> </w:t>
      </w:r>
      <w:r w:rsidRPr="0061143E">
        <w:rPr>
          <w:rFonts w:ascii="Arial Narrow" w:hAnsi="Arial Narrow"/>
          <w:b/>
          <w:sz w:val="24"/>
        </w:rPr>
        <w:t>42ª</w:t>
      </w:r>
      <w:r w:rsidRPr="0061143E">
        <w:rPr>
          <w:rFonts w:ascii="Arial Narrow" w:hAnsi="Arial Narrow"/>
          <w:b/>
          <w:spacing w:val="45"/>
          <w:sz w:val="24"/>
        </w:rPr>
        <w:t xml:space="preserve"> </w:t>
      </w:r>
      <w:r w:rsidRPr="0061143E">
        <w:rPr>
          <w:rFonts w:ascii="Arial Narrow" w:hAnsi="Arial Narrow"/>
          <w:b/>
          <w:sz w:val="24"/>
        </w:rPr>
        <w:t>SESSÃO</w:t>
      </w:r>
      <w:r w:rsidRPr="0061143E">
        <w:rPr>
          <w:rFonts w:ascii="Arial Narrow" w:hAnsi="Arial Narrow"/>
          <w:b/>
          <w:spacing w:val="45"/>
          <w:sz w:val="24"/>
        </w:rPr>
        <w:t xml:space="preserve"> </w:t>
      </w:r>
      <w:r w:rsidRPr="0061143E">
        <w:rPr>
          <w:rFonts w:ascii="Arial Narrow" w:hAnsi="Arial Narrow"/>
          <w:b/>
          <w:sz w:val="24"/>
        </w:rPr>
        <w:t>ORDINÁRIA</w:t>
      </w:r>
      <w:r w:rsidRPr="0061143E">
        <w:rPr>
          <w:rFonts w:ascii="Arial Narrow" w:hAnsi="Arial Narrow"/>
          <w:b/>
          <w:spacing w:val="42"/>
          <w:sz w:val="24"/>
        </w:rPr>
        <w:t xml:space="preserve"> </w:t>
      </w:r>
      <w:r w:rsidRPr="0061143E">
        <w:rPr>
          <w:rFonts w:ascii="Arial Narrow" w:hAnsi="Arial Narrow"/>
          <w:b/>
          <w:sz w:val="24"/>
        </w:rPr>
        <w:t>REALIZADA</w:t>
      </w:r>
      <w:r w:rsidRPr="0061143E">
        <w:rPr>
          <w:rFonts w:ascii="Arial Narrow" w:hAnsi="Arial Narrow"/>
          <w:b/>
          <w:spacing w:val="39"/>
          <w:sz w:val="24"/>
        </w:rPr>
        <w:t xml:space="preserve"> </w:t>
      </w:r>
      <w:r w:rsidRPr="0061143E">
        <w:rPr>
          <w:rFonts w:ascii="Arial Narrow" w:hAnsi="Arial Narrow"/>
          <w:b/>
          <w:sz w:val="24"/>
        </w:rPr>
        <w:t>PELO</w:t>
      </w:r>
      <w:r w:rsidRPr="0061143E">
        <w:rPr>
          <w:rFonts w:ascii="Arial Narrow" w:hAnsi="Arial Narrow"/>
          <w:b/>
          <w:spacing w:val="46"/>
          <w:sz w:val="24"/>
        </w:rPr>
        <w:t xml:space="preserve"> </w:t>
      </w:r>
      <w:r w:rsidRPr="0061143E">
        <w:rPr>
          <w:rFonts w:ascii="Arial Narrow" w:hAnsi="Arial Narrow"/>
          <w:b/>
          <w:sz w:val="24"/>
        </w:rPr>
        <w:t>EGRÉGIO</w:t>
      </w:r>
      <w:r w:rsidRPr="0061143E">
        <w:rPr>
          <w:rFonts w:ascii="Arial Narrow" w:hAnsi="Arial Narrow"/>
          <w:b/>
          <w:spacing w:val="45"/>
          <w:sz w:val="24"/>
        </w:rPr>
        <w:t xml:space="preserve"> </w:t>
      </w:r>
      <w:r w:rsidRPr="0061143E">
        <w:rPr>
          <w:rFonts w:ascii="Arial Narrow" w:hAnsi="Arial Narrow"/>
          <w:b/>
          <w:sz w:val="24"/>
        </w:rPr>
        <w:t>TRIBUNAL</w:t>
      </w:r>
      <w:r w:rsidRPr="0061143E">
        <w:rPr>
          <w:rFonts w:ascii="Arial Narrow" w:hAnsi="Arial Narrow"/>
          <w:b/>
          <w:spacing w:val="45"/>
          <w:sz w:val="24"/>
        </w:rPr>
        <w:t xml:space="preserve"> </w:t>
      </w:r>
      <w:r w:rsidRPr="0061143E">
        <w:rPr>
          <w:rFonts w:ascii="Arial Narrow" w:hAnsi="Arial Narrow"/>
          <w:b/>
          <w:sz w:val="24"/>
        </w:rPr>
        <w:t>PLENO</w:t>
      </w:r>
      <w:r w:rsidRPr="0061143E">
        <w:rPr>
          <w:rFonts w:ascii="Arial Narrow" w:hAnsi="Arial Narrow"/>
          <w:b/>
          <w:spacing w:val="-64"/>
          <w:sz w:val="24"/>
        </w:rPr>
        <w:t xml:space="preserve"> </w:t>
      </w:r>
      <w:r w:rsidRPr="0061143E">
        <w:rPr>
          <w:rFonts w:ascii="Arial Narrow" w:hAnsi="Arial Narrow"/>
          <w:b/>
          <w:sz w:val="24"/>
        </w:rPr>
        <w:t>DO</w:t>
      </w:r>
      <w:r w:rsidRPr="0061143E">
        <w:rPr>
          <w:rFonts w:ascii="Arial Narrow" w:hAnsi="Arial Narrow"/>
          <w:b/>
          <w:spacing w:val="-1"/>
          <w:sz w:val="24"/>
        </w:rPr>
        <w:t xml:space="preserve"> </w:t>
      </w:r>
      <w:r w:rsidRPr="0061143E">
        <w:rPr>
          <w:rFonts w:ascii="Arial Narrow" w:hAnsi="Arial Narrow"/>
          <w:b/>
          <w:sz w:val="24"/>
        </w:rPr>
        <w:t>TRIBUNAL</w:t>
      </w:r>
      <w:r w:rsidRPr="0061143E">
        <w:rPr>
          <w:rFonts w:ascii="Arial Narrow" w:hAnsi="Arial Narrow"/>
          <w:b/>
          <w:spacing w:val="-1"/>
          <w:sz w:val="24"/>
        </w:rPr>
        <w:t xml:space="preserve"> </w:t>
      </w:r>
      <w:r w:rsidRPr="0061143E">
        <w:rPr>
          <w:rFonts w:ascii="Arial Narrow" w:hAnsi="Arial Narrow"/>
          <w:b/>
          <w:sz w:val="24"/>
        </w:rPr>
        <w:t>DE</w:t>
      </w:r>
      <w:r w:rsidRPr="0061143E">
        <w:rPr>
          <w:rFonts w:ascii="Arial Narrow" w:hAnsi="Arial Narrow"/>
          <w:b/>
          <w:spacing w:val="-1"/>
          <w:sz w:val="24"/>
        </w:rPr>
        <w:t xml:space="preserve"> </w:t>
      </w:r>
      <w:r w:rsidRPr="0061143E">
        <w:rPr>
          <w:rFonts w:ascii="Arial Narrow" w:hAnsi="Arial Narrow"/>
          <w:b/>
          <w:sz w:val="24"/>
        </w:rPr>
        <w:t>CONTAS</w:t>
      </w:r>
      <w:r w:rsidRPr="0061143E">
        <w:rPr>
          <w:rFonts w:ascii="Arial Narrow" w:hAnsi="Arial Narrow"/>
          <w:b/>
          <w:spacing w:val="-1"/>
          <w:sz w:val="24"/>
        </w:rPr>
        <w:t xml:space="preserve"> </w:t>
      </w:r>
      <w:r w:rsidRPr="0061143E">
        <w:rPr>
          <w:rFonts w:ascii="Arial Narrow" w:hAnsi="Arial Narrow"/>
          <w:b/>
          <w:sz w:val="24"/>
        </w:rPr>
        <w:t>DO</w:t>
      </w:r>
      <w:r w:rsidRPr="0061143E">
        <w:rPr>
          <w:rFonts w:ascii="Arial Narrow" w:hAnsi="Arial Narrow"/>
          <w:b/>
          <w:spacing w:val="-1"/>
          <w:sz w:val="24"/>
        </w:rPr>
        <w:t xml:space="preserve"> </w:t>
      </w:r>
      <w:r w:rsidRPr="0061143E">
        <w:rPr>
          <w:rFonts w:ascii="Arial Narrow" w:hAnsi="Arial Narrow"/>
          <w:b/>
          <w:sz w:val="24"/>
        </w:rPr>
        <w:t>ESTADO</w:t>
      </w:r>
      <w:r w:rsidRPr="0061143E">
        <w:rPr>
          <w:rFonts w:ascii="Arial Narrow" w:hAnsi="Arial Narrow"/>
          <w:b/>
          <w:spacing w:val="1"/>
          <w:sz w:val="24"/>
        </w:rPr>
        <w:t xml:space="preserve"> </w:t>
      </w:r>
      <w:r w:rsidRPr="0061143E">
        <w:rPr>
          <w:rFonts w:ascii="Arial Narrow" w:hAnsi="Arial Narrow"/>
          <w:b/>
          <w:sz w:val="24"/>
        </w:rPr>
        <w:t>DO AMAZONAS,</w:t>
      </w:r>
      <w:r w:rsidRPr="0061143E">
        <w:rPr>
          <w:rFonts w:ascii="Arial Narrow" w:hAnsi="Arial Narrow"/>
          <w:b/>
          <w:spacing w:val="-1"/>
          <w:sz w:val="24"/>
        </w:rPr>
        <w:t xml:space="preserve"> </w:t>
      </w:r>
      <w:r w:rsidRPr="0061143E">
        <w:rPr>
          <w:rFonts w:ascii="Arial Narrow" w:hAnsi="Arial Narrow"/>
          <w:b/>
          <w:sz w:val="24"/>
        </w:rPr>
        <w:t>EXERCÍCIO</w:t>
      </w:r>
      <w:r w:rsidRPr="0061143E">
        <w:rPr>
          <w:rFonts w:ascii="Arial Narrow" w:hAnsi="Arial Narrow"/>
          <w:b/>
          <w:spacing w:val="-1"/>
          <w:sz w:val="24"/>
        </w:rPr>
        <w:t xml:space="preserve"> </w:t>
      </w:r>
      <w:r w:rsidRPr="0061143E">
        <w:rPr>
          <w:rFonts w:ascii="Arial Narrow" w:hAnsi="Arial Narrow"/>
          <w:b/>
          <w:sz w:val="24"/>
        </w:rPr>
        <w:t>DE</w:t>
      </w:r>
      <w:r w:rsidRPr="0061143E">
        <w:rPr>
          <w:rFonts w:ascii="Arial Narrow" w:hAnsi="Arial Narrow"/>
          <w:b/>
          <w:spacing w:val="1"/>
          <w:sz w:val="24"/>
        </w:rPr>
        <w:t xml:space="preserve"> </w:t>
      </w:r>
      <w:r w:rsidRPr="0061143E">
        <w:rPr>
          <w:rFonts w:ascii="Arial Narrow" w:hAnsi="Arial Narrow"/>
          <w:b/>
          <w:sz w:val="24"/>
        </w:rPr>
        <w:t>2023.</w:t>
      </w:r>
    </w:p>
    <w:p w:rsidR="00A41A3C" w:rsidRPr="0061143E" w:rsidRDefault="00A41A3C" w:rsidP="0061143E">
      <w:pPr>
        <w:pStyle w:val="Corpodetexto"/>
        <w:ind w:left="173" w:right="0"/>
        <w:jc w:val="left"/>
        <w:rPr>
          <w:rFonts w:ascii="Arial Narrow" w:hAnsi="Arial Narrow"/>
          <w:sz w:val="20"/>
        </w:rPr>
      </w:pPr>
    </w:p>
    <w:p w:rsidR="00A41A3C" w:rsidRPr="0061143E" w:rsidRDefault="00A41A3C" w:rsidP="0061143E">
      <w:pPr>
        <w:pStyle w:val="Corpodetexto"/>
        <w:ind w:left="173" w:right="0"/>
        <w:jc w:val="left"/>
        <w:rPr>
          <w:rFonts w:ascii="Arial Narrow" w:hAnsi="Arial Narrow"/>
          <w:sz w:val="20"/>
        </w:rPr>
      </w:pPr>
    </w:p>
    <w:p w:rsidR="00A41A3C" w:rsidRPr="0061143E" w:rsidRDefault="00A41A3C" w:rsidP="0061143E">
      <w:pPr>
        <w:pStyle w:val="Corpodetexto"/>
        <w:spacing w:before="1"/>
        <w:ind w:left="173" w:right="0"/>
        <w:jc w:val="left"/>
        <w:rPr>
          <w:rFonts w:ascii="Arial Narrow" w:hAnsi="Arial Narrow"/>
          <w:sz w:val="17"/>
        </w:rPr>
      </w:pPr>
    </w:p>
    <w:p w:rsidR="0061143E" w:rsidRDefault="00783AB8" w:rsidP="0061143E">
      <w:pPr>
        <w:ind w:left="173"/>
        <w:jc w:val="both"/>
        <w:rPr>
          <w:rFonts w:ascii="Arial Narrow" w:hAnsi="Arial Narrow" w:cs="Arial"/>
          <w:color w:val="000000"/>
          <w:sz w:val="24"/>
          <w:szCs w:val="24"/>
        </w:rPr>
      </w:pPr>
      <w:r w:rsidRPr="0061143E">
        <w:rPr>
          <w:rFonts w:ascii="Arial Narrow" w:hAnsi="Arial Narrow" w:cs="Arial"/>
          <w:sz w:val="24"/>
          <w:szCs w:val="24"/>
        </w:rPr>
        <w:t>Ao vigésimo sétimo dia do mês de novembro do ano de dois mil e vinte e três, reuniu-se o</w:t>
      </w:r>
      <w:r w:rsidRPr="0061143E">
        <w:rPr>
          <w:rFonts w:ascii="Arial Narrow" w:hAnsi="Arial Narrow" w:cs="Arial"/>
          <w:spacing w:val="1"/>
          <w:sz w:val="24"/>
          <w:szCs w:val="24"/>
        </w:rPr>
        <w:t xml:space="preserve"> </w:t>
      </w:r>
      <w:r w:rsidRPr="0061143E">
        <w:rPr>
          <w:rFonts w:ascii="Arial Narrow" w:hAnsi="Arial Narrow" w:cs="Arial"/>
          <w:sz w:val="24"/>
          <w:szCs w:val="24"/>
        </w:rPr>
        <w:t>Egrégio</w:t>
      </w:r>
      <w:r w:rsidRPr="0061143E">
        <w:rPr>
          <w:rFonts w:ascii="Arial Narrow" w:hAnsi="Arial Narrow" w:cs="Arial"/>
          <w:spacing w:val="16"/>
          <w:sz w:val="24"/>
          <w:szCs w:val="24"/>
        </w:rPr>
        <w:t xml:space="preserve"> </w:t>
      </w:r>
      <w:r w:rsidRPr="0061143E">
        <w:rPr>
          <w:rFonts w:ascii="Arial Narrow" w:hAnsi="Arial Narrow" w:cs="Arial"/>
          <w:sz w:val="24"/>
          <w:szCs w:val="24"/>
        </w:rPr>
        <w:t>Tribunal</w:t>
      </w:r>
      <w:r w:rsidRPr="0061143E">
        <w:rPr>
          <w:rFonts w:ascii="Arial Narrow" w:hAnsi="Arial Narrow" w:cs="Arial"/>
          <w:spacing w:val="14"/>
          <w:sz w:val="24"/>
          <w:szCs w:val="24"/>
        </w:rPr>
        <w:t xml:space="preserve"> </w:t>
      </w:r>
      <w:r w:rsidRPr="0061143E">
        <w:rPr>
          <w:rFonts w:ascii="Arial Narrow" w:hAnsi="Arial Narrow" w:cs="Arial"/>
          <w:sz w:val="24"/>
          <w:szCs w:val="24"/>
        </w:rPr>
        <w:t>Pleno</w:t>
      </w:r>
      <w:r w:rsidRPr="0061143E">
        <w:rPr>
          <w:rFonts w:ascii="Arial Narrow" w:hAnsi="Arial Narrow" w:cs="Arial"/>
          <w:spacing w:val="18"/>
          <w:sz w:val="24"/>
          <w:szCs w:val="24"/>
        </w:rPr>
        <w:t xml:space="preserve"> </w:t>
      </w:r>
      <w:r w:rsidRPr="0061143E">
        <w:rPr>
          <w:rFonts w:ascii="Arial Narrow" w:hAnsi="Arial Narrow" w:cs="Arial"/>
          <w:sz w:val="24"/>
          <w:szCs w:val="24"/>
        </w:rPr>
        <w:t>do</w:t>
      </w:r>
      <w:r w:rsidRPr="0061143E">
        <w:rPr>
          <w:rFonts w:ascii="Arial Narrow" w:hAnsi="Arial Narrow" w:cs="Arial"/>
          <w:spacing w:val="13"/>
          <w:sz w:val="24"/>
          <w:szCs w:val="24"/>
        </w:rPr>
        <w:t xml:space="preserve"> </w:t>
      </w:r>
      <w:r w:rsidRPr="0061143E">
        <w:rPr>
          <w:rFonts w:ascii="Arial Narrow" w:hAnsi="Arial Narrow" w:cs="Arial"/>
          <w:sz w:val="24"/>
          <w:szCs w:val="24"/>
        </w:rPr>
        <w:t>Tribunal</w:t>
      </w:r>
      <w:r w:rsidRPr="0061143E">
        <w:rPr>
          <w:rFonts w:ascii="Arial Narrow" w:hAnsi="Arial Narrow" w:cs="Arial"/>
          <w:spacing w:val="17"/>
          <w:sz w:val="24"/>
          <w:szCs w:val="24"/>
        </w:rPr>
        <w:t xml:space="preserve"> </w:t>
      </w:r>
      <w:r w:rsidRPr="0061143E">
        <w:rPr>
          <w:rFonts w:ascii="Arial Narrow" w:hAnsi="Arial Narrow" w:cs="Arial"/>
          <w:sz w:val="24"/>
          <w:szCs w:val="24"/>
        </w:rPr>
        <w:t>de</w:t>
      </w:r>
      <w:r w:rsidRPr="0061143E">
        <w:rPr>
          <w:rFonts w:ascii="Arial Narrow" w:hAnsi="Arial Narrow" w:cs="Arial"/>
          <w:spacing w:val="16"/>
          <w:sz w:val="24"/>
          <w:szCs w:val="24"/>
        </w:rPr>
        <w:t xml:space="preserve"> </w:t>
      </w:r>
      <w:r w:rsidRPr="0061143E">
        <w:rPr>
          <w:rFonts w:ascii="Arial Narrow" w:hAnsi="Arial Narrow" w:cs="Arial"/>
          <w:sz w:val="24"/>
          <w:szCs w:val="24"/>
        </w:rPr>
        <w:t>Contas</w:t>
      </w:r>
      <w:r w:rsidRPr="0061143E">
        <w:rPr>
          <w:rFonts w:ascii="Arial Narrow" w:hAnsi="Arial Narrow" w:cs="Arial"/>
          <w:spacing w:val="17"/>
          <w:sz w:val="24"/>
          <w:szCs w:val="24"/>
        </w:rPr>
        <w:t xml:space="preserve"> </w:t>
      </w:r>
      <w:r w:rsidRPr="0061143E">
        <w:rPr>
          <w:rFonts w:ascii="Arial Narrow" w:hAnsi="Arial Narrow" w:cs="Arial"/>
          <w:sz w:val="24"/>
          <w:szCs w:val="24"/>
        </w:rPr>
        <w:t>do</w:t>
      </w:r>
      <w:r w:rsidRPr="0061143E">
        <w:rPr>
          <w:rFonts w:ascii="Arial Narrow" w:hAnsi="Arial Narrow" w:cs="Arial"/>
          <w:spacing w:val="16"/>
          <w:sz w:val="24"/>
          <w:szCs w:val="24"/>
        </w:rPr>
        <w:t xml:space="preserve"> </w:t>
      </w:r>
      <w:r w:rsidRPr="0061143E">
        <w:rPr>
          <w:rFonts w:ascii="Arial Narrow" w:hAnsi="Arial Narrow" w:cs="Arial"/>
          <w:sz w:val="24"/>
          <w:szCs w:val="24"/>
        </w:rPr>
        <w:t>Estado</w:t>
      </w:r>
      <w:r w:rsidRPr="0061143E">
        <w:rPr>
          <w:rFonts w:ascii="Arial Narrow" w:hAnsi="Arial Narrow" w:cs="Arial"/>
          <w:spacing w:val="16"/>
          <w:sz w:val="24"/>
          <w:szCs w:val="24"/>
        </w:rPr>
        <w:t xml:space="preserve"> </w:t>
      </w:r>
      <w:r w:rsidRPr="0061143E">
        <w:rPr>
          <w:rFonts w:ascii="Arial Narrow" w:hAnsi="Arial Narrow" w:cs="Arial"/>
          <w:sz w:val="24"/>
          <w:szCs w:val="24"/>
        </w:rPr>
        <w:t>do</w:t>
      </w:r>
      <w:r w:rsidRPr="0061143E">
        <w:rPr>
          <w:rFonts w:ascii="Arial Narrow" w:hAnsi="Arial Narrow" w:cs="Arial"/>
          <w:spacing w:val="16"/>
          <w:sz w:val="24"/>
          <w:szCs w:val="24"/>
        </w:rPr>
        <w:t xml:space="preserve"> </w:t>
      </w:r>
      <w:r w:rsidRPr="0061143E">
        <w:rPr>
          <w:rFonts w:ascii="Arial Narrow" w:hAnsi="Arial Narrow" w:cs="Arial"/>
          <w:sz w:val="24"/>
          <w:szCs w:val="24"/>
        </w:rPr>
        <w:t>Amazonas,</w:t>
      </w:r>
      <w:r w:rsidRPr="0061143E">
        <w:rPr>
          <w:rFonts w:ascii="Arial Narrow" w:hAnsi="Arial Narrow" w:cs="Arial"/>
          <w:spacing w:val="17"/>
          <w:sz w:val="24"/>
          <w:szCs w:val="24"/>
        </w:rPr>
        <w:t xml:space="preserve"> </w:t>
      </w:r>
      <w:r w:rsidRPr="0061143E">
        <w:rPr>
          <w:rFonts w:ascii="Arial Narrow" w:hAnsi="Arial Narrow" w:cs="Arial"/>
          <w:sz w:val="24"/>
          <w:szCs w:val="24"/>
        </w:rPr>
        <w:t>em</w:t>
      </w:r>
      <w:r w:rsidRPr="0061143E">
        <w:rPr>
          <w:rFonts w:ascii="Arial Narrow" w:hAnsi="Arial Narrow" w:cs="Arial"/>
          <w:spacing w:val="18"/>
          <w:sz w:val="24"/>
          <w:szCs w:val="24"/>
        </w:rPr>
        <w:t xml:space="preserve"> </w:t>
      </w:r>
      <w:r w:rsidRPr="0061143E">
        <w:rPr>
          <w:rFonts w:ascii="Arial Narrow" w:hAnsi="Arial Narrow" w:cs="Arial"/>
          <w:sz w:val="24"/>
          <w:szCs w:val="24"/>
        </w:rPr>
        <w:t>sua</w:t>
      </w:r>
      <w:r w:rsidRPr="0061143E">
        <w:rPr>
          <w:rFonts w:ascii="Arial Narrow" w:hAnsi="Arial Narrow" w:cs="Arial"/>
          <w:spacing w:val="18"/>
          <w:sz w:val="24"/>
          <w:szCs w:val="24"/>
        </w:rPr>
        <w:t xml:space="preserve"> </w:t>
      </w:r>
      <w:r w:rsidRPr="0061143E">
        <w:rPr>
          <w:rFonts w:ascii="Arial Narrow" w:hAnsi="Arial Narrow" w:cs="Arial"/>
          <w:sz w:val="24"/>
          <w:szCs w:val="24"/>
        </w:rPr>
        <w:t>sede</w:t>
      </w:r>
      <w:r w:rsidRPr="0061143E">
        <w:rPr>
          <w:rFonts w:ascii="Arial Narrow" w:hAnsi="Arial Narrow" w:cs="Arial"/>
          <w:spacing w:val="15"/>
          <w:sz w:val="24"/>
          <w:szCs w:val="24"/>
        </w:rPr>
        <w:t xml:space="preserve"> </w:t>
      </w:r>
      <w:r w:rsidRPr="0061143E">
        <w:rPr>
          <w:rFonts w:ascii="Arial Narrow" w:hAnsi="Arial Narrow" w:cs="Arial"/>
          <w:sz w:val="24"/>
          <w:szCs w:val="24"/>
        </w:rPr>
        <w:t>própria,</w:t>
      </w:r>
      <w:r w:rsidRPr="0061143E">
        <w:rPr>
          <w:rFonts w:ascii="Arial Narrow" w:hAnsi="Arial Narrow" w:cs="Arial"/>
          <w:spacing w:val="-64"/>
          <w:sz w:val="24"/>
          <w:szCs w:val="24"/>
        </w:rPr>
        <w:t xml:space="preserve"> </w:t>
      </w:r>
      <w:r w:rsidRPr="0061143E">
        <w:rPr>
          <w:rFonts w:ascii="Arial Narrow" w:hAnsi="Arial Narrow" w:cs="Arial"/>
          <w:sz w:val="24"/>
          <w:szCs w:val="24"/>
        </w:rPr>
        <w:t>na Rua Efigênio Sales 1.155, Parque Dez, às 12h05, sob a Presidência do Excelentíssimo</w:t>
      </w:r>
      <w:r w:rsidRPr="0061143E">
        <w:rPr>
          <w:rFonts w:ascii="Arial Narrow" w:hAnsi="Arial Narrow" w:cs="Arial"/>
          <w:spacing w:val="1"/>
          <w:sz w:val="24"/>
          <w:szCs w:val="24"/>
        </w:rPr>
        <w:t xml:space="preserve"> </w:t>
      </w:r>
      <w:r w:rsidRPr="0061143E">
        <w:rPr>
          <w:rFonts w:ascii="Arial Narrow" w:hAnsi="Arial Narrow" w:cs="Arial"/>
          <w:sz w:val="24"/>
          <w:szCs w:val="24"/>
        </w:rPr>
        <w:t>Senhor</w:t>
      </w:r>
      <w:r w:rsidRPr="0061143E">
        <w:rPr>
          <w:rFonts w:ascii="Arial Narrow" w:hAnsi="Arial Narrow" w:cs="Arial"/>
          <w:spacing w:val="1"/>
          <w:sz w:val="24"/>
          <w:szCs w:val="24"/>
        </w:rPr>
        <w:t xml:space="preserve"> </w:t>
      </w:r>
      <w:r w:rsidRPr="0061143E">
        <w:rPr>
          <w:rFonts w:ascii="Arial Narrow" w:hAnsi="Arial Narrow" w:cs="Arial"/>
          <w:sz w:val="24"/>
          <w:szCs w:val="24"/>
        </w:rPr>
        <w:t>Conselheiro</w:t>
      </w:r>
      <w:r w:rsidRPr="0061143E">
        <w:rPr>
          <w:rFonts w:ascii="Arial Narrow" w:hAnsi="Arial Narrow" w:cs="Arial"/>
          <w:spacing w:val="1"/>
          <w:sz w:val="24"/>
          <w:szCs w:val="24"/>
        </w:rPr>
        <w:t xml:space="preserve"> </w:t>
      </w:r>
      <w:r w:rsidRPr="0061143E">
        <w:rPr>
          <w:rFonts w:ascii="Arial Narrow" w:hAnsi="Arial Narrow" w:cs="Arial"/>
          <w:b/>
          <w:sz w:val="24"/>
          <w:szCs w:val="24"/>
        </w:rPr>
        <w:t>ÉRICO</w:t>
      </w:r>
      <w:r w:rsidRPr="0061143E">
        <w:rPr>
          <w:rFonts w:ascii="Arial Narrow" w:hAnsi="Arial Narrow" w:cs="Arial"/>
          <w:b/>
          <w:spacing w:val="1"/>
          <w:sz w:val="24"/>
          <w:szCs w:val="24"/>
        </w:rPr>
        <w:t xml:space="preserve"> </w:t>
      </w:r>
      <w:r w:rsidRPr="0061143E">
        <w:rPr>
          <w:rFonts w:ascii="Arial Narrow" w:hAnsi="Arial Narrow" w:cs="Arial"/>
          <w:b/>
          <w:sz w:val="24"/>
          <w:szCs w:val="24"/>
        </w:rPr>
        <w:t>XAVIER</w:t>
      </w:r>
      <w:r w:rsidRPr="0061143E">
        <w:rPr>
          <w:rFonts w:ascii="Arial Narrow" w:hAnsi="Arial Narrow" w:cs="Arial"/>
          <w:b/>
          <w:spacing w:val="1"/>
          <w:sz w:val="24"/>
          <w:szCs w:val="24"/>
        </w:rPr>
        <w:t xml:space="preserve"> </w:t>
      </w:r>
      <w:r w:rsidRPr="0061143E">
        <w:rPr>
          <w:rFonts w:ascii="Arial Narrow" w:hAnsi="Arial Narrow" w:cs="Arial"/>
          <w:b/>
          <w:sz w:val="24"/>
          <w:szCs w:val="24"/>
        </w:rPr>
        <w:t>DESTERRO</w:t>
      </w:r>
      <w:r w:rsidRPr="0061143E">
        <w:rPr>
          <w:rFonts w:ascii="Arial Narrow" w:hAnsi="Arial Narrow" w:cs="Arial"/>
          <w:b/>
          <w:spacing w:val="1"/>
          <w:sz w:val="24"/>
          <w:szCs w:val="24"/>
        </w:rPr>
        <w:t xml:space="preserve"> </w:t>
      </w:r>
      <w:r w:rsidRPr="0061143E">
        <w:rPr>
          <w:rFonts w:ascii="Arial Narrow" w:hAnsi="Arial Narrow" w:cs="Arial"/>
          <w:b/>
          <w:sz w:val="24"/>
          <w:szCs w:val="24"/>
        </w:rPr>
        <w:t>E</w:t>
      </w:r>
      <w:r w:rsidRPr="0061143E">
        <w:rPr>
          <w:rFonts w:ascii="Arial Narrow" w:hAnsi="Arial Narrow" w:cs="Arial"/>
          <w:b/>
          <w:spacing w:val="1"/>
          <w:sz w:val="24"/>
          <w:szCs w:val="24"/>
        </w:rPr>
        <w:t xml:space="preserve"> </w:t>
      </w:r>
      <w:r w:rsidRPr="0061143E">
        <w:rPr>
          <w:rFonts w:ascii="Arial Narrow" w:hAnsi="Arial Narrow" w:cs="Arial"/>
          <w:b/>
          <w:sz w:val="24"/>
          <w:szCs w:val="24"/>
        </w:rPr>
        <w:t>SILVA</w:t>
      </w:r>
      <w:r w:rsidRPr="0061143E">
        <w:rPr>
          <w:rFonts w:ascii="Arial Narrow" w:hAnsi="Arial Narrow" w:cs="Arial"/>
          <w:sz w:val="24"/>
          <w:szCs w:val="24"/>
        </w:rPr>
        <w:t>,</w:t>
      </w:r>
      <w:r w:rsidRPr="0061143E">
        <w:rPr>
          <w:rFonts w:ascii="Arial Narrow" w:hAnsi="Arial Narrow" w:cs="Arial"/>
          <w:spacing w:val="1"/>
          <w:sz w:val="24"/>
          <w:szCs w:val="24"/>
        </w:rPr>
        <w:t xml:space="preserve"> </w:t>
      </w:r>
      <w:r w:rsidRPr="0061143E">
        <w:rPr>
          <w:rFonts w:ascii="Arial Narrow" w:hAnsi="Arial Narrow" w:cs="Arial"/>
          <w:sz w:val="24"/>
          <w:szCs w:val="24"/>
        </w:rPr>
        <w:t>com</w:t>
      </w:r>
      <w:r w:rsidRPr="0061143E">
        <w:rPr>
          <w:rFonts w:ascii="Arial Narrow" w:hAnsi="Arial Narrow" w:cs="Arial"/>
          <w:spacing w:val="1"/>
          <w:sz w:val="24"/>
          <w:szCs w:val="24"/>
        </w:rPr>
        <w:t xml:space="preserve"> </w:t>
      </w:r>
      <w:r w:rsidRPr="0061143E">
        <w:rPr>
          <w:rFonts w:ascii="Arial Narrow" w:hAnsi="Arial Narrow" w:cs="Arial"/>
          <w:sz w:val="24"/>
          <w:szCs w:val="24"/>
        </w:rPr>
        <w:t>as</w:t>
      </w:r>
      <w:r w:rsidRPr="0061143E">
        <w:rPr>
          <w:rFonts w:ascii="Arial Narrow" w:hAnsi="Arial Narrow" w:cs="Arial"/>
          <w:spacing w:val="1"/>
          <w:sz w:val="24"/>
          <w:szCs w:val="24"/>
        </w:rPr>
        <w:t xml:space="preserve"> </w:t>
      </w:r>
      <w:r w:rsidRPr="0061143E">
        <w:rPr>
          <w:rFonts w:ascii="Arial Narrow" w:hAnsi="Arial Narrow" w:cs="Arial"/>
          <w:sz w:val="24"/>
          <w:szCs w:val="24"/>
        </w:rPr>
        <w:t>presenças</w:t>
      </w:r>
      <w:r w:rsidRPr="0061143E">
        <w:rPr>
          <w:rFonts w:ascii="Arial Narrow" w:hAnsi="Arial Narrow" w:cs="Arial"/>
          <w:spacing w:val="1"/>
          <w:sz w:val="24"/>
          <w:szCs w:val="24"/>
        </w:rPr>
        <w:t xml:space="preserve"> </w:t>
      </w:r>
      <w:r w:rsidRPr="0061143E">
        <w:rPr>
          <w:rFonts w:ascii="Arial Narrow" w:hAnsi="Arial Narrow" w:cs="Arial"/>
          <w:sz w:val="24"/>
          <w:szCs w:val="24"/>
        </w:rPr>
        <w:t>dos</w:t>
      </w:r>
      <w:r w:rsidRPr="0061143E">
        <w:rPr>
          <w:rFonts w:ascii="Arial Narrow" w:hAnsi="Arial Narrow" w:cs="Arial"/>
          <w:spacing w:val="-64"/>
          <w:sz w:val="24"/>
          <w:szCs w:val="24"/>
        </w:rPr>
        <w:t xml:space="preserve"> </w:t>
      </w:r>
      <w:r w:rsidRPr="0061143E">
        <w:rPr>
          <w:rFonts w:ascii="Arial Narrow" w:hAnsi="Arial Narrow" w:cs="Arial"/>
          <w:sz w:val="24"/>
          <w:szCs w:val="24"/>
        </w:rPr>
        <w:t>Excelentíssimos</w:t>
      </w:r>
      <w:r w:rsidRPr="0061143E">
        <w:rPr>
          <w:rFonts w:ascii="Arial Narrow" w:hAnsi="Arial Narrow" w:cs="Arial"/>
          <w:spacing w:val="1"/>
          <w:sz w:val="24"/>
          <w:szCs w:val="24"/>
        </w:rPr>
        <w:t xml:space="preserve"> </w:t>
      </w:r>
      <w:r w:rsidRPr="0061143E">
        <w:rPr>
          <w:rFonts w:ascii="Arial Narrow" w:hAnsi="Arial Narrow" w:cs="Arial"/>
          <w:sz w:val="24"/>
          <w:szCs w:val="24"/>
        </w:rPr>
        <w:t>Senhores</w:t>
      </w:r>
      <w:r w:rsidRPr="0061143E">
        <w:rPr>
          <w:rFonts w:ascii="Arial Narrow" w:hAnsi="Arial Narrow" w:cs="Arial"/>
          <w:spacing w:val="1"/>
          <w:sz w:val="24"/>
          <w:szCs w:val="24"/>
        </w:rPr>
        <w:t xml:space="preserve"> </w:t>
      </w:r>
      <w:r w:rsidRPr="0061143E">
        <w:rPr>
          <w:rFonts w:ascii="Arial Narrow" w:hAnsi="Arial Narrow" w:cs="Arial"/>
          <w:sz w:val="24"/>
          <w:szCs w:val="24"/>
        </w:rPr>
        <w:t>Conselheiros</w:t>
      </w:r>
      <w:r w:rsidRPr="0061143E">
        <w:rPr>
          <w:rFonts w:ascii="Arial Narrow" w:hAnsi="Arial Narrow" w:cs="Arial"/>
          <w:spacing w:val="1"/>
          <w:sz w:val="24"/>
          <w:szCs w:val="24"/>
        </w:rPr>
        <w:t xml:space="preserve"> </w:t>
      </w:r>
      <w:r w:rsidRPr="0061143E">
        <w:rPr>
          <w:rFonts w:ascii="Arial Narrow" w:hAnsi="Arial Narrow" w:cs="Arial"/>
          <w:b/>
          <w:sz w:val="24"/>
          <w:szCs w:val="24"/>
        </w:rPr>
        <w:t>YARA</w:t>
      </w:r>
      <w:r w:rsidRPr="0061143E">
        <w:rPr>
          <w:rFonts w:ascii="Arial Narrow" w:hAnsi="Arial Narrow" w:cs="Arial"/>
          <w:b/>
          <w:spacing w:val="1"/>
          <w:sz w:val="24"/>
          <w:szCs w:val="24"/>
        </w:rPr>
        <w:t xml:space="preserve"> </w:t>
      </w:r>
      <w:r w:rsidRPr="0061143E">
        <w:rPr>
          <w:rFonts w:ascii="Arial Narrow" w:hAnsi="Arial Narrow" w:cs="Arial"/>
          <w:b/>
          <w:sz w:val="24"/>
          <w:szCs w:val="24"/>
        </w:rPr>
        <w:t>AMAZÔNIA LINS RODRIGUES DOS SANTOS</w:t>
      </w:r>
      <w:r w:rsidRPr="0061143E">
        <w:rPr>
          <w:rFonts w:ascii="Arial Narrow" w:hAnsi="Arial Narrow" w:cs="Arial"/>
          <w:sz w:val="24"/>
          <w:szCs w:val="24"/>
        </w:rPr>
        <w:t xml:space="preserve">, </w:t>
      </w:r>
      <w:r w:rsidRPr="0061143E">
        <w:rPr>
          <w:rFonts w:ascii="Arial Narrow" w:hAnsi="Arial Narrow" w:cs="Arial"/>
          <w:b/>
          <w:sz w:val="24"/>
          <w:szCs w:val="24"/>
        </w:rPr>
        <w:t>JOSUÉ CLÁUDIO DE SOUZA NETO</w:t>
      </w:r>
      <w:r w:rsidRPr="0061143E">
        <w:rPr>
          <w:rFonts w:ascii="Arial Narrow" w:hAnsi="Arial Narrow" w:cs="Arial"/>
          <w:sz w:val="24"/>
          <w:szCs w:val="24"/>
        </w:rPr>
        <w:t xml:space="preserve">, </w:t>
      </w:r>
      <w:r w:rsidRPr="0061143E">
        <w:rPr>
          <w:rFonts w:ascii="Arial Narrow" w:hAnsi="Arial Narrow" w:cs="Arial"/>
          <w:b/>
          <w:sz w:val="24"/>
          <w:szCs w:val="24"/>
        </w:rPr>
        <w:t>LUÍS</w:t>
      </w:r>
      <w:r w:rsidRPr="0061143E">
        <w:rPr>
          <w:rFonts w:ascii="Arial Narrow" w:hAnsi="Arial Narrow" w:cs="Arial"/>
          <w:b/>
          <w:spacing w:val="1"/>
          <w:sz w:val="24"/>
          <w:szCs w:val="24"/>
        </w:rPr>
        <w:t xml:space="preserve"> </w:t>
      </w:r>
      <w:r w:rsidRPr="0061143E">
        <w:rPr>
          <w:rFonts w:ascii="Arial Narrow" w:hAnsi="Arial Narrow" w:cs="Arial"/>
          <w:b/>
          <w:sz w:val="24"/>
          <w:szCs w:val="24"/>
        </w:rPr>
        <w:t>FABIAN</w:t>
      </w:r>
      <w:r w:rsidRPr="0061143E">
        <w:rPr>
          <w:rFonts w:ascii="Arial Narrow" w:hAnsi="Arial Narrow" w:cs="Arial"/>
          <w:b/>
          <w:spacing w:val="102"/>
          <w:sz w:val="24"/>
          <w:szCs w:val="24"/>
        </w:rPr>
        <w:t xml:space="preserve"> </w:t>
      </w:r>
      <w:r w:rsidRPr="0061143E">
        <w:rPr>
          <w:rFonts w:ascii="Arial Narrow" w:hAnsi="Arial Narrow" w:cs="Arial"/>
          <w:b/>
          <w:sz w:val="24"/>
          <w:szCs w:val="24"/>
        </w:rPr>
        <w:t>PEREIRA</w:t>
      </w:r>
      <w:r w:rsidRPr="0061143E">
        <w:rPr>
          <w:rFonts w:ascii="Arial Narrow" w:hAnsi="Arial Narrow" w:cs="Arial"/>
          <w:b/>
          <w:spacing w:val="103"/>
          <w:sz w:val="24"/>
          <w:szCs w:val="24"/>
        </w:rPr>
        <w:t xml:space="preserve"> </w:t>
      </w:r>
      <w:r w:rsidRPr="0061143E">
        <w:rPr>
          <w:rFonts w:ascii="Arial Narrow" w:hAnsi="Arial Narrow" w:cs="Arial"/>
          <w:b/>
          <w:sz w:val="24"/>
          <w:szCs w:val="24"/>
        </w:rPr>
        <w:t>BARBOSA</w:t>
      </w:r>
      <w:r w:rsidRPr="0061143E">
        <w:rPr>
          <w:rFonts w:ascii="Arial Narrow" w:hAnsi="Arial Narrow" w:cs="Arial"/>
          <w:sz w:val="24"/>
          <w:szCs w:val="24"/>
        </w:rPr>
        <w:t>,</w:t>
      </w:r>
      <w:r w:rsidRPr="0061143E">
        <w:rPr>
          <w:rFonts w:ascii="Arial Narrow" w:hAnsi="Arial Narrow" w:cs="Arial"/>
          <w:spacing w:val="104"/>
          <w:sz w:val="24"/>
          <w:szCs w:val="24"/>
        </w:rPr>
        <w:t xml:space="preserve"> </w:t>
      </w:r>
      <w:r w:rsidRPr="0061143E">
        <w:rPr>
          <w:rFonts w:ascii="Arial Narrow" w:hAnsi="Arial Narrow" w:cs="Arial"/>
          <w:b/>
          <w:sz w:val="24"/>
          <w:szCs w:val="24"/>
        </w:rPr>
        <w:t>LUIZ</w:t>
      </w:r>
      <w:r w:rsidRPr="0061143E">
        <w:rPr>
          <w:rFonts w:ascii="Arial Narrow" w:hAnsi="Arial Narrow" w:cs="Arial"/>
          <w:b/>
          <w:spacing w:val="101"/>
          <w:sz w:val="24"/>
          <w:szCs w:val="24"/>
        </w:rPr>
        <w:t xml:space="preserve"> </w:t>
      </w:r>
      <w:r w:rsidRPr="0061143E">
        <w:rPr>
          <w:rFonts w:ascii="Arial Narrow" w:hAnsi="Arial Narrow" w:cs="Arial"/>
          <w:b/>
          <w:sz w:val="24"/>
          <w:szCs w:val="24"/>
        </w:rPr>
        <w:t>HENRIQUE</w:t>
      </w:r>
      <w:r w:rsidRPr="0061143E">
        <w:rPr>
          <w:rFonts w:ascii="Arial Narrow" w:hAnsi="Arial Narrow" w:cs="Arial"/>
          <w:b/>
          <w:spacing w:val="101"/>
          <w:sz w:val="24"/>
          <w:szCs w:val="24"/>
        </w:rPr>
        <w:t xml:space="preserve"> </w:t>
      </w:r>
      <w:r w:rsidRPr="0061143E">
        <w:rPr>
          <w:rFonts w:ascii="Arial Narrow" w:hAnsi="Arial Narrow" w:cs="Arial"/>
          <w:b/>
          <w:sz w:val="24"/>
          <w:szCs w:val="24"/>
        </w:rPr>
        <w:t>PEREIRA</w:t>
      </w:r>
      <w:r w:rsidRPr="0061143E">
        <w:rPr>
          <w:rFonts w:ascii="Arial Narrow" w:hAnsi="Arial Narrow" w:cs="Arial"/>
          <w:b/>
          <w:spacing w:val="96"/>
          <w:sz w:val="24"/>
          <w:szCs w:val="24"/>
        </w:rPr>
        <w:t xml:space="preserve"> </w:t>
      </w:r>
      <w:r w:rsidRPr="0061143E">
        <w:rPr>
          <w:rFonts w:ascii="Arial Narrow" w:hAnsi="Arial Narrow" w:cs="Arial"/>
          <w:b/>
          <w:sz w:val="24"/>
          <w:szCs w:val="24"/>
        </w:rPr>
        <w:t>MENDES</w:t>
      </w:r>
      <w:r w:rsidRPr="0061143E">
        <w:rPr>
          <w:rFonts w:ascii="Arial Narrow" w:hAnsi="Arial Narrow" w:cs="Arial"/>
          <w:b/>
          <w:spacing w:val="101"/>
          <w:sz w:val="24"/>
          <w:szCs w:val="24"/>
        </w:rPr>
        <w:t xml:space="preserve"> </w:t>
      </w:r>
      <w:r w:rsidRPr="0061143E">
        <w:rPr>
          <w:rFonts w:ascii="Arial Narrow" w:hAnsi="Arial Narrow" w:cs="Arial"/>
          <w:b/>
          <w:sz w:val="24"/>
          <w:szCs w:val="24"/>
        </w:rPr>
        <w:t>(convocado</w:t>
      </w:r>
      <w:r w:rsidRPr="0061143E">
        <w:rPr>
          <w:rFonts w:ascii="Arial Narrow" w:hAnsi="Arial Narrow" w:cs="Arial"/>
          <w:b/>
          <w:spacing w:val="101"/>
          <w:sz w:val="24"/>
          <w:szCs w:val="24"/>
        </w:rPr>
        <w:t xml:space="preserve"> </w:t>
      </w:r>
      <w:r w:rsidRPr="0061143E">
        <w:rPr>
          <w:rFonts w:ascii="Arial Narrow" w:hAnsi="Arial Narrow" w:cs="Arial"/>
          <w:b/>
          <w:sz w:val="24"/>
          <w:szCs w:val="24"/>
        </w:rPr>
        <w:t>em substituição</w:t>
      </w:r>
      <w:r w:rsidRPr="0061143E">
        <w:rPr>
          <w:rFonts w:ascii="Arial Narrow" w:hAnsi="Arial Narrow" w:cs="Arial"/>
          <w:b/>
          <w:spacing w:val="1"/>
          <w:sz w:val="24"/>
          <w:szCs w:val="24"/>
        </w:rPr>
        <w:t xml:space="preserve"> </w:t>
      </w:r>
      <w:r w:rsidRPr="0061143E">
        <w:rPr>
          <w:rFonts w:ascii="Arial Narrow" w:hAnsi="Arial Narrow" w:cs="Arial"/>
          <w:b/>
          <w:sz w:val="24"/>
          <w:szCs w:val="24"/>
        </w:rPr>
        <w:t>ao</w:t>
      </w:r>
      <w:r w:rsidRPr="0061143E">
        <w:rPr>
          <w:rFonts w:ascii="Arial Narrow" w:hAnsi="Arial Narrow" w:cs="Arial"/>
          <w:b/>
          <w:spacing w:val="1"/>
          <w:sz w:val="24"/>
          <w:szCs w:val="24"/>
        </w:rPr>
        <w:t xml:space="preserve"> </w:t>
      </w:r>
      <w:r w:rsidRPr="0061143E">
        <w:rPr>
          <w:rFonts w:ascii="Arial Narrow" w:hAnsi="Arial Narrow" w:cs="Arial"/>
          <w:b/>
          <w:sz w:val="24"/>
          <w:szCs w:val="24"/>
        </w:rPr>
        <w:t>Excelentíssimo</w:t>
      </w:r>
      <w:r w:rsidRPr="0061143E">
        <w:rPr>
          <w:rFonts w:ascii="Arial Narrow" w:hAnsi="Arial Narrow" w:cs="Arial"/>
          <w:b/>
          <w:spacing w:val="1"/>
          <w:sz w:val="24"/>
          <w:szCs w:val="24"/>
        </w:rPr>
        <w:t xml:space="preserve"> </w:t>
      </w:r>
      <w:r w:rsidRPr="0061143E">
        <w:rPr>
          <w:rFonts w:ascii="Arial Narrow" w:hAnsi="Arial Narrow" w:cs="Arial"/>
          <w:b/>
          <w:sz w:val="24"/>
          <w:szCs w:val="24"/>
        </w:rPr>
        <w:t>Senhor</w:t>
      </w:r>
      <w:r w:rsidRPr="0061143E">
        <w:rPr>
          <w:rFonts w:ascii="Arial Narrow" w:hAnsi="Arial Narrow" w:cs="Arial"/>
          <w:b/>
          <w:spacing w:val="1"/>
          <w:sz w:val="24"/>
          <w:szCs w:val="24"/>
        </w:rPr>
        <w:t xml:space="preserve"> </w:t>
      </w:r>
      <w:r w:rsidRPr="0061143E">
        <w:rPr>
          <w:rFonts w:ascii="Arial Narrow" w:hAnsi="Arial Narrow" w:cs="Arial"/>
          <w:b/>
          <w:sz w:val="24"/>
          <w:szCs w:val="24"/>
        </w:rPr>
        <w:t>Conselheiro</w:t>
      </w:r>
      <w:r w:rsidRPr="0061143E">
        <w:rPr>
          <w:rFonts w:ascii="Arial Narrow" w:hAnsi="Arial Narrow" w:cs="Arial"/>
          <w:b/>
          <w:spacing w:val="1"/>
          <w:sz w:val="24"/>
          <w:szCs w:val="24"/>
        </w:rPr>
        <w:t xml:space="preserve"> </w:t>
      </w:r>
      <w:r w:rsidRPr="0061143E">
        <w:rPr>
          <w:rFonts w:ascii="Arial Narrow" w:hAnsi="Arial Narrow" w:cs="Arial"/>
          <w:b/>
          <w:sz w:val="24"/>
          <w:szCs w:val="24"/>
        </w:rPr>
        <w:t>Ari</w:t>
      </w:r>
      <w:r w:rsidRPr="0061143E">
        <w:rPr>
          <w:rFonts w:ascii="Arial Narrow" w:hAnsi="Arial Narrow" w:cs="Arial"/>
          <w:b/>
          <w:spacing w:val="1"/>
          <w:sz w:val="24"/>
          <w:szCs w:val="24"/>
        </w:rPr>
        <w:t xml:space="preserve"> </w:t>
      </w:r>
      <w:r w:rsidRPr="0061143E">
        <w:rPr>
          <w:rFonts w:ascii="Arial Narrow" w:hAnsi="Arial Narrow" w:cs="Arial"/>
          <w:b/>
          <w:sz w:val="24"/>
          <w:szCs w:val="24"/>
        </w:rPr>
        <w:t>Jorge</w:t>
      </w:r>
      <w:r w:rsidRPr="0061143E">
        <w:rPr>
          <w:rFonts w:ascii="Arial Narrow" w:hAnsi="Arial Narrow" w:cs="Arial"/>
          <w:b/>
          <w:spacing w:val="1"/>
          <w:sz w:val="24"/>
          <w:szCs w:val="24"/>
        </w:rPr>
        <w:t xml:space="preserve"> </w:t>
      </w:r>
      <w:r w:rsidRPr="0061143E">
        <w:rPr>
          <w:rFonts w:ascii="Arial Narrow" w:hAnsi="Arial Narrow" w:cs="Arial"/>
          <w:b/>
          <w:sz w:val="24"/>
          <w:szCs w:val="24"/>
        </w:rPr>
        <w:t>Moutinho</w:t>
      </w:r>
      <w:r w:rsidRPr="0061143E">
        <w:rPr>
          <w:rFonts w:ascii="Arial Narrow" w:hAnsi="Arial Narrow" w:cs="Arial"/>
          <w:b/>
          <w:spacing w:val="66"/>
          <w:sz w:val="24"/>
          <w:szCs w:val="24"/>
        </w:rPr>
        <w:t xml:space="preserve"> </w:t>
      </w:r>
      <w:r w:rsidRPr="0061143E">
        <w:rPr>
          <w:rFonts w:ascii="Arial Narrow" w:hAnsi="Arial Narrow" w:cs="Arial"/>
          <w:b/>
          <w:sz w:val="24"/>
          <w:szCs w:val="24"/>
        </w:rPr>
        <w:t>da</w:t>
      </w:r>
      <w:r w:rsidRPr="0061143E">
        <w:rPr>
          <w:rFonts w:ascii="Arial Narrow" w:hAnsi="Arial Narrow" w:cs="Arial"/>
          <w:b/>
          <w:spacing w:val="67"/>
          <w:sz w:val="24"/>
          <w:szCs w:val="24"/>
        </w:rPr>
        <w:t xml:space="preserve"> </w:t>
      </w:r>
      <w:r w:rsidRPr="0061143E">
        <w:rPr>
          <w:rFonts w:ascii="Arial Narrow" w:hAnsi="Arial Narrow" w:cs="Arial"/>
          <w:b/>
          <w:sz w:val="24"/>
          <w:szCs w:val="24"/>
        </w:rPr>
        <w:t>Costa</w:t>
      </w:r>
      <w:r w:rsidRPr="0061143E">
        <w:rPr>
          <w:rFonts w:ascii="Arial Narrow" w:hAnsi="Arial Narrow" w:cs="Arial"/>
          <w:b/>
          <w:spacing w:val="1"/>
          <w:sz w:val="24"/>
          <w:szCs w:val="24"/>
        </w:rPr>
        <w:t xml:space="preserve"> </w:t>
      </w:r>
      <w:r w:rsidRPr="0061143E">
        <w:rPr>
          <w:rFonts w:ascii="Arial Narrow" w:hAnsi="Arial Narrow" w:cs="Arial"/>
          <w:b/>
          <w:sz w:val="24"/>
          <w:szCs w:val="24"/>
        </w:rPr>
        <w:t>Júnior)</w:t>
      </w:r>
      <w:r w:rsidRPr="0061143E">
        <w:rPr>
          <w:rFonts w:ascii="Arial Narrow" w:hAnsi="Arial Narrow" w:cs="Arial"/>
          <w:sz w:val="24"/>
          <w:szCs w:val="24"/>
        </w:rPr>
        <w:t xml:space="preserve">; Excelentíssimos Senhores Auditores </w:t>
      </w:r>
      <w:r w:rsidRPr="0061143E">
        <w:rPr>
          <w:rFonts w:ascii="Arial Narrow" w:hAnsi="Arial Narrow" w:cs="Arial"/>
          <w:b/>
          <w:sz w:val="24"/>
          <w:szCs w:val="24"/>
        </w:rPr>
        <w:t>MÁRIO JOSÉ DE MORAES COSTA FILHO</w:t>
      </w:r>
      <w:r w:rsidRPr="0061143E">
        <w:rPr>
          <w:rFonts w:ascii="Arial Narrow" w:hAnsi="Arial Narrow" w:cs="Arial"/>
          <w:sz w:val="24"/>
          <w:szCs w:val="24"/>
        </w:rPr>
        <w:t>,</w:t>
      </w:r>
      <w:r w:rsidRPr="0061143E">
        <w:rPr>
          <w:rFonts w:ascii="Arial Narrow" w:hAnsi="Arial Narrow" w:cs="Arial"/>
          <w:spacing w:val="1"/>
          <w:sz w:val="24"/>
          <w:szCs w:val="24"/>
        </w:rPr>
        <w:t xml:space="preserve"> </w:t>
      </w:r>
      <w:r w:rsidRPr="0061143E">
        <w:rPr>
          <w:rFonts w:ascii="Arial Narrow" w:hAnsi="Arial Narrow" w:cs="Arial"/>
          <w:b/>
          <w:sz w:val="24"/>
          <w:szCs w:val="24"/>
        </w:rPr>
        <w:t>ALBER</w:t>
      </w:r>
      <w:r w:rsidRPr="0061143E">
        <w:rPr>
          <w:rFonts w:ascii="Arial Narrow" w:hAnsi="Arial Narrow" w:cs="Arial"/>
          <w:b/>
          <w:spacing w:val="1"/>
          <w:sz w:val="24"/>
          <w:szCs w:val="24"/>
        </w:rPr>
        <w:t xml:space="preserve"> </w:t>
      </w:r>
      <w:r w:rsidRPr="0061143E">
        <w:rPr>
          <w:rFonts w:ascii="Arial Narrow" w:hAnsi="Arial Narrow" w:cs="Arial"/>
          <w:b/>
          <w:sz w:val="24"/>
          <w:szCs w:val="24"/>
        </w:rPr>
        <w:t>FURTADO</w:t>
      </w:r>
      <w:r w:rsidRPr="0061143E">
        <w:rPr>
          <w:rFonts w:ascii="Arial Narrow" w:hAnsi="Arial Narrow" w:cs="Arial"/>
          <w:b/>
          <w:spacing w:val="1"/>
          <w:sz w:val="24"/>
          <w:szCs w:val="24"/>
        </w:rPr>
        <w:t xml:space="preserve"> </w:t>
      </w:r>
      <w:r w:rsidRPr="0061143E">
        <w:rPr>
          <w:rFonts w:ascii="Arial Narrow" w:hAnsi="Arial Narrow" w:cs="Arial"/>
          <w:b/>
          <w:sz w:val="24"/>
          <w:szCs w:val="24"/>
        </w:rPr>
        <w:t>DE</w:t>
      </w:r>
      <w:r w:rsidRPr="0061143E">
        <w:rPr>
          <w:rFonts w:ascii="Arial Narrow" w:hAnsi="Arial Narrow" w:cs="Arial"/>
          <w:b/>
          <w:spacing w:val="1"/>
          <w:sz w:val="24"/>
          <w:szCs w:val="24"/>
        </w:rPr>
        <w:t xml:space="preserve"> </w:t>
      </w:r>
      <w:r w:rsidRPr="0061143E">
        <w:rPr>
          <w:rFonts w:ascii="Arial Narrow" w:hAnsi="Arial Narrow" w:cs="Arial"/>
          <w:b/>
          <w:sz w:val="24"/>
          <w:szCs w:val="24"/>
        </w:rPr>
        <w:t>OLIVEIRA</w:t>
      </w:r>
      <w:r w:rsidRPr="0061143E">
        <w:rPr>
          <w:rFonts w:ascii="Arial Narrow" w:hAnsi="Arial Narrow" w:cs="Arial"/>
          <w:b/>
          <w:spacing w:val="1"/>
          <w:sz w:val="24"/>
          <w:szCs w:val="24"/>
        </w:rPr>
        <w:t xml:space="preserve"> </w:t>
      </w:r>
      <w:r w:rsidRPr="0061143E">
        <w:rPr>
          <w:rFonts w:ascii="Arial Narrow" w:hAnsi="Arial Narrow" w:cs="Arial"/>
          <w:b/>
          <w:sz w:val="24"/>
          <w:szCs w:val="24"/>
        </w:rPr>
        <w:t>JÚNIOR</w:t>
      </w:r>
      <w:r w:rsidRPr="0061143E">
        <w:rPr>
          <w:rFonts w:ascii="Arial Narrow" w:hAnsi="Arial Narrow" w:cs="Arial"/>
          <w:sz w:val="24"/>
          <w:szCs w:val="24"/>
        </w:rPr>
        <w:t>;</w:t>
      </w:r>
      <w:r w:rsidRPr="0061143E">
        <w:rPr>
          <w:rFonts w:ascii="Arial Narrow" w:hAnsi="Arial Narrow" w:cs="Arial"/>
          <w:spacing w:val="1"/>
          <w:sz w:val="24"/>
          <w:szCs w:val="24"/>
        </w:rPr>
        <w:t xml:space="preserve"> </w:t>
      </w:r>
      <w:r w:rsidRPr="0061143E">
        <w:rPr>
          <w:rFonts w:ascii="Arial Narrow" w:hAnsi="Arial Narrow" w:cs="Arial"/>
          <w:sz w:val="24"/>
          <w:szCs w:val="24"/>
        </w:rPr>
        <w:t>Excelentíssima</w:t>
      </w:r>
      <w:r w:rsidRPr="0061143E">
        <w:rPr>
          <w:rFonts w:ascii="Arial Narrow" w:hAnsi="Arial Narrow" w:cs="Arial"/>
          <w:spacing w:val="1"/>
          <w:sz w:val="24"/>
          <w:szCs w:val="24"/>
        </w:rPr>
        <w:t xml:space="preserve"> </w:t>
      </w:r>
      <w:r w:rsidRPr="0061143E">
        <w:rPr>
          <w:rFonts w:ascii="Arial Narrow" w:hAnsi="Arial Narrow" w:cs="Arial"/>
          <w:sz w:val="24"/>
          <w:szCs w:val="24"/>
        </w:rPr>
        <w:t>Senhora</w:t>
      </w:r>
      <w:r w:rsidRPr="0061143E">
        <w:rPr>
          <w:rFonts w:ascii="Arial Narrow" w:hAnsi="Arial Narrow" w:cs="Arial"/>
          <w:spacing w:val="1"/>
          <w:sz w:val="24"/>
          <w:szCs w:val="24"/>
        </w:rPr>
        <w:t xml:space="preserve"> </w:t>
      </w:r>
      <w:r w:rsidRPr="0061143E">
        <w:rPr>
          <w:rFonts w:ascii="Arial Narrow" w:hAnsi="Arial Narrow" w:cs="Arial"/>
          <w:sz w:val="24"/>
          <w:szCs w:val="24"/>
        </w:rPr>
        <w:t>Procuradora-Geral</w:t>
      </w:r>
      <w:r w:rsidRPr="0061143E">
        <w:rPr>
          <w:rFonts w:ascii="Arial Narrow" w:hAnsi="Arial Narrow" w:cs="Arial"/>
          <w:spacing w:val="1"/>
          <w:sz w:val="24"/>
          <w:szCs w:val="24"/>
        </w:rPr>
        <w:t xml:space="preserve"> </w:t>
      </w:r>
      <w:r w:rsidRPr="0061143E">
        <w:rPr>
          <w:rFonts w:ascii="Arial Narrow" w:hAnsi="Arial Narrow" w:cs="Arial"/>
          <w:b/>
          <w:sz w:val="24"/>
          <w:szCs w:val="24"/>
        </w:rPr>
        <w:t>FERNANDA CANTANHEDE VEIGA</w:t>
      </w:r>
      <w:r w:rsidRPr="0061143E">
        <w:rPr>
          <w:rFonts w:ascii="Arial Narrow" w:hAnsi="Arial Narrow" w:cs="Arial"/>
          <w:b/>
          <w:spacing w:val="7"/>
          <w:sz w:val="24"/>
          <w:szCs w:val="24"/>
        </w:rPr>
        <w:t xml:space="preserve"> </w:t>
      </w:r>
      <w:r w:rsidRPr="0061143E">
        <w:rPr>
          <w:rFonts w:ascii="Arial Narrow" w:hAnsi="Arial Narrow" w:cs="Arial"/>
          <w:b/>
          <w:sz w:val="24"/>
          <w:szCs w:val="24"/>
        </w:rPr>
        <w:t>MENDONÇA</w:t>
      </w:r>
      <w:r w:rsidRPr="0061143E">
        <w:rPr>
          <w:rFonts w:ascii="Arial Narrow" w:hAnsi="Arial Narrow" w:cs="Arial"/>
          <w:sz w:val="24"/>
          <w:szCs w:val="24"/>
        </w:rPr>
        <w:t xml:space="preserve">; e Excelentíssima Senhora Procuradora de Contas </w:t>
      </w:r>
      <w:r w:rsidRPr="0061143E">
        <w:rPr>
          <w:rFonts w:ascii="Arial Narrow" w:hAnsi="Arial Narrow" w:cs="Arial"/>
          <w:b/>
          <w:sz w:val="24"/>
          <w:szCs w:val="24"/>
        </w:rPr>
        <w:t>ELISSANDRA MONTEIRO FREIRE ALVARES (para manifestação no Processo nº 16.517/2019).</w:t>
      </w:r>
      <w:r w:rsidRPr="0061143E">
        <w:rPr>
          <w:rFonts w:ascii="Arial Narrow" w:hAnsi="Arial Narrow" w:cs="Arial"/>
          <w:sz w:val="24"/>
          <w:szCs w:val="24"/>
        </w:rPr>
        <w:t xml:space="preserve"> /===/</w:t>
      </w:r>
      <w:r w:rsidRPr="0061143E">
        <w:rPr>
          <w:rFonts w:ascii="Arial Narrow" w:hAnsi="Arial Narrow" w:cs="Arial"/>
          <w:spacing w:val="14"/>
          <w:sz w:val="24"/>
          <w:szCs w:val="24"/>
        </w:rPr>
        <w:t xml:space="preserve"> </w:t>
      </w:r>
      <w:r w:rsidRPr="0061143E">
        <w:rPr>
          <w:rFonts w:ascii="Arial Narrow" w:hAnsi="Arial Narrow" w:cs="Arial"/>
          <w:b/>
          <w:sz w:val="24"/>
          <w:szCs w:val="24"/>
        </w:rPr>
        <w:t>AUSENTES:</w:t>
      </w:r>
      <w:r w:rsidRPr="0061143E">
        <w:rPr>
          <w:rFonts w:ascii="Arial Narrow" w:hAnsi="Arial Narrow" w:cs="Arial"/>
          <w:b/>
          <w:spacing w:val="15"/>
          <w:sz w:val="24"/>
          <w:szCs w:val="24"/>
        </w:rPr>
        <w:t xml:space="preserve"> </w:t>
      </w:r>
      <w:r w:rsidRPr="0061143E">
        <w:rPr>
          <w:rFonts w:ascii="Arial Narrow" w:hAnsi="Arial Narrow" w:cs="Arial"/>
          <w:sz w:val="24"/>
          <w:szCs w:val="24"/>
        </w:rPr>
        <w:t xml:space="preserve">Excelentíssimos Senhores Conselheiros </w:t>
      </w:r>
      <w:r w:rsidRPr="0061143E">
        <w:rPr>
          <w:rFonts w:ascii="Arial Narrow" w:hAnsi="Arial Narrow" w:cs="Arial"/>
          <w:b/>
          <w:sz w:val="24"/>
          <w:szCs w:val="24"/>
        </w:rPr>
        <w:t>JÚLIO</w:t>
      </w:r>
      <w:r w:rsidRPr="0061143E">
        <w:rPr>
          <w:rFonts w:ascii="Arial Narrow" w:hAnsi="Arial Narrow" w:cs="Arial"/>
          <w:b/>
          <w:spacing w:val="1"/>
          <w:sz w:val="24"/>
          <w:szCs w:val="24"/>
        </w:rPr>
        <w:t xml:space="preserve"> </w:t>
      </w:r>
      <w:r w:rsidRPr="0061143E">
        <w:rPr>
          <w:rFonts w:ascii="Arial Narrow" w:hAnsi="Arial Narrow" w:cs="Arial"/>
          <w:b/>
          <w:sz w:val="24"/>
          <w:szCs w:val="24"/>
        </w:rPr>
        <w:t>ASSIS</w:t>
      </w:r>
      <w:r w:rsidRPr="0061143E">
        <w:rPr>
          <w:rFonts w:ascii="Arial Narrow" w:hAnsi="Arial Narrow" w:cs="Arial"/>
          <w:b/>
          <w:spacing w:val="1"/>
          <w:sz w:val="24"/>
          <w:szCs w:val="24"/>
        </w:rPr>
        <w:t xml:space="preserve"> </w:t>
      </w:r>
      <w:r w:rsidRPr="0061143E">
        <w:rPr>
          <w:rFonts w:ascii="Arial Narrow" w:hAnsi="Arial Narrow" w:cs="Arial"/>
          <w:b/>
          <w:sz w:val="24"/>
          <w:szCs w:val="24"/>
        </w:rPr>
        <w:t>CORRÊA</w:t>
      </w:r>
      <w:r w:rsidRPr="0061143E">
        <w:rPr>
          <w:rFonts w:ascii="Arial Narrow" w:hAnsi="Arial Narrow" w:cs="Arial"/>
          <w:b/>
          <w:spacing w:val="1"/>
          <w:sz w:val="24"/>
          <w:szCs w:val="24"/>
        </w:rPr>
        <w:t xml:space="preserve"> </w:t>
      </w:r>
      <w:r w:rsidRPr="0061143E">
        <w:rPr>
          <w:rFonts w:ascii="Arial Narrow" w:hAnsi="Arial Narrow" w:cs="Arial"/>
          <w:b/>
          <w:sz w:val="24"/>
          <w:szCs w:val="24"/>
        </w:rPr>
        <w:t>PINHEIRO</w:t>
      </w:r>
      <w:r w:rsidRPr="0061143E">
        <w:rPr>
          <w:rFonts w:ascii="Arial Narrow" w:hAnsi="Arial Narrow" w:cs="Arial"/>
          <w:sz w:val="24"/>
          <w:szCs w:val="24"/>
        </w:rPr>
        <w:t>, por motivo de viagem,</w:t>
      </w:r>
      <w:r w:rsidRPr="0061143E">
        <w:rPr>
          <w:rFonts w:ascii="Arial Narrow" w:hAnsi="Arial Narrow" w:cs="Arial"/>
          <w:b/>
          <w:sz w:val="24"/>
          <w:szCs w:val="24"/>
        </w:rPr>
        <w:t xml:space="preserve"> ARI JORGE MOUTINHO DA COSTA JÚNIOR</w:t>
      </w:r>
      <w:r w:rsidRPr="0061143E">
        <w:rPr>
          <w:rFonts w:ascii="Arial Narrow" w:hAnsi="Arial Narrow" w:cs="Arial"/>
          <w:sz w:val="24"/>
          <w:szCs w:val="24"/>
        </w:rPr>
        <w:t>, por motivo de licença</w:t>
      </w:r>
      <w:r w:rsidRPr="0061143E">
        <w:rPr>
          <w:rFonts w:ascii="Arial Narrow" w:hAnsi="Arial Narrow" w:cs="Arial"/>
          <w:spacing w:val="1"/>
          <w:sz w:val="24"/>
          <w:szCs w:val="24"/>
        </w:rPr>
        <w:t xml:space="preserve"> </w:t>
      </w:r>
      <w:r w:rsidRPr="0061143E">
        <w:rPr>
          <w:rFonts w:ascii="Arial Narrow" w:hAnsi="Arial Narrow" w:cs="Arial"/>
          <w:sz w:val="24"/>
          <w:szCs w:val="24"/>
        </w:rPr>
        <w:t>médica,</w:t>
      </w:r>
      <w:r w:rsidRPr="0061143E">
        <w:rPr>
          <w:rFonts w:ascii="Arial Narrow" w:hAnsi="Arial Narrow" w:cs="Arial"/>
          <w:spacing w:val="1"/>
          <w:sz w:val="24"/>
          <w:szCs w:val="24"/>
        </w:rPr>
        <w:t xml:space="preserve"> </w:t>
      </w:r>
      <w:r w:rsidRPr="0061143E">
        <w:rPr>
          <w:rFonts w:ascii="Arial Narrow" w:hAnsi="Arial Narrow" w:cs="Arial"/>
          <w:b/>
          <w:sz w:val="24"/>
          <w:szCs w:val="24"/>
        </w:rPr>
        <w:t>MARIO</w:t>
      </w:r>
      <w:r w:rsidRPr="0061143E">
        <w:rPr>
          <w:rFonts w:ascii="Arial Narrow" w:hAnsi="Arial Narrow" w:cs="Arial"/>
          <w:b/>
          <w:spacing w:val="1"/>
          <w:sz w:val="24"/>
          <w:szCs w:val="24"/>
        </w:rPr>
        <w:t xml:space="preserve"> </w:t>
      </w:r>
      <w:r w:rsidRPr="0061143E">
        <w:rPr>
          <w:rFonts w:ascii="Arial Narrow" w:hAnsi="Arial Narrow" w:cs="Arial"/>
          <w:b/>
          <w:sz w:val="24"/>
          <w:szCs w:val="24"/>
        </w:rPr>
        <w:t>MANOEL</w:t>
      </w:r>
      <w:r w:rsidRPr="0061143E">
        <w:rPr>
          <w:rFonts w:ascii="Arial Narrow" w:hAnsi="Arial Narrow" w:cs="Arial"/>
          <w:b/>
          <w:spacing w:val="1"/>
          <w:sz w:val="24"/>
          <w:szCs w:val="24"/>
        </w:rPr>
        <w:t xml:space="preserve"> </w:t>
      </w:r>
      <w:r w:rsidRPr="0061143E">
        <w:rPr>
          <w:rFonts w:ascii="Arial Narrow" w:hAnsi="Arial Narrow" w:cs="Arial"/>
          <w:b/>
          <w:sz w:val="24"/>
          <w:szCs w:val="24"/>
        </w:rPr>
        <w:t>COELHO</w:t>
      </w:r>
      <w:r w:rsidRPr="0061143E">
        <w:rPr>
          <w:rFonts w:ascii="Arial Narrow" w:hAnsi="Arial Narrow" w:cs="Arial"/>
          <w:b/>
          <w:spacing w:val="1"/>
          <w:sz w:val="24"/>
          <w:szCs w:val="24"/>
        </w:rPr>
        <w:t xml:space="preserve"> </w:t>
      </w:r>
      <w:r w:rsidRPr="0061143E">
        <w:rPr>
          <w:rFonts w:ascii="Arial Narrow" w:hAnsi="Arial Narrow" w:cs="Arial"/>
          <w:b/>
          <w:sz w:val="24"/>
          <w:szCs w:val="24"/>
        </w:rPr>
        <w:t>DE</w:t>
      </w:r>
      <w:r w:rsidRPr="0061143E">
        <w:rPr>
          <w:rFonts w:ascii="Arial Narrow" w:hAnsi="Arial Narrow" w:cs="Arial"/>
          <w:b/>
          <w:spacing w:val="1"/>
          <w:sz w:val="24"/>
          <w:szCs w:val="24"/>
        </w:rPr>
        <w:t xml:space="preserve"> </w:t>
      </w:r>
      <w:r w:rsidRPr="0061143E">
        <w:rPr>
          <w:rFonts w:ascii="Arial Narrow" w:hAnsi="Arial Narrow" w:cs="Arial"/>
          <w:b/>
          <w:sz w:val="24"/>
          <w:szCs w:val="24"/>
        </w:rPr>
        <w:t>MELLO</w:t>
      </w:r>
      <w:r w:rsidRPr="0061143E">
        <w:rPr>
          <w:rFonts w:ascii="Arial Narrow" w:hAnsi="Arial Narrow" w:cs="Arial"/>
          <w:sz w:val="24"/>
          <w:szCs w:val="24"/>
        </w:rPr>
        <w:t>,</w:t>
      </w:r>
      <w:r w:rsidRPr="0061143E">
        <w:rPr>
          <w:rFonts w:ascii="Arial Narrow" w:hAnsi="Arial Narrow" w:cs="Arial"/>
          <w:spacing w:val="1"/>
          <w:sz w:val="24"/>
          <w:szCs w:val="24"/>
        </w:rPr>
        <w:t xml:space="preserve"> </w:t>
      </w:r>
      <w:r w:rsidRPr="0061143E">
        <w:rPr>
          <w:rFonts w:ascii="Arial Narrow" w:hAnsi="Arial Narrow" w:cs="Arial"/>
          <w:sz w:val="24"/>
          <w:szCs w:val="24"/>
        </w:rPr>
        <w:t>por</w:t>
      </w:r>
      <w:r w:rsidRPr="0061143E">
        <w:rPr>
          <w:rFonts w:ascii="Arial Narrow" w:hAnsi="Arial Narrow" w:cs="Arial"/>
          <w:spacing w:val="1"/>
          <w:sz w:val="24"/>
          <w:szCs w:val="24"/>
        </w:rPr>
        <w:t xml:space="preserve"> </w:t>
      </w:r>
      <w:r w:rsidRPr="0061143E">
        <w:rPr>
          <w:rFonts w:ascii="Arial Narrow" w:hAnsi="Arial Narrow" w:cs="Arial"/>
          <w:sz w:val="24"/>
          <w:szCs w:val="24"/>
        </w:rPr>
        <w:t>motivo</w:t>
      </w:r>
      <w:r w:rsidRPr="0061143E">
        <w:rPr>
          <w:rFonts w:ascii="Arial Narrow" w:hAnsi="Arial Narrow" w:cs="Arial"/>
          <w:spacing w:val="1"/>
          <w:sz w:val="24"/>
          <w:szCs w:val="24"/>
        </w:rPr>
        <w:t xml:space="preserve"> </w:t>
      </w:r>
      <w:r w:rsidRPr="0061143E">
        <w:rPr>
          <w:rFonts w:ascii="Arial Narrow" w:hAnsi="Arial Narrow" w:cs="Arial"/>
          <w:sz w:val="24"/>
          <w:szCs w:val="24"/>
        </w:rPr>
        <w:t>de</w:t>
      </w:r>
      <w:r w:rsidRPr="0061143E">
        <w:rPr>
          <w:rFonts w:ascii="Arial Narrow" w:hAnsi="Arial Narrow" w:cs="Arial"/>
          <w:spacing w:val="1"/>
          <w:sz w:val="24"/>
          <w:szCs w:val="24"/>
        </w:rPr>
        <w:t xml:space="preserve"> </w:t>
      </w:r>
      <w:r w:rsidRPr="0061143E">
        <w:rPr>
          <w:rFonts w:ascii="Arial Narrow" w:hAnsi="Arial Narrow" w:cs="Arial"/>
          <w:sz w:val="24"/>
          <w:szCs w:val="24"/>
        </w:rPr>
        <w:t>viagem;</w:t>
      </w:r>
      <w:r w:rsidRPr="0061143E">
        <w:rPr>
          <w:rFonts w:ascii="Arial Narrow" w:hAnsi="Arial Narrow" w:cs="Arial"/>
          <w:spacing w:val="-64"/>
          <w:sz w:val="24"/>
          <w:szCs w:val="24"/>
        </w:rPr>
        <w:t xml:space="preserve"> </w:t>
      </w:r>
      <w:r w:rsidRPr="0061143E">
        <w:rPr>
          <w:rFonts w:ascii="Arial Narrow" w:hAnsi="Arial Narrow" w:cs="Arial"/>
          <w:sz w:val="24"/>
          <w:szCs w:val="24"/>
        </w:rPr>
        <w:t>Excelentíssimo</w:t>
      </w:r>
      <w:r w:rsidRPr="0061143E">
        <w:rPr>
          <w:rFonts w:ascii="Arial Narrow" w:hAnsi="Arial Narrow" w:cs="Arial"/>
          <w:spacing w:val="1"/>
          <w:sz w:val="24"/>
          <w:szCs w:val="24"/>
        </w:rPr>
        <w:t xml:space="preserve"> </w:t>
      </w:r>
      <w:r w:rsidRPr="0061143E">
        <w:rPr>
          <w:rFonts w:ascii="Arial Narrow" w:hAnsi="Arial Narrow" w:cs="Arial"/>
          <w:sz w:val="24"/>
          <w:szCs w:val="24"/>
        </w:rPr>
        <w:t>Senhor</w:t>
      </w:r>
      <w:r w:rsidRPr="0061143E">
        <w:rPr>
          <w:rFonts w:ascii="Arial Narrow" w:hAnsi="Arial Narrow" w:cs="Arial"/>
          <w:spacing w:val="1"/>
          <w:sz w:val="24"/>
          <w:szCs w:val="24"/>
        </w:rPr>
        <w:t xml:space="preserve"> </w:t>
      </w:r>
      <w:r w:rsidRPr="0061143E">
        <w:rPr>
          <w:rFonts w:ascii="Arial Narrow" w:hAnsi="Arial Narrow" w:cs="Arial"/>
          <w:sz w:val="24"/>
          <w:szCs w:val="24"/>
        </w:rPr>
        <w:t>Auditor</w:t>
      </w:r>
      <w:r w:rsidRPr="0061143E">
        <w:rPr>
          <w:rFonts w:ascii="Arial Narrow" w:hAnsi="Arial Narrow" w:cs="Arial"/>
          <w:spacing w:val="1"/>
          <w:sz w:val="24"/>
          <w:szCs w:val="24"/>
        </w:rPr>
        <w:t xml:space="preserve"> </w:t>
      </w:r>
      <w:r w:rsidRPr="0061143E">
        <w:rPr>
          <w:rFonts w:ascii="Arial Narrow" w:hAnsi="Arial Narrow" w:cs="Arial"/>
          <w:b/>
          <w:sz w:val="24"/>
          <w:szCs w:val="24"/>
        </w:rPr>
        <w:t>ALÍPIO</w:t>
      </w:r>
      <w:r w:rsidRPr="0061143E">
        <w:rPr>
          <w:rFonts w:ascii="Arial Narrow" w:hAnsi="Arial Narrow" w:cs="Arial"/>
          <w:b/>
          <w:spacing w:val="1"/>
          <w:sz w:val="24"/>
          <w:szCs w:val="24"/>
        </w:rPr>
        <w:t xml:space="preserve"> </w:t>
      </w:r>
      <w:r w:rsidRPr="0061143E">
        <w:rPr>
          <w:rFonts w:ascii="Arial Narrow" w:hAnsi="Arial Narrow" w:cs="Arial"/>
          <w:b/>
          <w:sz w:val="24"/>
          <w:szCs w:val="24"/>
        </w:rPr>
        <w:t>REIS</w:t>
      </w:r>
      <w:r w:rsidRPr="0061143E">
        <w:rPr>
          <w:rFonts w:ascii="Arial Narrow" w:hAnsi="Arial Narrow" w:cs="Arial"/>
          <w:b/>
          <w:spacing w:val="1"/>
          <w:sz w:val="24"/>
          <w:szCs w:val="24"/>
        </w:rPr>
        <w:t xml:space="preserve"> </w:t>
      </w:r>
      <w:r w:rsidRPr="0061143E">
        <w:rPr>
          <w:rFonts w:ascii="Arial Narrow" w:hAnsi="Arial Narrow" w:cs="Arial"/>
          <w:b/>
          <w:sz w:val="24"/>
          <w:szCs w:val="24"/>
        </w:rPr>
        <w:t>FIRMO</w:t>
      </w:r>
      <w:r w:rsidRPr="0061143E">
        <w:rPr>
          <w:rFonts w:ascii="Arial Narrow" w:hAnsi="Arial Narrow" w:cs="Arial"/>
          <w:b/>
          <w:spacing w:val="1"/>
          <w:sz w:val="24"/>
          <w:szCs w:val="24"/>
        </w:rPr>
        <w:t xml:space="preserve"> </w:t>
      </w:r>
      <w:r w:rsidRPr="0061143E">
        <w:rPr>
          <w:rFonts w:ascii="Arial Narrow" w:hAnsi="Arial Narrow" w:cs="Arial"/>
          <w:b/>
          <w:sz w:val="24"/>
          <w:szCs w:val="24"/>
        </w:rPr>
        <w:t>FILHO</w:t>
      </w:r>
      <w:r w:rsidRPr="0061143E">
        <w:rPr>
          <w:rFonts w:ascii="Arial Narrow" w:hAnsi="Arial Narrow" w:cs="Arial"/>
          <w:sz w:val="24"/>
          <w:szCs w:val="24"/>
        </w:rPr>
        <w:t>,</w:t>
      </w:r>
      <w:r w:rsidRPr="0061143E">
        <w:rPr>
          <w:rFonts w:ascii="Arial Narrow" w:hAnsi="Arial Narrow" w:cs="Arial"/>
          <w:spacing w:val="1"/>
          <w:sz w:val="24"/>
          <w:szCs w:val="24"/>
        </w:rPr>
        <w:t xml:space="preserve"> </w:t>
      </w:r>
      <w:r w:rsidRPr="0061143E">
        <w:rPr>
          <w:rFonts w:ascii="Arial Narrow" w:hAnsi="Arial Narrow" w:cs="Arial"/>
          <w:sz w:val="24"/>
          <w:szCs w:val="24"/>
        </w:rPr>
        <w:t>por</w:t>
      </w:r>
      <w:r w:rsidRPr="0061143E">
        <w:rPr>
          <w:rFonts w:ascii="Arial Narrow" w:hAnsi="Arial Narrow" w:cs="Arial"/>
          <w:spacing w:val="1"/>
          <w:sz w:val="24"/>
          <w:szCs w:val="24"/>
        </w:rPr>
        <w:t xml:space="preserve"> </w:t>
      </w:r>
      <w:r w:rsidRPr="0061143E">
        <w:rPr>
          <w:rFonts w:ascii="Arial Narrow" w:hAnsi="Arial Narrow" w:cs="Arial"/>
          <w:sz w:val="24"/>
          <w:szCs w:val="24"/>
        </w:rPr>
        <w:t>motivo</w:t>
      </w:r>
      <w:r w:rsidRPr="0061143E">
        <w:rPr>
          <w:rFonts w:ascii="Arial Narrow" w:hAnsi="Arial Narrow" w:cs="Arial"/>
          <w:spacing w:val="1"/>
          <w:sz w:val="24"/>
          <w:szCs w:val="24"/>
        </w:rPr>
        <w:t xml:space="preserve"> </w:t>
      </w:r>
      <w:r w:rsidRPr="0061143E">
        <w:rPr>
          <w:rFonts w:ascii="Arial Narrow" w:hAnsi="Arial Narrow" w:cs="Arial"/>
          <w:sz w:val="24"/>
          <w:szCs w:val="24"/>
        </w:rPr>
        <w:t>de</w:t>
      </w:r>
      <w:r w:rsidRPr="0061143E">
        <w:rPr>
          <w:rFonts w:ascii="Arial Narrow" w:hAnsi="Arial Narrow" w:cs="Arial"/>
          <w:spacing w:val="1"/>
          <w:sz w:val="24"/>
          <w:szCs w:val="24"/>
        </w:rPr>
        <w:t xml:space="preserve"> </w:t>
      </w:r>
      <w:r w:rsidRPr="0061143E">
        <w:rPr>
          <w:rFonts w:ascii="Arial Narrow" w:hAnsi="Arial Narrow" w:cs="Arial"/>
          <w:sz w:val="24"/>
          <w:szCs w:val="24"/>
        </w:rPr>
        <w:t xml:space="preserve">férias. </w:t>
      </w:r>
      <w:r w:rsidR="00522ADF" w:rsidRPr="0061143E">
        <w:rPr>
          <w:rFonts w:ascii="Arial Narrow" w:hAnsi="Arial Narrow" w:cs="Arial"/>
          <w:sz w:val="24"/>
        </w:rPr>
        <w:t>/===/</w:t>
      </w:r>
      <w:r w:rsidR="00522ADF" w:rsidRPr="0061143E">
        <w:rPr>
          <w:rFonts w:ascii="Arial Narrow" w:hAnsi="Arial Narrow" w:cs="Arial"/>
          <w:spacing w:val="1"/>
          <w:sz w:val="24"/>
        </w:rPr>
        <w:t xml:space="preserve"> </w:t>
      </w:r>
      <w:r w:rsidR="00522ADF" w:rsidRPr="0061143E">
        <w:rPr>
          <w:rFonts w:ascii="Arial Narrow" w:hAnsi="Arial Narrow" w:cs="Arial"/>
          <w:sz w:val="24"/>
        </w:rPr>
        <w:t xml:space="preserve">Havendo número legal, </w:t>
      </w:r>
      <w:proofErr w:type="gramStart"/>
      <w:r w:rsidR="00522ADF" w:rsidRPr="0061143E">
        <w:rPr>
          <w:rFonts w:ascii="Arial Narrow" w:hAnsi="Arial Narrow" w:cs="Arial"/>
          <w:sz w:val="24"/>
        </w:rPr>
        <w:t>o Excelentíssimo</w:t>
      </w:r>
      <w:proofErr w:type="gramEnd"/>
      <w:r w:rsidR="00522ADF" w:rsidRPr="0061143E">
        <w:rPr>
          <w:rFonts w:ascii="Arial Narrow" w:hAnsi="Arial Narrow" w:cs="Arial"/>
          <w:sz w:val="24"/>
        </w:rPr>
        <w:t xml:space="preserve"> Senhor Conselheiro-Presidente Érico Xavier Desterro</w:t>
      </w:r>
      <w:r w:rsidR="00522ADF" w:rsidRPr="0061143E">
        <w:rPr>
          <w:rFonts w:ascii="Arial Narrow" w:hAnsi="Arial Narrow" w:cs="Arial"/>
          <w:spacing w:val="1"/>
          <w:sz w:val="24"/>
        </w:rPr>
        <w:t xml:space="preserve"> </w:t>
      </w:r>
      <w:r w:rsidR="00522ADF" w:rsidRPr="0061143E">
        <w:rPr>
          <w:rFonts w:ascii="Arial Narrow" w:hAnsi="Arial Narrow" w:cs="Arial"/>
          <w:sz w:val="24"/>
        </w:rPr>
        <w:t>e</w:t>
      </w:r>
      <w:r w:rsidR="00522ADF" w:rsidRPr="0061143E">
        <w:rPr>
          <w:rFonts w:ascii="Arial Narrow" w:hAnsi="Arial Narrow" w:cs="Arial"/>
          <w:spacing w:val="1"/>
          <w:sz w:val="24"/>
        </w:rPr>
        <w:t xml:space="preserve"> </w:t>
      </w:r>
      <w:r w:rsidR="00522ADF" w:rsidRPr="0061143E">
        <w:rPr>
          <w:rFonts w:ascii="Arial Narrow" w:hAnsi="Arial Narrow" w:cs="Arial"/>
          <w:sz w:val="24"/>
        </w:rPr>
        <w:t>Silva,</w:t>
      </w:r>
      <w:r w:rsidR="00522ADF" w:rsidRPr="0061143E">
        <w:rPr>
          <w:rFonts w:ascii="Arial Narrow" w:hAnsi="Arial Narrow" w:cs="Arial"/>
          <w:spacing w:val="1"/>
          <w:sz w:val="24"/>
        </w:rPr>
        <w:t xml:space="preserve"> </w:t>
      </w:r>
      <w:r w:rsidR="00522ADF" w:rsidRPr="0061143E">
        <w:rPr>
          <w:rFonts w:ascii="Arial Narrow" w:hAnsi="Arial Narrow" w:cs="Arial"/>
          <w:sz w:val="24"/>
        </w:rPr>
        <w:t>invocou</w:t>
      </w:r>
      <w:r w:rsidR="00522ADF" w:rsidRPr="0061143E">
        <w:rPr>
          <w:rFonts w:ascii="Arial Narrow" w:hAnsi="Arial Narrow" w:cs="Arial"/>
          <w:spacing w:val="1"/>
          <w:sz w:val="24"/>
        </w:rPr>
        <w:t xml:space="preserve"> </w:t>
      </w:r>
      <w:r w:rsidR="00522ADF" w:rsidRPr="0061143E">
        <w:rPr>
          <w:rFonts w:ascii="Arial Narrow" w:hAnsi="Arial Narrow" w:cs="Arial"/>
          <w:sz w:val="24"/>
        </w:rPr>
        <w:t>a</w:t>
      </w:r>
      <w:r w:rsidR="00522ADF" w:rsidRPr="0061143E">
        <w:rPr>
          <w:rFonts w:ascii="Arial Narrow" w:hAnsi="Arial Narrow" w:cs="Arial"/>
          <w:spacing w:val="1"/>
          <w:sz w:val="24"/>
        </w:rPr>
        <w:t xml:space="preserve"> </w:t>
      </w:r>
      <w:r w:rsidR="00522ADF" w:rsidRPr="0061143E">
        <w:rPr>
          <w:rFonts w:ascii="Arial Narrow" w:hAnsi="Arial Narrow" w:cs="Arial"/>
          <w:sz w:val="24"/>
        </w:rPr>
        <w:t>proteção</w:t>
      </w:r>
      <w:r w:rsidR="00522ADF" w:rsidRPr="0061143E">
        <w:rPr>
          <w:rFonts w:ascii="Arial Narrow" w:hAnsi="Arial Narrow" w:cs="Arial"/>
          <w:spacing w:val="1"/>
          <w:sz w:val="24"/>
        </w:rPr>
        <w:t xml:space="preserve"> </w:t>
      </w:r>
      <w:r w:rsidR="00522ADF" w:rsidRPr="0061143E">
        <w:rPr>
          <w:rFonts w:ascii="Arial Narrow" w:hAnsi="Arial Narrow" w:cs="Arial"/>
          <w:sz w:val="24"/>
        </w:rPr>
        <w:t>de</w:t>
      </w:r>
      <w:r w:rsidR="00522ADF" w:rsidRPr="0061143E">
        <w:rPr>
          <w:rFonts w:ascii="Arial Narrow" w:hAnsi="Arial Narrow" w:cs="Arial"/>
          <w:spacing w:val="1"/>
          <w:sz w:val="24"/>
        </w:rPr>
        <w:t xml:space="preserve"> </w:t>
      </w:r>
      <w:r w:rsidR="00522ADF" w:rsidRPr="0061143E">
        <w:rPr>
          <w:rFonts w:ascii="Arial Narrow" w:hAnsi="Arial Narrow" w:cs="Arial"/>
          <w:sz w:val="24"/>
        </w:rPr>
        <w:t>Deus</w:t>
      </w:r>
      <w:r w:rsidR="00522ADF" w:rsidRPr="0061143E">
        <w:rPr>
          <w:rFonts w:ascii="Arial Narrow" w:hAnsi="Arial Narrow" w:cs="Arial"/>
          <w:spacing w:val="1"/>
          <w:sz w:val="24"/>
        </w:rPr>
        <w:t xml:space="preserve"> </w:t>
      </w:r>
      <w:r w:rsidR="00522ADF" w:rsidRPr="0061143E">
        <w:rPr>
          <w:rFonts w:ascii="Arial Narrow" w:hAnsi="Arial Narrow" w:cs="Arial"/>
          <w:sz w:val="24"/>
        </w:rPr>
        <w:t>para os</w:t>
      </w:r>
      <w:r w:rsidR="00522ADF" w:rsidRPr="0061143E">
        <w:rPr>
          <w:rFonts w:ascii="Arial Narrow" w:hAnsi="Arial Narrow" w:cs="Arial"/>
          <w:spacing w:val="1"/>
          <w:sz w:val="24"/>
        </w:rPr>
        <w:t xml:space="preserve"> </w:t>
      </w:r>
      <w:r w:rsidR="00522ADF" w:rsidRPr="0061143E">
        <w:rPr>
          <w:rFonts w:ascii="Arial Narrow" w:hAnsi="Arial Narrow" w:cs="Arial"/>
          <w:sz w:val="24"/>
        </w:rPr>
        <w:t>trabalhos, dando por</w:t>
      </w:r>
      <w:r w:rsidR="00522ADF" w:rsidRPr="0061143E">
        <w:rPr>
          <w:rFonts w:ascii="Arial Narrow" w:hAnsi="Arial Narrow" w:cs="Arial"/>
          <w:spacing w:val="1"/>
          <w:sz w:val="24"/>
        </w:rPr>
        <w:t xml:space="preserve"> </w:t>
      </w:r>
      <w:r w:rsidR="00522ADF" w:rsidRPr="0061143E">
        <w:rPr>
          <w:rFonts w:ascii="Arial Narrow" w:hAnsi="Arial Narrow" w:cs="Arial"/>
          <w:sz w:val="24"/>
        </w:rPr>
        <w:t>aberta</w:t>
      </w:r>
      <w:r w:rsidR="00522ADF" w:rsidRPr="0061143E">
        <w:rPr>
          <w:rFonts w:ascii="Arial Narrow" w:hAnsi="Arial Narrow" w:cs="Arial"/>
          <w:spacing w:val="1"/>
          <w:sz w:val="24"/>
        </w:rPr>
        <w:t xml:space="preserve"> </w:t>
      </w:r>
      <w:r w:rsidR="00522ADF" w:rsidRPr="0061143E">
        <w:rPr>
          <w:rFonts w:ascii="Arial Narrow" w:hAnsi="Arial Narrow" w:cs="Arial"/>
          <w:sz w:val="24"/>
        </w:rPr>
        <w:t>a</w:t>
      </w:r>
      <w:r w:rsidR="00522ADF" w:rsidRPr="0061143E">
        <w:rPr>
          <w:rFonts w:ascii="Arial Narrow" w:hAnsi="Arial Narrow" w:cs="Arial"/>
          <w:spacing w:val="1"/>
          <w:sz w:val="24"/>
        </w:rPr>
        <w:t xml:space="preserve"> </w:t>
      </w:r>
      <w:r w:rsidRPr="0061143E">
        <w:rPr>
          <w:rFonts w:ascii="Arial Narrow" w:hAnsi="Arial Narrow" w:cs="Arial"/>
          <w:sz w:val="24"/>
        </w:rPr>
        <w:t>42</w:t>
      </w:r>
      <w:r w:rsidR="00522ADF" w:rsidRPr="0061143E">
        <w:rPr>
          <w:rFonts w:ascii="Arial Narrow" w:hAnsi="Arial Narrow" w:cs="Arial"/>
          <w:sz w:val="24"/>
        </w:rPr>
        <w:t>ª</w:t>
      </w:r>
      <w:r w:rsidR="00522ADF" w:rsidRPr="0061143E">
        <w:rPr>
          <w:rFonts w:ascii="Arial Narrow" w:hAnsi="Arial Narrow" w:cs="Arial"/>
          <w:spacing w:val="66"/>
          <w:sz w:val="24"/>
        </w:rPr>
        <w:t xml:space="preserve"> </w:t>
      </w:r>
      <w:r w:rsidR="00522ADF" w:rsidRPr="0061143E">
        <w:rPr>
          <w:rFonts w:ascii="Arial Narrow" w:hAnsi="Arial Narrow" w:cs="Arial"/>
          <w:sz w:val="24"/>
        </w:rPr>
        <w:t>Sessão</w:t>
      </w:r>
      <w:r w:rsidR="00522ADF" w:rsidRPr="0061143E">
        <w:rPr>
          <w:rFonts w:ascii="Arial Narrow" w:hAnsi="Arial Narrow" w:cs="Arial"/>
          <w:spacing w:val="1"/>
          <w:sz w:val="24"/>
        </w:rPr>
        <w:t xml:space="preserve"> </w:t>
      </w:r>
      <w:r w:rsidR="00522ADF" w:rsidRPr="0061143E">
        <w:rPr>
          <w:rFonts w:ascii="Arial Narrow" w:hAnsi="Arial Narrow" w:cs="Arial"/>
          <w:sz w:val="24"/>
        </w:rPr>
        <w:t>Ordinária do Egrégio Tribunal Pleno do Tribunal d</w:t>
      </w:r>
      <w:r w:rsidRPr="0061143E">
        <w:rPr>
          <w:rFonts w:ascii="Arial Narrow" w:hAnsi="Arial Narrow" w:cs="Arial"/>
          <w:sz w:val="24"/>
        </w:rPr>
        <w:t xml:space="preserve">e Contas do Estado do Amazonas.  </w:t>
      </w:r>
      <w:r w:rsidR="00522ADF" w:rsidRPr="0061143E">
        <w:rPr>
          <w:rFonts w:ascii="Arial Narrow" w:hAnsi="Arial Narrow" w:cs="Arial"/>
          <w:sz w:val="24"/>
        </w:rPr>
        <w:t>/===/</w:t>
      </w:r>
      <w:r w:rsidR="00522ADF" w:rsidRPr="0061143E">
        <w:rPr>
          <w:rFonts w:ascii="Arial Narrow" w:hAnsi="Arial Narrow" w:cs="Arial"/>
          <w:spacing w:val="1"/>
          <w:sz w:val="24"/>
        </w:rPr>
        <w:t xml:space="preserve"> </w:t>
      </w:r>
      <w:r w:rsidR="00522ADF" w:rsidRPr="0061143E">
        <w:rPr>
          <w:rFonts w:ascii="Arial Narrow" w:hAnsi="Arial Narrow" w:cs="Arial"/>
          <w:b/>
          <w:sz w:val="24"/>
        </w:rPr>
        <w:t>APROVAÇÃO DA ATA:</w:t>
      </w:r>
      <w:r w:rsidR="00522ADF" w:rsidRPr="0061143E">
        <w:rPr>
          <w:rFonts w:ascii="Arial Narrow" w:hAnsi="Arial Narrow" w:cs="Arial"/>
          <w:b/>
          <w:spacing w:val="66"/>
          <w:sz w:val="24"/>
        </w:rPr>
        <w:t xml:space="preserve"> </w:t>
      </w:r>
      <w:r w:rsidR="00522ADF" w:rsidRPr="0061143E">
        <w:rPr>
          <w:rFonts w:ascii="Arial Narrow" w:hAnsi="Arial Narrow" w:cs="Arial"/>
          <w:sz w:val="24"/>
        </w:rPr>
        <w:t>Aprovada</w:t>
      </w:r>
      <w:r w:rsidRPr="0061143E">
        <w:rPr>
          <w:rFonts w:ascii="Arial Narrow" w:hAnsi="Arial Narrow" w:cs="Arial"/>
          <w:sz w:val="24"/>
        </w:rPr>
        <w:t>s</w:t>
      </w:r>
      <w:r w:rsidR="00522ADF" w:rsidRPr="0061143E">
        <w:rPr>
          <w:rFonts w:ascii="Arial Narrow" w:hAnsi="Arial Narrow" w:cs="Arial"/>
          <w:sz w:val="24"/>
        </w:rPr>
        <w:t>, sem restrições, a</w:t>
      </w:r>
      <w:r w:rsidRPr="0061143E">
        <w:rPr>
          <w:rFonts w:ascii="Arial Narrow" w:hAnsi="Arial Narrow" w:cs="Arial"/>
          <w:sz w:val="24"/>
        </w:rPr>
        <w:t>s</w:t>
      </w:r>
      <w:r w:rsidR="00522ADF" w:rsidRPr="0061143E">
        <w:rPr>
          <w:rFonts w:ascii="Arial Narrow" w:hAnsi="Arial Narrow" w:cs="Arial"/>
          <w:sz w:val="24"/>
        </w:rPr>
        <w:t xml:space="preserve"> Ata</w:t>
      </w:r>
      <w:r w:rsidRPr="0061143E">
        <w:rPr>
          <w:rFonts w:ascii="Arial Narrow" w:hAnsi="Arial Narrow" w:cs="Arial"/>
          <w:sz w:val="24"/>
        </w:rPr>
        <w:t>s</w:t>
      </w:r>
      <w:r w:rsidR="00522ADF" w:rsidRPr="0061143E">
        <w:rPr>
          <w:rFonts w:ascii="Arial Narrow" w:hAnsi="Arial Narrow" w:cs="Arial"/>
          <w:sz w:val="24"/>
        </w:rPr>
        <w:t xml:space="preserve"> </w:t>
      </w:r>
      <w:r w:rsidRPr="0061143E">
        <w:rPr>
          <w:rFonts w:ascii="Arial Narrow" w:hAnsi="Arial Narrow" w:cs="Arial"/>
          <w:sz w:val="24"/>
        </w:rPr>
        <w:t xml:space="preserve">da </w:t>
      </w:r>
      <w:r w:rsidRPr="0061143E">
        <w:rPr>
          <w:rFonts w:ascii="Arial Narrow" w:hAnsi="Arial Narrow" w:cs="Arial"/>
          <w:sz w:val="24"/>
          <w:szCs w:val="24"/>
        </w:rPr>
        <w:t>39ª</w:t>
      </w:r>
      <w:r w:rsidRPr="0061143E">
        <w:rPr>
          <w:rFonts w:ascii="Arial Narrow" w:hAnsi="Arial Narrow" w:cs="Arial"/>
          <w:spacing w:val="1"/>
          <w:sz w:val="24"/>
          <w:szCs w:val="24"/>
        </w:rPr>
        <w:t xml:space="preserve"> </w:t>
      </w:r>
      <w:r w:rsidRPr="0061143E">
        <w:rPr>
          <w:rFonts w:ascii="Arial Narrow" w:hAnsi="Arial Narrow" w:cs="Arial"/>
          <w:sz w:val="24"/>
          <w:szCs w:val="24"/>
        </w:rPr>
        <w:t>Sessão</w:t>
      </w:r>
      <w:r w:rsidRPr="0061143E">
        <w:rPr>
          <w:rFonts w:ascii="Arial Narrow" w:hAnsi="Arial Narrow" w:cs="Arial"/>
          <w:spacing w:val="1"/>
          <w:sz w:val="24"/>
          <w:szCs w:val="24"/>
        </w:rPr>
        <w:t xml:space="preserve"> </w:t>
      </w:r>
      <w:r w:rsidRPr="0061143E">
        <w:rPr>
          <w:rFonts w:ascii="Arial Narrow" w:hAnsi="Arial Narrow" w:cs="Arial"/>
          <w:sz w:val="24"/>
          <w:szCs w:val="24"/>
        </w:rPr>
        <w:t>Ordinária,</w:t>
      </w:r>
      <w:r w:rsidRPr="0061143E">
        <w:rPr>
          <w:rFonts w:ascii="Arial Narrow" w:hAnsi="Arial Narrow" w:cs="Arial"/>
          <w:spacing w:val="1"/>
          <w:sz w:val="24"/>
          <w:szCs w:val="24"/>
        </w:rPr>
        <w:t xml:space="preserve"> </w:t>
      </w:r>
      <w:r w:rsidRPr="0061143E">
        <w:rPr>
          <w:rFonts w:ascii="Arial Narrow" w:hAnsi="Arial Narrow" w:cs="Arial"/>
          <w:sz w:val="24"/>
          <w:szCs w:val="24"/>
        </w:rPr>
        <w:t>realizada</w:t>
      </w:r>
      <w:r w:rsidRPr="0061143E">
        <w:rPr>
          <w:rFonts w:ascii="Arial Narrow" w:hAnsi="Arial Narrow" w:cs="Arial"/>
          <w:spacing w:val="1"/>
          <w:sz w:val="24"/>
          <w:szCs w:val="24"/>
        </w:rPr>
        <w:t xml:space="preserve"> </w:t>
      </w:r>
      <w:r w:rsidRPr="0061143E">
        <w:rPr>
          <w:rFonts w:ascii="Arial Narrow" w:hAnsi="Arial Narrow" w:cs="Arial"/>
          <w:sz w:val="24"/>
          <w:szCs w:val="24"/>
        </w:rPr>
        <w:t>em</w:t>
      </w:r>
      <w:r w:rsidRPr="0061143E">
        <w:rPr>
          <w:rFonts w:ascii="Arial Narrow" w:hAnsi="Arial Narrow" w:cs="Arial"/>
          <w:spacing w:val="1"/>
          <w:sz w:val="24"/>
          <w:szCs w:val="24"/>
        </w:rPr>
        <w:t xml:space="preserve"> </w:t>
      </w:r>
      <w:r w:rsidRPr="0061143E">
        <w:rPr>
          <w:rFonts w:ascii="Arial Narrow" w:hAnsi="Arial Narrow" w:cs="Arial"/>
          <w:sz w:val="24"/>
          <w:szCs w:val="24"/>
        </w:rPr>
        <w:t>7/11/2023, e 40ª Sessão Ordinária, realizada em 14/11/2023</w:t>
      </w:r>
      <w:r w:rsidR="00522ADF" w:rsidRPr="0061143E">
        <w:rPr>
          <w:rFonts w:ascii="Arial Narrow" w:hAnsi="Arial Narrow" w:cs="Arial"/>
          <w:sz w:val="24"/>
        </w:rPr>
        <w:t>.</w:t>
      </w:r>
      <w:r w:rsidR="00A16DF3" w:rsidRPr="0061143E">
        <w:rPr>
          <w:rFonts w:ascii="Arial Narrow" w:hAnsi="Arial Narrow" w:cs="Arial"/>
          <w:spacing w:val="1"/>
          <w:sz w:val="24"/>
        </w:rPr>
        <w:t xml:space="preserve"> </w:t>
      </w:r>
      <w:r w:rsidR="00522ADF" w:rsidRPr="0061143E">
        <w:rPr>
          <w:rFonts w:ascii="Arial Narrow" w:hAnsi="Arial Narrow" w:cs="Arial"/>
          <w:sz w:val="24"/>
        </w:rPr>
        <w:t>/===/</w:t>
      </w:r>
      <w:r w:rsidR="00522ADF" w:rsidRPr="0061143E">
        <w:rPr>
          <w:rFonts w:ascii="Arial Narrow" w:hAnsi="Arial Narrow" w:cs="Arial"/>
          <w:spacing w:val="1"/>
          <w:sz w:val="24"/>
        </w:rPr>
        <w:t xml:space="preserve"> </w:t>
      </w:r>
      <w:r w:rsidR="00522ADF" w:rsidRPr="0061143E">
        <w:rPr>
          <w:rFonts w:ascii="Arial Narrow" w:hAnsi="Arial Narrow" w:cs="Arial"/>
          <w:b/>
          <w:sz w:val="24"/>
        </w:rPr>
        <w:t>LEITURA</w:t>
      </w:r>
      <w:r w:rsidR="00522ADF" w:rsidRPr="0061143E">
        <w:rPr>
          <w:rFonts w:ascii="Arial Narrow" w:hAnsi="Arial Narrow" w:cs="Arial"/>
          <w:b/>
          <w:spacing w:val="1"/>
          <w:sz w:val="24"/>
        </w:rPr>
        <w:t xml:space="preserve"> </w:t>
      </w:r>
      <w:r w:rsidR="00522ADF" w:rsidRPr="0061143E">
        <w:rPr>
          <w:rFonts w:ascii="Arial Narrow" w:hAnsi="Arial Narrow" w:cs="Arial"/>
          <w:b/>
          <w:sz w:val="24"/>
        </w:rPr>
        <w:t>DE</w:t>
      </w:r>
      <w:r w:rsidR="00522ADF" w:rsidRPr="0061143E">
        <w:rPr>
          <w:rFonts w:ascii="Arial Narrow" w:hAnsi="Arial Narrow" w:cs="Arial"/>
          <w:b/>
          <w:spacing w:val="1"/>
          <w:sz w:val="24"/>
        </w:rPr>
        <w:t xml:space="preserve"> </w:t>
      </w:r>
      <w:r w:rsidR="00522ADF" w:rsidRPr="0061143E">
        <w:rPr>
          <w:rFonts w:ascii="Arial Narrow" w:hAnsi="Arial Narrow" w:cs="Arial"/>
          <w:b/>
          <w:sz w:val="24"/>
        </w:rPr>
        <w:t>EXPEDIENTE:</w:t>
      </w:r>
      <w:r w:rsidR="00522ADF" w:rsidRPr="0061143E">
        <w:rPr>
          <w:rFonts w:ascii="Arial Narrow" w:hAnsi="Arial Narrow" w:cs="Arial"/>
          <w:b/>
          <w:spacing w:val="1"/>
          <w:sz w:val="24"/>
        </w:rPr>
        <w:t xml:space="preserve"> </w:t>
      </w:r>
      <w:r w:rsidR="00522ADF" w:rsidRPr="0061143E">
        <w:rPr>
          <w:rFonts w:ascii="Arial Narrow" w:hAnsi="Arial Narrow" w:cs="Arial"/>
          <w:sz w:val="24"/>
        </w:rPr>
        <w:t>Não</w:t>
      </w:r>
      <w:r w:rsidR="00522ADF" w:rsidRPr="0061143E">
        <w:rPr>
          <w:rFonts w:ascii="Arial Narrow" w:hAnsi="Arial Narrow" w:cs="Arial"/>
          <w:spacing w:val="1"/>
          <w:sz w:val="24"/>
        </w:rPr>
        <w:t xml:space="preserve"> </w:t>
      </w:r>
      <w:r w:rsidR="00522ADF" w:rsidRPr="0061143E">
        <w:rPr>
          <w:rFonts w:ascii="Arial Narrow" w:hAnsi="Arial Narrow" w:cs="Arial"/>
          <w:sz w:val="24"/>
        </w:rPr>
        <w:t>houve.</w:t>
      </w:r>
      <w:r w:rsidR="00522ADF" w:rsidRPr="0061143E">
        <w:rPr>
          <w:rFonts w:ascii="Arial Narrow" w:hAnsi="Arial Narrow" w:cs="Arial"/>
          <w:spacing w:val="1"/>
          <w:sz w:val="24"/>
        </w:rPr>
        <w:t xml:space="preserve"> </w:t>
      </w:r>
      <w:r w:rsidR="00522ADF" w:rsidRPr="0061143E">
        <w:rPr>
          <w:rFonts w:ascii="Arial Narrow" w:hAnsi="Arial Narrow" w:cs="Arial"/>
          <w:sz w:val="24"/>
        </w:rPr>
        <w:t>/===/</w:t>
      </w:r>
      <w:r w:rsidR="00522ADF" w:rsidRPr="0061143E">
        <w:rPr>
          <w:rFonts w:ascii="Arial Narrow" w:hAnsi="Arial Narrow" w:cs="Arial"/>
          <w:spacing w:val="1"/>
          <w:sz w:val="24"/>
        </w:rPr>
        <w:t xml:space="preserve"> </w:t>
      </w:r>
      <w:r w:rsidR="00522ADF" w:rsidRPr="0061143E">
        <w:rPr>
          <w:rFonts w:ascii="Arial Narrow" w:hAnsi="Arial Narrow" w:cs="Arial"/>
          <w:b/>
          <w:sz w:val="24"/>
        </w:rPr>
        <w:t>INDICAÇÕES</w:t>
      </w:r>
      <w:r w:rsidR="00522ADF" w:rsidRPr="0061143E">
        <w:rPr>
          <w:rFonts w:ascii="Arial Narrow" w:hAnsi="Arial Narrow" w:cs="Arial"/>
          <w:b/>
          <w:spacing w:val="1"/>
          <w:sz w:val="24"/>
        </w:rPr>
        <w:t xml:space="preserve"> </w:t>
      </w:r>
      <w:r w:rsidR="00522ADF" w:rsidRPr="0061143E">
        <w:rPr>
          <w:rFonts w:ascii="Arial Narrow" w:hAnsi="Arial Narrow" w:cs="Arial"/>
          <w:b/>
          <w:sz w:val="24"/>
        </w:rPr>
        <w:t>E</w:t>
      </w:r>
      <w:r w:rsidR="00522ADF" w:rsidRPr="0061143E">
        <w:rPr>
          <w:rFonts w:ascii="Arial Narrow" w:hAnsi="Arial Narrow" w:cs="Arial"/>
          <w:b/>
          <w:spacing w:val="1"/>
          <w:sz w:val="24"/>
        </w:rPr>
        <w:t xml:space="preserve"> </w:t>
      </w:r>
      <w:r w:rsidR="00522ADF" w:rsidRPr="0061143E">
        <w:rPr>
          <w:rFonts w:ascii="Arial Narrow" w:hAnsi="Arial Narrow" w:cs="Arial"/>
          <w:b/>
          <w:sz w:val="24"/>
        </w:rPr>
        <w:t>PROPOSTAS:</w:t>
      </w:r>
      <w:r w:rsidR="00522ADF" w:rsidRPr="0061143E">
        <w:rPr>
          <w:rFonts w:ascii="Arial Narrow" w:hAnsi="Arial Narrow" w:cs="Arial"/>
          <w:b/>
          <w:spacing w:val="118"/>
          <w:sz w:val="24"/>
        </w:rPr>
        <w:t xml:space="preserve"> </w:t>
      </w:r>
      <w:r w:rsidR="00522ADF" w:rsidRPr="0061143E">
        <w:rPr>
          <w:rFonts w:ascii="Arial Narrow" w:hAnsi="Arial Narrow" w:cs="Arial"/>
          <w:sz w:val="24"/>
        </w:rPr>
        <w:t>Não</w:t>
      </w:r>
      <w:r w:rsidR="00522ADF" w:rsidRPr="0061143E">
        <w:rPr>
          <w:rFonts w:ascii="Arial Narrow" w:hAnsi="Arial Narrow" w:cs="Arial"/>
          <w:spacing w:val="113"/>
          <w:sz w:val="24"/>
        </w:rPr>
        <w:t xml:space="preserve"> </w:t>
      </w:r>
      <w:r w:rsidR="00522ADF" w:rsidRPr="0061143E">
        <w:rPr>
          <w:rFonts w:ascii="Arial Narrow" w:hAnsi="Arial Narrow" w:cs="Arial"/>
          <w:sz w:val="24"/>
        </w:rPr>
        <w:t>houve.</w:t>
      </w:r>
      <w:r w:rsidR="00B02960" w:rsidRPr="0061143E">
        <w:rPr>
          <w:rFonts w:ascii="Arial Narrow" w:hAnsi="Arial Narrow" w:cs="Arial"/>
          <w:spacing w:val="117"/>
          <w:sz w:val="24"/>
        </w:rPr>
        <w:t xml:space="preserve"> </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JULGAMENTO ADIADO: CONSELHEIRA-RELATORA: YARA AMAZÔNIA LINS RODRIGUES DOS SANTOS (Com vista para a Excelentíssima Senhora Procuradora-Geral Fernanda Cantanhede Veiga Mendonça).</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12.303/2023</w:t>
      </w:r>
      <w:r w:rsidR="00B02960" w:rsidRPr="0061143E">
        <w:rPr>
          <w:rFonts w:ascii="Arial Narrow" w:hAnsi="Arial Narrow" w:cs="Arial"/>
          <w:color w:val="000000"/>
          <w:sz w:val="24"/>
          <w:szCs w:val="24"/>
        </w:rPr>
        <w:t xml:space="preserve"> - A</w:t>
      </w:r>
      <w:r w:rsidR="00B02960" w:rsidRPr="0061143E">
        <w:rPr>
          <w:rFonts w:ascii="Arial Narrow" w:hAnsi="Arial Narrow" w:cs="Arial"/>
          <w:sz w:val="24"/>
          <w:szCs w:val="24"/>
        </w:rPr>
        <w:t>puração de Atos de Gestão em cumprimento ao Acordão nº 102/2022–TCE–Sessão Ordinária Tribunal Pleno – (fls. 3589 a 3592) exarado no Processo TCE nº 10.921/2015 referente à Prestação de Contas Anual do Senhor Gledson Hadson Paulain Machado, Prefeito Municipal de Nhamundá, referente ao exercício 2014.</w:t>
      </w:r>
      <w:r w:rsidR="00B02960" w:rsidRPr="0061143E">
        <w:rPr>
          <w:rFonts w:ascii="Arial Narrow" w:hAnsi="Arial Narrow" w:cs="Arial"/>
          <w:b/>
          <w:color w:val="000000"/>
          <w:sz w:val="24"/>
          <w:szCs w:val="24"/>
        </w:rPr>
        <w:t xml:space="preserve"> ACÓRDÃO Nº 2541/2023: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arts. 5º, II e 11, III, “A” item 1,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xml:space="preserve">, no sentido de: </w:t>
      </w:r>
      <w:r w:rsidR="00B02960" w:rsidRPr="0061143E">
        <w:rPr>
          <w:rFonts w:ascii="Arial Narrow" w:hAnsi="Arial Narrow" w:cs="Arial"/>
          <w:b/>
          <w:color w:val="000000"/>
          <w:sz w:val="24"/>
          <w:szCs w:val="24"/>
        </w:rPr>
        <w:t xml:space="preserve">8.1. Arquivar </w:t>
      </w:r>
      <w:r w:rsidR="00B02960" w:rsidRPr="0061143E">
        <w:rPr>
          <w:rFonts w:ascii="Arial Narrow" w:hAnsi="Arial Narrow" w:cs="Arial"/>
          <w:color w:val="000000"/>
          <w:sz w:val="24"/>
          <w:szCs w:val="24"/>
        </w:rPr>
        <w:t xml:space="preserve">o processo por perda de objeto. </w:t>
      </w:r>
      <w:r w:rsidR="00B02960" w:rsidRPr="0061143E">
        <w:rPr>
          <w:rFonts w:ascii="Arial Narrow" w:hAnsi="Arial Narrow" w:cs="Arial"/>
          <w:b/>
          <w:color w:val="000000"/>
          <w:sz w:val="24"/>
          <w:szCs w:val="24"/>
        </w:rPr>
        <w:t xml:space="preserve">CONSELHEIRO-RELATOR CONVOCADO: LUIZ HENRIQUE PEREIRA MENDES (Com vista para </w:t>
      </w:r>
      <w:proofErr w:type="gramStart"/>
      <w:r w:rsidR="00B02960" w:rsidRPr="0061143E">
        <w:rPr>
          <w:rFonts w:ascii="Arial Narrow" w:hAnsi="Arial Narrow" w:cs="Arial"/>
          <w:b/>
          <w:color w:val="000000"/>
          <w:sz w:val="24"/>
          <w:szCs w:val="24"/>
        </w:rPr>
        <w:t>o Excelentíssimo</w:t>
      </w:r>
      <w:proofErr w:type="gramEnd"/>
      <w:r w:rsidR="00B02960" w:rsidRPr="0061143E">
        <w:rPr>
          <w:rFonts w:ascii="Arial Narrow" w:hAnsi="Arial Narrow" w:cs="Arial"/>
          <w:b/>
          <w:color w:val="000000"/>
          <w:sz w:val="24"/>
          <w:szCs w:val="24"/>
        </w:rPr>
        <w:t xml:space="preserve"> Conselheiro</w:t>
      </w:r>
      <w:r w:rsidR="00B02960" w:rsidRPr="0061143E">
        <w:rPr>
          <w:rFonts w:ascii="Arial Narrow" w:hAnsi="Arial Narrow" w:cs="Arial"/>
          <w:sz w:val="24"/>
          <w:szCs w:val="24"/>
        </w:rPr>
        <w:t xml:space="preserve"> </w:t>
      </w:r>
      <w:r w:rsidR="00B02960" w:rsidRPr="0061143E">
        <w:rPr>
          <w:rFonts w:ascii="Arial Narrow" w:hAnsi="Arial Narrow" w:cs="Arial"/>
          <w:b/>
          <w:sz w:val="24"/>
          <w:szCs w:val="24"/>
        </w:rPr>
        <w:t>Ari Jorge Moutinho da Costa Júnior</w:t>
      </w:r>
      <w:r w:rsidR="00B02960" w:rsidRPr="0061143E">
        <w:rPr>
          <w:rFonts w:ascii="Arial Narrow" w:hAnsi="Arial Narrow" w:cs="Arial"/>
          <w:b/>
          <w:color w:val="000000"/>
          <w:sz w:val="24"/>
          <w:szCs w:val="24"/>
        </w:rPr>
        <w:t xml:space="preserve"> e Excelentíssimo Conselheiro Luís Fabian Pereira Barbosa).</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12.411/2019 (Apenso: 11.632/2016)</w:t>
      </w:r>
      <w:r w:rsidR="00B02960" w:rsidRPr="0061143E">
        <w:rPr>
          <w:rFonts w:ascii="Arial Narrow" w:hAnsi="Arial Narrow" w:cs="Arial"/>
          <w:color w:val="000000"/>
          <w:sz w:val="24"/>
          <w:szCs w:val="24"/>
        </w:rPr>
        <w:t xml:space="preserve"> - Recurso de Reconsideração interposto pelo Sr. Joseias Lopes da Silva, em face do Acórdão n° 69/2018–TCE-Tribunal Pleno, exarado nos autos do Processo n° 11.632/2016. </w:t>
      </w:r>
      <w:r w:rsidR="00B02960" w:rsidRPr="0061143E">
        <w:rPr>
          <w:rFonts w:ascii="Arial Narrow" w:hAnsi="Arial Narrow" w:cs="Arial"/>
          <w:b/>
          <w:sz w:val="24"/>
          <w:szCs w:val="24"/>
        </w:rPr>
        <w:t>Advogados:</w:t>
      </w:r>
      <w:r w:rsidR="00B02960" w:rsidRPr="0061143E">
        <w:rPr>
          <w:rFonts w:ascii="Arial Narrow" w:hAnsi="Arial Narrow" w:cs="Arial"/>
          <w:noProof/>
          <w:color w:val="FF0000"/>
          <w:sz w:val="24"/>
          <w:szCs w:val="24"/>
        </w:rPr>
        <w:t xml:space="preserve"> </w:t>
      </w:r>
      <w:r w:rsidR="00B02960" w:rsidRPr="0061143E">
        <w:rPr>
          <w:rFonts w:ascii="Arial Narrow" w:hAnsi="Arial Narrow" w:cs="Arial"/>
          <w:noProof/>
          <w:sz w:val="24"/>
          <w:szCs w:val="24"/>
        </w:rPr>
        <w:t>Ayanne Fernandes Silva - OAB/AM 10351 e Antônio das Chagas Ferreira Batista - OAB/AM 4177</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2539/2023: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III, alínea“f”, item 2,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Conselheiro Convocado e Relator</w:t>
      </w:r>
      <w:r w:rsidR="00B02960" w:rsidRPr="0061143E">
        <w:rPr>
          <w:rFonts w:ascii="Arial Narrow" w:hAnsi="Arial Narrow" w:cs="Arial"/>
          <w:noProof/>
          <w:sz w:val="24"/>
          <w:szCs w:val="24"/>
        </w:rPr>
        <w:t xml:space="preserve"> </w:t>
      </w:r>
      <w:r w:rsidR="00B02960" w:rsidRPr="0061143E">
        <w:rPr>
          <w:rFonts w:ascii="Arial Narrow" w:hAnsi="Arial Narrow" w:cs="Arial"/>
          <w:b/>
          <w:noProof/>
          <w:sz w:val="24"/>
          <w:szCs w:val="24"/>
        </w:rPr>
        <w:t>, em parcial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8.1. Conhecer</w:t>
      </w:r>
      <w:r w:rsidR="00B02960" w:rsidRPr="0061143E">
        <w:rPr>
          <w:rFonts w:ascii="Arial Narrow" w:hAnsi="Arial Narrow" w:cs="Arial"/>
          <w:color w:val="000000"/>
          <w:sz w:val="24"/>
          <w:szCs w:val="24"/>
        </w:rPr>
        <w:t xml:space="preserve"> deste Recurso de Reconsideração apresentado pelo </w:t>
      </w:r>
      <w:r w:rsidR="00B02960" w:rsidRPr="0061143E">
        <w:rPr>
          <w:rFonts w:ascii="Arial Narrow" w:hAnsi="Arial Narrow" w:cs="Arial"/>
          <w:b/>
          <w:color w:val="000000"/>
          <w:sz w:val="24"/>
          <w:szCs w:val="24"/>
        </w:rPr>
        <w:t xml:space="preserve">Sr. </w:t>
      </w:r>
      <w:r w:rsidR="00B02960" w:rsidRPr="0061143E">
        <w:rPr>
          <w:rFonts w:ascii="Arial Narrow" w:hAnsi="Arial Narrow" w:cs="Arial"/>
          <w:b/>
          <w:color w:val="000000"/>
          <w:sz w:val="24"/>
          <w:szCs w:val="24"/>
        </w:rPr>
        <w:lastRenderedPageBreak/>
        <w:t>Joseias Lopes da Silva</w:t>
      </w:r>
      <w:r w:rsidR="00B02960" w:rsidRPr="0061143E">
        <w:rPr>
          <w:rFonts w:ascii="Arial Narrow" w:hAnsi="Arial Narrow" w:cs="Arial"/>
          <w:color w:val="000000"/>
          <w:sz w:val="24"/>
          <w:szCs w:val="24"/>
        </w:rPr>
        <w:t xml:space="preserve">, tendo em vista restarem preenchidos os requisitos gerais de admissibilidade; e </w:t>
      </w:r>
      <w:r w:rsidR="00B02960" w:rsidRPr="0061143E">
        <w:rPr>
          <w:rFonts w:ascii="Arial Narrow" w:hAnsi="Arial Narrow" w:cs="Arial"/>
          <w:b/>
          <w:color w:val="000000"/>
          <w:sz w:val="24"/>
          <w:szCs w:val="24"/>
        </w:rPr>
        <w:t>8.2. Dar Provimento Parcial</w:t>
      </w:r>
      <w:r w:rsidR="00B02960" w:rsidRPr="0061143E">
        <w:rPr>
          <w:rFonts w:ascii="Arial Narrow" w:hAnsi="Arial Narrow" w:cs="Arial"/>
          <w:color w:val="000000"/>
          <w:sz w:val="24"/>
          <w:szCs w:val="24"/>
        </w:rPr>
        <w:t xml:space="preserve"> ao Recurso de Reconsideração apresentado pelo </w:t>
      </w:r>
      <w:r w:rsidR="00B02960" w:rsidRPr="0061143E">
        <w:rPr>
          <w:rFonts w:ascii="Arial Narrow" w:hAnsi="Arial Narrow" w:cs="Arial"/>
          <w:b/>
          <w:color w:val="000000"/>
          <w:sz w:val="24"/>
          <w:szCs w:val="24"/>
        </w:rPr>
        <w:t>Sr. Joseias Lopes da Silva</w:t>
      </w:r>
      <w:r w:rsidR="00B02960" w:rsidRPr="0061143E">
        <w:rPr>
          <w:rFonts w:ascii="Arial Narrow" w:hAnsi="Arial Narrow" w:cs="Arial"/>
          <w:color w:val="000000"/>
          <w:sz w:val="24"/>
          <w:szCs w:val="24"/>
        </w:rPr>
        <w:t xml:space="preserve">, anulando o Acórdão nº. 69/2018–TCE–Tribunal Pleno, considerando a tese fixada no Recurso Extraordinário nº 848.826 pelo Supremo Tribunal Federal sobre a incompetência das Cortes de Contas para julgar as Contas de Gestão de Prefeitos Ordenadores de Despesa, mantendo-se o Parecer Prévio nº 69/2018-TCE-Tribunal Pleno; </w:t>
      </w:r>
      <w:r w:rsidR="00B02960" w:rsidRPr="0061143E">
        <w:rPr>
          <w:rFonts w:ascii="Arial Narrow" w:hAnsi="Arial Narrow" w:cs="Arial"/>
          <w:b/>
          <w:color w:val="000000"/>
          <w:sz w:val="24"/>
          <w:szCs w:val="24"/>
        </w:rPr>
        <w:t>8.3. Reconhecer</w:t>
      </w:r>
      <w:r w:rsidR="00B02960" w:rsidRPr="0061143E">
        <w:rPr>
          <w:rFonts w:ascii="Arial Narrow" w:hAnsi="Arial Narrow" w:cs="Arial"/>
          <w:color w:val="000000"/>
          <w:sz w:val="24"/>
          <w:szCs w:val="24"/>
        </w:rPr>
        <w:t xml:space="preserve"> de ofício, nos termos do artigo 40, §4º, da Constituição do Estado do Amazonas c/c artigo 487, inciso II, do Código de Processo Civil, a prescrição da pretensão punitiva e ressarcitória desta Corte de Contas, referente aos atos de gestão da Prestação de Contas Anual, exercício 2015, da Prefeitura Municipal de Nova Olinda do Norte, de responsabilidade do Sr. Joseias Lopes da Silva, devido ao decurso do prazo de cinco anos da data da ciência da notificação válida (11/05/2016) e a data atual (17/08/2023); </w:t>
      </w:r>
      <w:r w:rsidR="00B02960" w:rsidRPr="0061143E">
        <w:rPr>
          <w:rFonts w:ascii="Arial Narrow" w:hAnsi="Arial Narrow" w:cs="Arial"/>
          <w:b/>
          <w:color w:val="000000"/>
          <w:sz w:val="24"/>
          <w:szCs w:val="24"/>
        </w:rPr>
        <w:t>8.4. Dar ciência</w:t>
      </w:r>
      <w:r w:rsidR="00B02960" w:rsidRPr="0061143E">
        <w:rPr>
          <w:rFonts w:ascii="Arial Narrow" w:hAnsi="Arial Narrow" w:cs="Arial"/>
          <w:color w:val="000000"/>
          <w:sz w:val="24"/>
          <w:szCs w:val="24"/>
        </w:rPr>
        <w:t xml:space="preserve"> ao recorrente, Sr. Joseias Lopes da Silva por intermédio de seu patrono constituído nos autos. </w:t>
      </w:r>
      <w:r w:rsidR="00B02960" w:rsidRPr="0061143E">
        <w:rPr>
          <w:rFonts w:ascii="Arial Narrow" w:hAnsi="Arial Narrow" w:cs="Arial"/>
          <w:b/>
          <w:color w:val="000000"/>
          <w:sz w:val="24"/>
          <w:szCs w:val="24"/>
        </w:rPr>
        <w:t>AUDITOR-RELATOR: LUIZ HENRIQUE PEREIRA MENDES (Com vista para a Excelentíssima Conselheira Yara Amazônia Lins dos Santos e Excelentíssimo Conselheiro Luís Fabian Pereira Barbosa).</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14.902/2020</w:t>
      </w:r>
      <w:r w:rsidR="00B02960" w:rsidRPr="0061143E">
        <w:rPr>
          <w:rFonts w:ascii="Arial Narrow" w:hAnsi="Arial Narrow" w:cs="Arial"/>
          <w:color w:val="000000"/>
          <w:sz w:val="24"/>
          <w:szCs w:val="24"/>
        </w:rPr>
        <w:t xml:space="preserve"> - Representação oriunda de Manifestação da Ouvidoria deste Tribunal nº 320/2020 contra a Fundação Hospitalar de Hematologia e Hemoterapia do Amazonas – FHEMOAM, em face de possíveis irregularidades.</w:t>
      </w:r>
      <w:r w:rsidR="00B02960" w:rsidRPr="0061143E">
        <w:rPr>
          <w:rFonts w:ascii="Arial Narrow" w:hAnsi="Arial Narrow" w:cs="Arial"/>
          <w:b/>
          <w:color w:val="000000"/>
          <w:sz w:val="24"/>
          <w:szCs w:val="24"/>
        </w:rPr>
        <w:t xml:space="preserve"> ACÓRDÃO Nº 2540/2023: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a proposta de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w:t>
      </w:r>
      <w:r w:rsidR="00B02960" w:rsidRPr="0061143E">
        <w:rPr>
          <w:rFonts w:ascii="Arial Narrow" w:hAnsi="Arial Narrow" w:cs="Arial"/>
          <w:noProof/>
          <w:sz w:val="24"/>
          <w:szCs w:val="24"/>
        </w:rPr>
        <w:t>Auditor-Relator</w:t>
      </w:r>
      <w:r w:rsidR="00B02960" w:rsidRPr="0061143E">
        <w:rPr>
          <w:rFonts w:ascii="Arial Narrow" w:hAnsi="Arial Narrow" w:cs="Arial"/>
          <w:b/>
          <w:noProof/>
          <w:sz w:val="24"/>
          <w:szCs w:val="24"/>
        </w:rPr>
        <w:t>, em parcial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Conhecer</w:t>
      </w:r>
      <w:r w:rsidR="00B02960" w:rsidRPr="0061143E">
        <w:rPr>
          <w:rFonts w:ascii="Arial Narrow" w:hAnsi="Arial Narrow" w:cs="Arial"/>
          <w:color w:val="000000"/>
          <w:sz w:val="24"/>
          <w:szCs w:val="24"/>
        </w:rPr>
        <w:t xml:space="preserve"> a representação oriunda da Ouvidoria deste Tribunal contra a Fundação Hospitalar de Hematologia e Hemoterapia do Amazonas (FHEMOAM), em que se discute o suposto acúmulo ilícito de cargos públicos pelo Sr. Alexandre Felipe Bastos Sampaio e o pretenso pagamento indevido de horas extras; </w:t>
      </w:r>
      <w:r w:rsidR="00B02960" w:rsidRPr="0061143E">
        <w:rPr>
          <w:rFonts w:ascii="Arial Narrow" w:hAnsi="Arial Narrow" w:cs="Arial"/>
          <w:b/>
          <w:color w:val="000000"/>
          <w:sz w:val="24"/>
          <w:szCs w:val="24"/>
        </w:rPr>
        <w:t>9.2. Julgar Procedente</w:t>
      </w:r>
      <w:r w:rsidR="00B02960" w:rsidRPr="0061143E">
        <w:rPr>
          <w:rFonts w:ascii="Arial Narrow" w:hAnsi="Arial Narrow" w:cs="Arial"/>
          <w:color w:val="000000"/>
          <w:sz w:val="24"/>
          <w:szCs w:val="24"/>
        </w:rPr>
        <w:t xml:space="preserve"> a representação oriunda da Ouvidoria deste Tribunal contra a Fundação Hospitalar de Hematologia e Hemoterapia do Amazonas (FHEMOAM), devido à cessão do Sr. Alexandre Felipe Bastos Sampaio sem a observância do art. 52, §2.º, inciso III, alínea “a”, da Lei Estadual n.º 1.762/1986, além do pagamento indevido de horas extra durante o exercício de outro cargo público; </w:t>
      </w:r>
      <w:r w:rsidR="00B02960" w:rsidRPr="0061143E">
        <w:rPr>
          <w:rFonts w:ascii="Arial Narrow" w:hAnsi="Arial Narrow" w:cs="Arial"/>
          <w:b/>
          <w:color w:val="000000"/>
          <w:sz w:val="24"/>
          <w:szCs w:val="24"/>
        </w:rPr>
        <w:t>9.3. Aplicar Multa</w:t>
      </w:r>
      <w:r w:rsidR="00B02960" w:rsidRPr="0061143E">
        <w:rPr>
          <w:rFonts w:ascii="Arial Narrow" w:hAnsi="Arial Narrow" w:cs="Arial"/>
          <w:color w:val="000000"/>
          <w:sz w:val="24"/>
          <w:szCs w:val="24"/>
        </w:rPr>
        <w:t xml:space="preserve"> a </w:t>
      </w:r>
      <w:r w:rsidR="00B02960" w:rsidRPr="0061143E">
        <w:rPr>
          <w:rFonts w:ascii="Arial Narrow" w:hAnsi="Arial Narrow" w:cs="Arial"/>
          <w:b/>
          <w:color w:val="000000"/>
          <w:sz w:val="24"/>
          <w:szCs w:val="24"/>
        </w:rPr>
        <w:t>Sra. Maria do Perpétuo Socorro Sampaio Carvalho</w:t>
      </w:r>
      <w:r w:rsidR="00B02960" w:rsidRPr="0061143E">
        <w:rPr>
          <w:rFonts w:ascii="Arial Narrow" w:hAnsi="Arial Narrow" w:cs="Arial"/>
          <w:color w:val="000000"/>
          <w:sz w:val="24"/>
          <w:szCs w:val="24"/>
        </w:rPr>
        <w:t xml:space="preserve">, Diretora-Presidente da Fundação Hospitalar de Hematologia e Hemoterapia do Amazonas (FHEMOAM), no valor de </w:t>
      </w:r>
      <w:r w:rsidR="00B02960" w:rsidRPr="0061143E">
        <w:rPr>
          <w:rFonts w:ascii="Arial Narrow" w:hAnsi="Arial Narrow" w:cs="Arial"/>
          <w:b/>
          <w:color w:val="000000"/>
          <w:sz w:val="24"/>
          <w:szCs w:val="24"/>
        </w:rPr>
        <w:t>R$ 13.654,39</w:t>
      </w:r>
      <w:r w:rsidR="00B02960" w:rsidRPr="0061143E">
        <w:rPr>
          <w:rFonts w:ascii="Arial Narrow" w:hAnsi="Arial Narrow" w:cs="Arial"/>
          <w:color w:val="000000"/>
          <w:sz w:val="24"/>
          <w:szCs w:val="24"/>
        </w:rPr>
        <w:t xml:space="preserve">, com fulcro no art. 54, inciso VI, da Lei Estadual n.º 2.423/1996, por ter realizado a cessão de servidor sem a observância dos requisitos estabelecidos no art. 52, §2.º, inciso III, alínea “a”, da Lei Estadual n.º 1.762/1986, e à realização de pagamentos de horas extras a servidor cedido, fazendo-o incidir em ao acúmulo ilícito de cargos públicos, violando os termos do art. 37, incisos XVI e XVII, da Constituição Federal, fixando o </w:t>
      </w:r>
      <w:r w:rsidR="00B02960" w:rsidRPr="0061143E">
        <w:rPr>
          <w:rFonts w:ascii="Arial Narrow" w:hAnsi="Arial Narrow" w:cs="Arial"/>
          <w:b/>
          <w:color w:val="000000"/>
          <w:sz w:val="24"/>
          <w:szCs w:val="24"/>
        </w:rPr>
        <w:t>prazo de 30 dias</w:t>
      </w:r>
      <w:r w:rsidR="00B02960" w:rsidRPr="0061143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2960" w:rsidRPr="0061143E">
        <w:rPr>
          <w:rFonts w:ascii="Arial Narrow" w:hAnsi="Arial Narrow" w:cs="Arial"/>
          <w:b/>
          <w:color w:val="000000"/>
          <w:sz w:val="24"/>
          <w:szCs w:val="24"/>
        </w:rPr>
        <w:t>9.4. Dar ciência</w:t>
      </w:r>
      <w:r w:rsidR="00B02960" w:rsidRPr="0061143E">
        <w:rPr>
          <w:rFonts w:ascii="Arial Narrow" w:hAnsi="Arial Narrow" w:cs="Arial"/>
          <w:color w:val="000000"/>
          <w:sz w:val="24"/>
          <w:szCs w:val="24"/>
        </w:rPr>
        <w:t xml:space="preserve"> da decisão </w:t>
      </w:r>
      <w:proofErr w:type="gramStart"/>
      <w:r w:rsidR="00B02960" w:rsidRPr="0061143E">
        <w:rPr>
          <w:rFonts w:ascii="Arial Narrow" w:hAnsi="Arial Narrow" w:cs="Arial"/>
          <w:color w:val="000000"/>
          <w:sz w:val="24"/>
          <w:szCs w:val="24"/>
        </w:rPr>
        <w:t>à</w:t>
      </w:r>
      <w:proofErr w:type="gramEnd"/>
      <w:r w:rsidR="00B02960" w:rsidRPr="0061143E">
        <w:rPr>
          <w:rFonts w:ascii="Arial Narrow" w:hAnsi="Arial Narrow" w:cs="Arial"/>
          <w:color w:val="000000"/>
          <w:sz w:val="24"/>
          <w:szCs w:val="24"/>
        </w:rPr>
        <w:t xml:space="preserve"> Sra. Maria do Perpétuo Socorro Sampaio Carvalho, ao Sr. Marcelo Magaldi Alves, à Sra. Shádia Hussami Hauache Fraxe, ao Sr. Nagib Salém José Neto, ao Sr. Rodrigo de </w:t>
      </w:r>
      <w:r w:rsidR="00B02960" w:rsidRPr="0061143E">
        <w:rPr>
          <w:rFonts w:ascii="Arial Narrow" w:hAnsi="Arial Narrow" w:cs="Arial"/>
          <w:color w:val="000000"/>
          <w:sz w:val="24"/>
          <w:szCs w:val="24"/>
        </w:rPr>
        <w:lastRenderedPageBreak/>
        <w:t>Sousa Leitão e ao Sr. Alexandre Felipe Bastos Sampaio; e</w:t>
      </w:r>
      <w:r w:rsidR="00B02960" w:rsidRPr="0061143E">
        <w:rPr>
          <w:rFonts w:ascii="Arial Narrow" w:hAnsi="Arial Narrow" w:cs="Arial"/>
          <w:b/>
          <w:color w:val="000000"/>
          <w:sz w:val="24"/>
          <w:szCs w:val="24"/>
        </w:rPr>
        <w:t xml:space="preserve"> 9.5. Arquivar</w:t>
      </w:r>
      <w:r w:rsidR="00B02960" w:rsidRPr="0061143E">
        <w:rPr>
          <w:rFonts w:ascii="Arial Narrow" w:hAnsi="Arial Narrow" w:cs="Arial"/>
          <w:color w:val="000000"/>
          <w:sz w:val="24"/>
          <w:szCs w:val="24"/>
        </w:rPr>
        <w:t xml:space="preserve"> este processo após o trânsito em julgado, nos moldes regimentais. </w:t>
      </w:r>
      <w:r w:rsidR="00B02960" w:rsidRPr="0061143E">
        <w:rPr>
          <w:rFonts w:ascii="Arial Narrow" w:hAnsi="Arial Narrow" w:cs="Arial"/>
          <w:b/>
          <w:color w:val="000000"/>
          <w:sz w:val="24"/>
          <w:szCs w:val="24"/>
        </w:rPr>
        <w:t>AUDITOR-RELATOR: LUIZ HENRIQUE PEREIRA MENDES (Com vista para a Excelentíssima Conselheira Yara Amazônia Lins Rodrigues dos Santos).</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10.489/2021 (Apensos: 10.491/2021 e 10.490/2021)</w:t>
      </w:r>
      <w:r w:rsidR="00B02960" w:rsidRPr="0061143E">
        <w:rPr>
          <w:rFonts w:ascii="Arial Narrow" w:hAnsi="Arial Narrow" w:cs="Arial"/>
          <w:color w:val="000000"/>
          <w:sz w:val="24"/>
          <w:szCs w:val="24"/>
        </w:rPr>
        <w:t xml:space="preserve"> - Representação para apurar a veracidade da notícia veiculada no Jornal a Crítica, </w:t>
      </w:r>
      <w:r w:rsidR="00B02960" w:rsidRPr="0061143E">
        <w:rPr>
          <w:rFonts w:ascii="Arial Narrow" w:hAnsi="Arial Narrow" w:cs="Arial"/>
          <w:sz w:val="24"/>
          <w:szCs w:val="24"/>
        </w:rPr>
        <w:t>segundo a qual havia possíveis irregularidades do convênio firmado entre o Governo do Amazonas e a Prefeitura Municipal de Parintins, e</w:t>
      </w:r>
      <w:r w:rsidR="00B02960" w:rsidRPr="0061143E">
        <w:rPr>
          <w:rFonts w:ascii="Arial Narrow" w:hAnsi="Arial Narrow" w:cs="Arial"/>
          <w:color w:val="000000"/>
          <w:sz w:val="24"/>
          <w:szCs w:val="24"/>
        </w:rPr>
        <w:t xml:space="preserve">dição de 04 de Outubro de 2011.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b/>
          <w:color w:val="000000"/>
          <w:sz w:val="24"/>
          <w:szCs w:val="24"/>
        </w:rPr>
        <w:t xml:space="preserve"> PROCESSO Nº 10.491/2021 (Apensos: 10.489/2021 e 10.490/2021)</w:t>
      </w:r>
      <w:r w:rsidR="00B02960" w:rsidRPr="0061143E">
        <w:rPr>
          <w:rFonts w:ascii="Arial Narrow" w:hAnsi="Arial Narrow" w:cs="Arial"/>
          <w:color w:val="000000"/>
          <w:sz w:val="24"/>
          <w:szCs w:val="24"/>
        </w:rPr>
        <w:t xml:space="preserve"> - Prestação de Contas do Sr. Frank Luiz da Cunha Garcia, Prefeito Municipal de Parintins, referente à 2ª Parcela do Convênio nº 010/2011, firmado com a Secretaria Estadual de Infraestrutura – SEINFRA.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PROCESSO Nº 10.490/2021 (Apensos: 10.489/2021 e 10.491/2021)</w:t>
      </w:r>
      <w:r w:rsidR="00B02960" w:rsidRPr="0061143E">
        <w:rPr>
          <w:rFonts w:ascii="Arial Narrow" w:hAnsi="Arial Narrow" w:cs="Arial"/>
          <w:color w:val="000000"/>
          <w:sz w:val="24"/>
          <w:szCs w:val="24"/>
        </w:rPr>
        <w:t xml:space="preserve"> - Prestação de Contas do Sr. Frank Luiz da Cunha Garcia, Prefeito do Município de Parintins, referente à 1ª Parcela do Termo de Convênio nº 010/2011, firmado com a Secretaria de Estado de Infraestrutura.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b/>
          <w:color w:val="000000"/>
          <w:sz w:val="24"/>
          <w:szCs w:val="24"/>
        </w:rPr>
        <w:t xml:space="preserve"> AUDITOR-RELATOR: LUIZ HENRIQUE PEREIRA MENDES (Com vista para </w:t>
      </w:r>
      <w:proofErr w:type="gramStart"/>
      <w:r w:rsidR="00B02960" w:rsidRPr="0061143E">
        <w:rPr>
          <w:rFonts w:ascii="Arial Narrow" w:hAnsi="Arial Narrow" w:cs="Arial"/>
          <w:b/>
          <w:color w:val="000000"/>
          <w:sz w:val="24"/>
          <w:szCs w:val="24"/>
        </w:rPr>
        <w:t>o Excelentíssimo</w:t>
      </w:r>
      <w:proofErr w:type="gramEnd"/>
      <w:r w:rsidR="00B02960" w:rsidRPr="0061143E">
        <w:rPr>
          <w:rFonts w:ascii="Arial Narrow" w:hAnsi="Arial Narrow" w:cs="Arial"/>
          <w:b/>
          <w:color w:val="000000"/>
          <w:sz w:val="24"/>
          <w:szCs w:val="24"/>
        </w:rPr>
        <w:t xml:space="preserve"> Conselheiro Luís Fabian Pereira Barbosa)</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16.090/2022 (Apensos: 13.033/2016, 11.515/2017, 14.612/2021, 14.613/2021, 11.520/2017, 11.514/2017, 13.032/2016, 13.034/2016 e 13.015/2016)</w:t>
      </w:r>
      <w:r w:rsidR="00B02960" w:rsidRPr="0061143E">
        <w:rPr>
          <w:rFonts w:ascii="Arial Narrow" w:hAnsi="Arial Narrow" w:cs="Arial"/>
          <w:color w:val="000000"/>
          <w:sz w:val="24"/>
          <w:szCs w:val="24"/>
        </w:rPr>
        <w:t xml:space="preserve"> - Recurso de Reconsideração Interposto pela Laghi Engenharia Ltda Em Face do Acórdão n° 1464/2022-TCE-Tribunal Pleno, Exarado nos Autos do Processo N° 14.612/2021. </w:t>
      </w:r>
      <w:r w:rsidR="00B02960" w:rsidRPr="0061143E">
        <w:rPr>
          <w:rFonts w:ascii="Arial Narrow" w:hAnsi="Arial Narrow" w:cs="Arial"/>
          <w:b/>
          <w:sz w:val="24"/>
          <w:szCs w:val="24"/>
        </w:rPr>
        <w:t>Advogado: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Vasco Pereira do Amaral - OAB/AM A099</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2545/2023: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III, alínea“f”, item 2,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voto-vista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Conselheiro</w:t>
      </w:r>
      <w:r w:rsidR="00B02960" w:rsidRPr="0061143E">
        <w:rPr>
          <w:rFonts w:ascii="Arial Narrow" w:hAnsi="Arial Narrow" w:cs="Arial"/>
          <w:noProof/>
          <w:sz w:val="24"/>
          <w:szCs w:val="24"/>
        </w:rPr>
        <w:t xml:space="preserve"> Luis Fabian Barbosa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8.1. Conhecer</w:t>
      </w:r>
      <w:r w:rsidR="00B02960" w:rsidRPr="0061143E">
        <w:rPr>
          <w:rFonts w:ascii="Arial Narrow" w:hAnsi="Arial Narrow" w:cs="Arial"/>
          <w:color w:val="000000"/>
          <w:sz w:val="24"/>
          <w:szCs w:val="24"/>
        </w:rPr>
        <w:t xml:space="preserve"> do presente Recurso de Reconsideração da </w:t>
      </w:r>
      <w:r w:rsidR="00B02960" w:rsidRPr="0061143E">
        <w:rPr>
          <w:rFonts w:ascii="Arial Narrow" w:hAnsi="Arial Narrow" w:cs="Arial"/>
          <w:b/>
          <w:color w:val="000000"/>
          <w:sz w:val="24"/>
          <w:szCs w:val="24"/>
        </w:rPr>
        <w:t>empresa Laghi Engenharia Ltda</w:t>
      </w:r>
      <w:r w:rsidR="00B02960" w:rsidRPr="0061143E">
        <w:rPr>
          <w:rFonts w:ascii="Arial Narrow" w:hAnsi="Arial Narrow" w:cs="Arial"/>
          <w:color w:val="000000"/>
          <w:sz w:val="24"/>
          <w:szCs w:val="24"/>
        </w:rPr>
        <w:t>., nos termos do art. 1º, inciso XXI da Lei nº 2.423/1996-LO-TCE-AM c/c art. 11, inciso III, alínea “f</w:t>
      </w:r>
      <w:r w:rsidR="00B02960" w:rsidRPr="0061143E">
        <w:rPr>
          <w:rFonts w:ascii="Arial" w:hAnsi="Arial" w:cs="Arial"/>
          <w:color w:val="000000"/>
          <w:sz w:val="24"/>
          <w:szCs w:val="24"/>
        </w:rPr>
        <w:t>‟</w:t>
      </w:r>
      <w:r w:rsidR="00B02960" w:rsidRPr="0061143E">
        <w:rPr>
          <w:rFonts w:ascii="Arial Narrow" w:hAnsi="Arial Narrow" w:cs="Arial"/>
          <w:color w:val="000000"/>
          <w:sz w:val="24"/>
          <w:szCs w:val="24"/>
        </w:rPr>
        <w:t xml:space="preserve">, item </w:t>
      </w:r>
      <w:proofErr w:type="gramStart"/>
      <w:r w:rsidR="00B02960" w:rsidRPr="0061143E">
        <w:rPr>
          <w:rFonts w:ascii="Arial Narrow" w:hAnsi="Arial Narrow" w:cs="Arial"/>
          <w:color w:val="000000"/>
          <w:sz w:val="24"/>
          <w:szCs w:val="24"/>
        </w:rPr>
        <w:t>2</w:t>
      </w:r>
      <w:proofErr w:type="gramEnd"/>
      <w:r w:rsidR="00B02960" w:rsidRPr="0061143E">
        <w:rPr>
          <w:rFonts w:ascii="Arial Narrow" w:hAnsi="Arial Narrow" w:cs="Arial"/>
          <w:color w:val="000000"/>
          <w:sz w:val="24"/>
          <w:szCs w:val="24"/>
        </w:rPr>
        <w:t xml:space="preserve"> da Resolu</w:t>
      </w:r>
      <w:r w:rsidR="00B02960" w:rsidRPr="0061143E">
        <w:rPr>
          <w:rFonts w:ascii="Arial Narrow" w:hAnsi="Arial Narrow" w:cs="Arial Narrow"/>
          <w:color w:val="000000"/>
          <w:sz w:val="24"/>
          <w:szCs w:val="24"/>
        </w:rPr>
        <w:t>çã</w:t>
      </w:r>
      <w:r w:rsidR="00B02960" w:rsidRPr="0061143E">
        <w:rPr>
          <w:rFonts w:ascii="Arial Narrow" w:hAnsi="Arial Narrow" w:cs="Arial"/>
          <w:color w:val="000000"/>
          <w:sz w:val="24"/>
          <w:szCs w:val="24"/>
        </w:rPr>
        <w:t>o n</w:t>
      </w:r>
      <w:r w:rsidR="00B02960" w:rsidRPr="0061143E">
        <w:rPr>
          <w:rFonts w:ascii="Arial Narrow" w:hAnsi="Arial Narrow" w:cs="Arial Narrow"/>
          <w:color w:val="000000"/>
          <w:sz w:val="24"/>
          <w:szCs w:val="24"/>
        </w:rPr>
        <w:t>º</w:t>
      </w:r>
      <w:r w:rsidR="00B02960" w:rsidRPr="0061143E">
        <w:rPr>
          <w:rFonts w:ascii="Arial Narrow" w:hAnsi="Arial Narrow" w:cs="Arial"/>
          <w:color w:val="000000"/>
          <w:sz w:val="24"/>
          <w:szCs w:val="24"/>
        </w:rPr>
        <w:t xml:space="preserve"> 04/2002- RI-TCE-AM c/c art. 154, </w:t>
      </w:r>
      <w:r w:rsidR="00B02960" w:rsidRPr="0061143E">
        <w:rPr>
          <w:rFonts w:ascii="Arial Narrow" w:hAnsi="Arial Narrow" w:cs="Arial Narrow"/>
          <w:color w:val="000000"/>
          <w:sz w:val="24"/>
          <w:szCs w:val="24"/>
        </w:rPr>
        <w:t>§</w:t>
      </w:r>
      <w:r w:rsidR="00B02960" w:rsidRPr="0061143E">
        <w:rPr>
          <w:rFonts w:ascii="Arial Narrow" w:hAnsi="Arial Narrow" w:cs="Arial"/>
          <w:color w:val="000000"/>
          <w:sz w:val="24"/>
          <w:szCs w:val="24"/>
        </w:rPr>
        <w:t>2</w:t>
      </w:r>
      <w:r w:rsidR="00B02960" w:rsidRPr="0061143E">
        <w:rPr>
          <w:rFonts w:ascii="Arial Narrow" w:hAnsi="Arial Narrow" w:cs="Arial Narrow"/>
          <w:color w:val="000000"/>
          <w:sz w:val="24"/>
          <w:szCs w:val="24"/>
        </w:rPr>
        <w:t>º</w:t>
      </w:r>
      <w:r w:rsidR="00B02960" w:rsidRPr="0061143E">
        <w:rPr>
          <w:rFonts w:ascii="Arial Narrow" w:hAnsi="Arial Narrow" w:cs="Arial"/>
          <w:color w:val="000000"/>
          <w:sz w:val="24"/>
          <w:szCs w:val="24"/>
        </w:rPr>
        <w:t xml:space="preserve"> da Resolu</w:t>
      </w:r>
      <w:r w:rsidR="00B02960" w:rsidRPr="0061143E">
        <w:rPr>
          <w:rFonts w:ascii="Arial Narrow" w:hAnsi="Arial Narrow" w:cs="Arial Narrow"/>
          <w:color w:val="000000"/>
          <w:sz w:val="24"/>
          <w:szCs w:val="24"/>
        </w:rPr>
        <w:t>çã</w:t>
      </w:r>
      <w:r w:rsidR="00B02960" w:rsidRPr="0061143E">
        <w:rPr>
          <w:rFonts w:ascii="Arial Narrow" w:hAnsi="Arial Narrow" w:cs="Arial"/>
          <w:color w:val="000000"/>
          <w:sz w:val="24"/>
          <w:szCs w:val="24"/>
        </w:rPr>
        <w:t>o n</w:t>
      </w:r>
      <w:r w:rsidR="00B02960" w:rsidRPr="0061143E">
        <w:rPr>
          <w:rFonts w:ascii="Arial Narrow" w:hAnsi="Arial Narrow" w:cs="Arial Narrow"/>
          <w:color w:val="000000"/>
          <w:sz w:val="24"/>
          <w:szCs w:val="24"/>
        </w:rPr>
        <w:t>º</w:t>
      </w:r>
      <w:r w:rsidR="00B02960" w:rsidRPr="0061143E">
        <w:rPr>
          <w:rFonts w:ascii="Arial Narrow" w:hAnsi="Arial Narrow" w:cs="Arial"/>
          <w:color w:val="000000"/>
          <w:sz w:val="24"/>
          <w:szCs w:val="24"/>
        </w:rPr>
        <w:t xml:space="preserve"> 04/2002- RI-TCE-AM, tendo em vista restarem preenchidos os requisitos gerais de admissibilidade; </w:t>
      </w:r>
      <w:r w:rsidR="00B02960" w:rsidRPr="0061143E">
        <w:rPr>
          <w:rFonts w:ascii="Arial Narrow" w:hAnsi="Arial Narrow" w:cs="Arial"/>
          <w:b/>
          <w:color w:val="000000"/>
          <w:sz w:val="24"/>
          <w:szCs w:val="24"/>
        </w:rPr>
        <w:t>8.2. Dar provimento</w:t>
      </w:r>
      <w:r w:rsidR="00B02960" w:rsidRPr="0061143E">
        <w:rPr>
          <w:rFonts w:ascii="Arial Narrow" w:hAnsi="Arial Narrow" w:cs="Arial"/>
          <w:color w:val="000000"/>
          <w:sz w:val="24"/>
          <w:szCs w:val="24"/>
        </w:rPr>
        <w:t xml:space="preserve"> ao presente Recurso interposto pela </w:t>
      </w:r>
      <w:r w:rsidR="00B02960" w:rsidRPr="0061143E">
        <w:rPr>
          <w:rFonts w:ascii="Arial Narrow" w:hAnsi="Arial Narrow" w:cs="Arial"/>
          <w:b/>
          <w:color w:val="000000"/>
          <w:sz w:val="24"/>
          <w:szCs w:val="24"/>
        </w:rPr>
        <w:t>Empresa Laghi Engenharia Ltda.</w:t>
      </w:r>
      <w:r w:rsidR="00B02960" w:rsidRPr="0061143E">
        <w:rPr>
          <w:rFonts w:ascii="Arial Narrow" w:hAnsi="Arial Narrow" w:cs="Arial"/>
          <w:color w:val="000000"/>
          <w:sz w:val="24"/>
          <w:szCs w:val="24"/>
        </w:rPr>
        <w:t>, pelas razões expostas no presente relatório/voto, excluindo-se os itens 10.14 e 10.36 e reformando-se o item 10.2 do Acórdão nº 1464/2022-TCE-Tribunal Pleno, que passará a conter a seguinte redação, mantendo-se inalterados os demais itens: “</w:t>
      </w:r>
      <w:r w:rsidR="00B02960" w:rsidRPr="0061143E">
        <w:rPr>
          <w:rFonts w:ascii="Arial Narrow" w:hAnsi="Arial Narrow" w:cs="Arial"/>
          <w:b/>
          <w:color w:val="000000"/>
          <w:sz w:val="24"/>
          <w:szCs w:val="24"/>
        </w:rPr>
        <w:t>10.2.</w:t>
      </w:r>
      <w:r w:rsidR="00B02960" w:rsidRPr="0061143E">
        <w:rPr>
          <w:rFonts w:ascii="Arial Narrow" w:hAnsi="Arial Narrow" w:cs="Arial"/>
          <w:color w:val="000000"/>
          <w:sz w:val="24"/>
          <w:szCs w:val="24"/>
        </w:rPr>
        <w:t xml:space="preserve"> Considerar em Alcance por Responsabilidade Solidária a Sra. Waldívia Ferreira Alencar, Ex-Secretária e Ordenadora de Despesa, no valor de </w:t>
      </w:r>
      <w:proofErr w:type="gramStart"/>
      <w:r w:rsidR="00B02960" w:rsidRPr="0061143E">
        <w:rPr>
          <w:rFonts w:ascii="Arial Narrow" w:hAnsi="Arial Narrow" w:cs="Arial"/>
          <w:color w:val="000000"/>
          <w:sz w:val="24"/>
          <w:szCs w:val="24"/>
        </w:rPr>
        <w:t>R$2.896.228,29 (dois milhões, oitocentos e noventa e seis mil, duzentos e vinte e oito reais e vinte e nove centavos), nos moldes do art. 304, I e III, da Resolução nº</w:t>
      </w:r>
      <w:proofErr w:type="gramEnd"/>
      <w:r w:rsidR="00B02960" w:rsidRPr="0061143E">
        <w:rPr>
          <w:rFonts w:ascii="Arial Narrow" w:hAnsi="Arial Narrow" w:cs="Arial"/>
          <w:color w:val="000000"/>
          <w:sz w:val="24"/>
          <w:szCs w:val="24"/>
        </w:rPr>
        <w:t xml:space="preserve"> 04/2002- TCE/AM (total referente ao somatório dos valores abaixo); </w:t>
      </w:r>
      <w:r w:rsidR="00B02960" w:rsidRPr="0061143E">
        <w:rPr>
          <w:rFonts w:ascii="Arial Narrow" w:hAnsi="Arial Narrow" w:cs="Arial"/>
          <w:b/>
          <w:color w:val="000000"/>
          <w:sz w:val="24"/>
          <w:szCs w:val="24"/>
        </w:rPr>
        <w:t>10.2.1.</w:t>
      </w:r>
      <w:r w:rsidR="00B02960" w:rsidRPr="0061143E">
        <w:rPr>
          <w:rFonts w:ascii="Arial Narrow" w:hAnsi="Arial Narrow" w:cs="Arial"/>
          <w:color w:val="000000"/>
          <w:sz w:val="24"/>
          <w:szCs w:val="24"/>
        </w:rPr>
        <w:t xml:space="preserve"> R$47.430,83 (quarenta e sete mil, quatrocentos e trinta reais e oitenta e três centavos), sendo responsável solidária a engenheira Isabel Cristina Duarte Silva, Fiscal da Obra e a Empresa Politrade – Comércio, Representações e Serviços Ltda., em razão da não identificação dos projetos de fundação e estrutura de concreto contido na planilha orçamentária, bem como do serviço de fornecimento de estação de tratamento compacta de esgoto não corresponder ao equipamento contratado pela administração pública, pois não apresenta os módulos mínimos para o tratamento dos efluentes, diferente das características mínimas elencadas no Projeto Básico - Contrato 94/2013-SEINFRA. Item “2” - Irregularidades 2.9.2.1 e 2.9.5, Relatório Conclusivo nº 24/2015-DICOP e Relatório Conclusivo nº 031/2018 (fls. 32.289-32.562); </w:t>
      </w:r>
      <w:r w:rsidR="00B02960" w:rsidRPr="0061143E">
        <w:rPr>
          <w:rFonts w:ascii="Arial Narrow" w:hAnsi="Arial Narrow" w:cs="Arial"/>
          <w:b/>
          <w:color w:val="000000"/>
          <w:sz w:val="24"/>
          <w:szCs w:val="24"/>
        </w:rPr>
        <w:t xml:space="preserve">10.2.2. </w:t>
      </w:r>
      <w:r w:rsidR="00B02960" w:rsidRPr="0061143E">
        <w:rPr>
          <w:rFonts w:ascii="Arial Narrow" w:hAnsi="Arial Narrow" w:cs="Arial"/>
          <w:color w:val="000000"/>
          <w:sz w:val="24"/>
          <w:szCs w:val="24"/>
        </w:rPr>
        <w:t xml:space="preserve">R$107.897,99 (cento e sete mil, oitocentos e noventa e sete reais e noventa e nove centavos), sendo responsável solidário o Arquiteto André Moraes Domingues e a Empresa Império Construções e Serviços Ltda., em razão da não localização, in loco, de projetos executivos dos itens 2.01 e 2.08, da placa localizada na obra não ser de chapa galvanizada, mas de material inferior, de o abrigo provisório de obras </w:t>
      </w:r>
      <w:proofErr w:type="gramStart"/>
      <w:r w:rsidR="00B02960" w:rsidRPr="0061143E">
        <w:rPr>
          <w:rFonts w:ascii="Arial Narrow" w:hAnsi="Arial Narrow" w:cs="Arial"/>
          <w:color w:val="000000"/>
          <w:sz w:val="24"/>
          <w:szCs w:val="24"/>
        </w:rPr>
        <w:t>possuir</w:t>
      </w:r>
      <w:proofErr w:type="gramEnd"/>
      <w:r w:rsidR="00B02960" w:rsidRPr="0061143E">
        <w:rPr>
          <w:rFonts w:ascii="Arial Narrow" w:hAnsi="Arial Narrow" w:cs="Arial"/>
          <w:color w:val="000000"/>
          <w:sz w:val="24"/>
          <w:szCs w:val="24"/>
        </w:rPr>
        <w:t xml:space="preserve"> área inferior à prevista no projeto básico e da não comprovação da utilização de concreto usinado, Contrato 173/2013-SEINFRA, conforme especificações da planilha orçamentária, </w:t>
      </w:r>
      <w:r w:rsidR="00B02960" w:rsidRPr="0061143E">
        <w:rPr>
          <w:rFonts w:ascii="Arial Narrow" w:hAnsi="Arial Narrow" w:cs="Arial"/>
          <w:color w:val="000000"/>
          <w:sz w:val="24"/>
          <w:szCs w:val="24"/>
        </w:rPr>
        <w:lastRenderedPageBreak/>
        <w:t xml:space="preserve">conforme fls. 4523/4528. Item “3” - Irregularidades 3.8.2.1, 3.8.2.2, 3.8.2.3 e 3.8.2.4, Relatório Conclusivo nº 24/2015-DICOP E Relatório Conclusivo nº 031/2018 (fls. 32.289-32.562); </w:t>
      </w:r>
      <w:r w:rsidR="00B02960" w:rsidRPr="0061143E">
        <w:rPr>
          <w:rFonts w:ascii="Arial Narrow" w:hAnsi="Arial Narrow" w:cs="Arial"/>
          <w:b/>
          <w:color w:val="000000"/>
          <w:sz w:val="24"/>
          <w:szCs w:val="24"/>
        </w:rPr>
        <w:t>10.2.3.</w:t>
      </w:r>
      <w:r w:rsidR="00B02960" w:rsidRPr="0061143E">
        <w:rPr>
          <w:rFonts w:ascii="Arial Narrow" w:hAnsi="Arial Narrow" w:cs="Arial"/>
          <w:color w:val="000000"/>
          <w:sz w:val="24"/>
          <w:szCs w:val="24"/>
        </w:rPr>
        <w:t xml:space="preserve"> R$938.008,57 (novecentos e trinta e oito mil, oito reais e cinquenta e sete centavos), sendo responsável solidária a engenheira Marilena Bó Aguiar e a Empresa Eletron Engenharia Ltda., em razão de diversos pagamentos por serviços não executados, tais como projetos, alteração do tipo de fundação sem a devida readequação do contrato e contratação de serviços em quantitativos muito maiores do que o executado, Contrato 105/2013-SEINFRA. Item 5 - irregularidade 5.7.4, 5.7.5 e 5.7.6, Relatório Conclusivo nº 24/2015-DICOP e Relatório Conclusivo nº 031/2018 (fls. 32.289-32.562); </w:t>
      </w:r>
      <w:r w:rsidR="00B02960" w:rsidRPr="0061143E">
        <w:rPr>
          <w:rFonts w:ascii="Arial Narrow" w:hAnsi="Arial Narrow" w:cs="Arial"/>
          <w:b/>
          <w:color w:val="000000"/>
          <w:sz w:val="24"/>
          <w:szCs w:val="24"/>
        </w:rPr>
        <w:t>10.2.4.</w:t>
      </w:r>
      <w:r w:rsidR="00B02960" w:rsidRPr="0061143E">
        <w:rPr>
          <w:rFonts w:ascii="Arial Narrow" w:hAnsi="Arial Narrow" w:cs="Arial"/>
          <w:color w:val="000000"/>
          <w:sz w:val="24"/>
          <w:szCs w:val="24"/>
        </w:rPr>
        <w:t xml:space="preserve"> R$21.744,47 (vinte e um mil, setecentos e quarenta e quatro reais e quarenta e sete centavos), sendo responsável solidário o engenheiro Paulo Mac Dowell Góes Filho e a Empresa Politreide Comércio, Representações e Serviços Ltda., em razão da não execução do serviço de elaboração de diversos projetos pagos, Contrato nº 038/2013-SEINFRA. Item 6 - irregularidade 6.10.2, Relatório Conclusivo nº 24/2015- DICOP E Relatório Conclusivo nº 031/2018 (fls. 32.289- 32.562); </w:t>
      </w:r>
      <w:r w:rsidR="00B02960" w:rsidRPr="0061143E">
        <w:rPr>
          <w:rFonts w:ascii="Arial Narrow" w:hAnsi="Arial Narrow" w:cs="Arial"/>
          <w:b/>
          <w:color w:val="000000"/>
          <w:sz w:val="24"/>
          <w:szCs w:val="24"/>
        </w:rPr>
        <w:t>10.2.5.</w:t>
      </w:r>
      <w:r w:rsidR="00B02960" w:rsidRPr="0061143E">
        <w:rPr>
          <w:rFonts w:ascii="Arial Narrow" w:hAnsi="Arial Narrow" w:cs="Arial"/>
          <w:color w:val="000000"/>
          <w:sz w:val="24"/>
          <w:szCs w:val="24"/>
        </w:rPr>
        <w:t xml:space="preserve"> R$76.486,24 (setenta e seis mil, quatrocentos e oitenta e seis reais e vinte e quatro centavos), sendo responsáveis solidários os engenheiros Marilena Bó Aguiar, Paulo Mac Dowell Góes Filho e a Empresa Construtora Carramanho em razão da não execução de diversos serviços, tais como construção de muro padrão de alvenaria e portão de ferro, Contrato nº 074/2012- SEINFRA. Item 7 - irregularidade 7.10.2, Relatório Conclusivo nº 24/2015-DICOP E Relatório Conclusivo nº 031/2018 (fls. 32.289-32.562); </w:t>
      </w:r>
      <w:r w:rsidR="00B02960" w:rsidRPr="0061143E">
        <w:rPr>
          <w:rFonts w:ascii="Arial Narrow" w:hAnsi="Arial Narrow" w:cs="Arial"/>
          <w:b/>
          <w:color w:val="000000"/>
          <w:sz w:val="24"/>
          <w:szCs w:val="24"/>
        </w:rPr>
        <w:t>10.2.6.</w:t>
      </w:r>
      <w:r w:rsidR="00B02960" w:rsidRPr="0061143E">
        <w:rPr>
          <w:rFonts w:ascii="Arial Narrow" w:hAnsi="Arial Narrow" w:cs="Arial"/>
          <w:color w:val="000000"/>
          <w:sz w:val="24"/>
          <w:szCs w:val="24"/>
        </w:rPr>
        <w:t xml:space="preserve"> R$821.449,23 (oitocentos e vinte e um mil, quatrocentos e quarenta e nove reais e vinte e três centavos), sendo responsável solidário o engenheiro Sr. Rogério Genício Lucena Júnior e Construtora Amazon Ltda., em razão de diversos serviços não executados, tais como geogrelha para reforço de aterro/reaterro e serviços topográficos, Contrato nº 050/2013-SEINFRA. Item 8 - irregularidade 8.9.1, Relatório Conclusivo nº 24/2015- DICOP e Relatório Conclusivo nº 031/2018 (fls. 32.289- 32.562); </w:t>
      </w:r>
      <w:r w:rsidR="00B02960" w:rsidRPr="0061143E">
        <w:rPr>
          <w:rFonts w:ascii="Arial Narrow" w:hAnsi="Arial Narrow" w:cs="Arial"/>
          <w:b/>
          <w:color w:val="000000"/>
          <w:sz w:val="24"/>
          <w:szCs w:val="24"/>
        </w:rPr>
        <w:t>10.2.7.</w:t>
      </w:r>
      <w:r w:rsidR="00B02960" w:rsidRPr="0061143E">
        <w:rPr>
          <w:rFonts w:ascii="Arial Narrow" w:hAnsi="Arial Narrow" w:cs="Arial"/>
          <w:color w:val="000000"/>
          <w:sz w:val="24"/>
          <w:szCs w:val="24"/>
        </w:rPr>
        <w:t xml:space="preserve"> R$17.346,74 (dezessete mil, trezentos e quarenta e seis reais e setenta e quatro centavos), sendo </w:t>
      </w:r>
      <w:proofErr w:type="gramStart"/>
      <w:r w:rsidR="00B02960" w:rsidRPr="0061143E">
        <w:rPr>
          <w:rFonts w:ascii="Arial Narrow" w:hAnsi="Arial Narrow" w:cs="Arial"/>
          <w:color w:val="000000"/>
          <w:sz w:val="24"/>
          <w:szCs w:val="24"/>
        </w:rPr>
        <w:t>responsáveis solidários</w:t>
      </w:r>
      <w:proofErr w:type="gramEnd"/>
      <w:r w:rsidR="00B02960" w:rsidRPr="0061143E">
        <w:rPr>
          <w:rFonts w:ascii="Arial Narrow" w:hAnsi="Arial Narrow" w:cs="Arial"/>
          <w:color w:val="000000"/>
          <w:sz w:val="24"/>
          <w:szCs w:val="24"/>
        </w:rPr>
        <w:t xml:space="preserve"> o Engenheiro Sr. Emerson Redig de Oliveira e Tecnóloga Orfelia da Costa Dantas em relação ao valor da 1º Medição no valor de R$ 4.752,55, os engenheiros Edmilson Francisco Urtiga e Wissler Botelho Barroso em relação ao valor de R$12.594,19 (2º medição) e pelo total a Empresa Architec Consultoria e Planejamento, em razão de diversos superfaturamentos inclusive por serviços inconsistentes (meros relatórios executivos, não correspondentes a produtos) superdimensionamento do quantitativo de pessoal e profissionais técnicos envolvidos na prestação do serviço e das respectivas remunerações, custos com ônus que não deveria recair sobre o Estado (Nível Administrativo e despesa com escritório), sobrepreço por aplicação linear do percentual de 25% de BDI aos custos diretos e indiretos sem distinção de alíquotas (fator K), Contrato nº 004/2013-SEINFRA. Item 12 - Irregularidades 12.7.2.1, 12.7.2.2 e 12.7.2.3, Relatório Conclusivo nº 24/2015-DICOP E Relatório Conclusivo nº 031/2018 (fls. 32.289-32.562); </w:t>
      </w:r>
      <w:r w:rsidR="00B02960" w:rsidRPr="0061143E">
        <w:rPr>
          <w:rFonts w:ascii="Arial Narrow" w:hAnsi="Arial Narrow" w:cs="Arial"/>
          <w:b/>
          <w:color w:val="000000"/>
          <w:sz w:val="24"/>
          <w:szCs w:val="24"/>
        </w:rPr>
        <w:t>10.2.8.</w:t>
      </w:r>
      <w:r w:rsidR="00B02960" w:rsidRPr="0061143E">
        <w:rPr>
          <w:rFonts w:ascii="Arial Narrow" w:hAnsi="Arial Narrow" w:cs="Arial"/>
          <w:color w:val="000000"/>
          <w:sz w:val="24"/>
          <w:szCs w:val="24"/>
        </w:rPr>
        <w:t xml:space="preserve"> R$686.907,34 (seiscentos e oitenta e seis mil, novecentos e sete reais e trinta e quatro centavos) sendo </w:t>
      </w:r>
      <w:proofErr w:type="gramStart"/>
      <w:r w:rsidR="00B02960" w:rsidRPr="0061143E">
        <w:rPr>
          <w:rFonts w:ascii="Arial Narrow" w:hAnsi="Arial Narrow" w:cs="Arial"/>
          <w:color w:val="000000"/>
          <w:sz w:val="24"/>
          <w:szCs w:val="24"/>
        </w:rPr>
        <w:t>responsáveis solidários</w:t>
      </w:r>
      <w:proofErr w:type="gramEnd"/>
      <w:r w:rsidR="00B02960" w:rsidRPr="0061143E">
        <w:rPr>
          <w:rFonts w:ascii="Arial Narrow" w:hAnsi="Arial Narrow" w:cs="Arial"/>
          <w:color w:val="000000"/>
          <w:sz w:val="24"/>
          <w:szCs w:val="24"/>
        </w:rPr>
        <w:t xml:space="preserve"> o engenheiro Sr. Emerson Redig de Oliveira e a tecnóloga Orfelia da Costa Dantas em relação à quantia total e o senhor e Edmilson Francisco Urtiga e Wissler Botelho Barroso quanto à quantia de R$640.025,76 e a Empresa Architec Consultoria e Planejamento no valor total, em razão de diversos superfaturamentos, aditivo de valor ilegítimo, pois acresceu serviço de estudo (necessário ao licenciamento ambiental) já incluso no objeto contratual original; superdimensionamento do quantitativo de pessoal e profissionais técnicos envolvidos na prestação do serviço e das respectivas remunerações; custos com ônus que não deveria recair sobre o Estado (Nível Administrativo e despesa com escritório); sobrepreço por aplicação linear do percentual de 25% de BDI aos custos diretos e indiretos sem distinção de alíquotas (fator K), Contrato nº 091/2012-SEINFRA. Item 13 - Irregularidades 13.5.1, 13.8.2.1, 13.8.2.2 e 13.8.2.3, Relatório Conclusivo nº 24/2015-DICOP E Relatório Conclusivo nº 031/2018 (fls. 32.289-32.562); </w:t>
      </w:r>
      <w:r w:rsidR="00B02960" w:rsidRPr="0061143E">
        <w:rPr>
          <w:rFonts w:ascii="Arial Narrow" w:hAnsi="Arial Narrow" w:cs="Arial"/>
          <w:b/>
          <w:color w:val="000000"/>
          <w:sz w:val="24"/>
          <w:szCs w:val="24"/>
        </w:rPr>
        <w:t>10.2.9.</w:t>
      </w:r>
      <w:r w:rsidR="00B02960" w:rsidRPr="0061143E">
        <w:rPr>
          <w:rFonts w:ascii="Arial Narrow" w:hAnsi="Arial Narrow" w:cs="Arial"/>
          <w:color w:val="000000"/>
          <w:sz w:val="24"/>
          <w:szCs w:val="24"/>
        </w:rPr>
        <w:t xml:space="preserve"> R$114.416,89 (cento e quatorze mil, quatrocentos e dezesseis reais e oitenta e nove centavos), sendo responsável solidário o engenheiro Moacir Ferreira Torres Júnior e a Empresa Toledo Consultoria e Projetos Ltda., hodiernamente chamada de Consórcio TCL Associados – CNPJ 84.111.004/0001-37, em razão de diversos superfaturamentos, superdimensionamento </w:t>
      </w:r>
      <w:r w:rsidR="00B02960" w:rsidRPr="0061143E">
        <w:rPr>
          <w:rFonts w:ascii="Arial Narrow" w:hAnsi="Arial Narrow" w:cs="Arial"/>
          <w:color w:val="000000"/>
          <w:sz w:val="24"/>
          <w:szCs w:val="24"/>
        </w:rPr>
        <w:lastRenderedPageBreak/>
        <w:t xml:space="preserve">do quantitativo </w:t>
      </w:r>
      <w:proofErr w:type="gramStart"/>
      <w:r w:rsidR="00B02960" w:rsidRPr="0061143E">
        <w:rPr>
          <w:rFonts w:ascii="Arial Narrow" w:hAnsi="Arial Narrow" w:cs="Arial"/>
          <w:color w:val="000000"/>
          <w:sz w:val="24"/>
          <w:szCs w:val="24"/>
        </w:rPr>
        <w:t>de pessoal e profissionais técnicos envolvidos na prestação do serviço e das respectivas remunerações</w:t>
      </w:r>
      <w:proofErr w:type="gramEnd"/>
      <w:r w:rsidR="00B02960" w:rsidRPr="0061143E">
        <w:rPr>
          <w:rFonts w:ascii="Arial Narrow" w:hAnsi="Arial Narrow" w:cs="Arial"/>
          <w:color w:val="000000"/>
          <w:sz w:val="24"/>
          <w:szCs w:val="24"/>
        </w:rPr>
        <w:t xml:space="preserve">; custos com ônus que não deveria recair sobre o Estado (nível administrativo e despesa com escritório); sobrepreço por aplicação linear do percentual de 25% de BDI aos custos diretos e indiretos sem distinção de alíquotas (fator K), Contrato nº 059/2013-SEINFRA. Item 14 - irregularidades 14.8.2.1, 14.8.2.2, 14.8.2.3 e 14.8.2.4, Relatório Conclusivo nº 24/2015-DICOP E Relatório Conclusivo nº 031/2018 (fls. 32.289-32.562); </w:t>
      </w:r>
      <w:r w:rsidR="00B02960" w:rsidRPr="0061143E">
        <w:rPr>
          <w:rFonts w:ascii="Arial Narrow" w:hAnsi="Arial Narrow" w:cs="Arial"/>
          <w:b/>
          <w:color w:val="000000"/>
          <w:sz w:val="24"/>
          <w:szCs w:val="24"/>
        </w:rPr>
        <w:t>10.2.10.</w:t>
      </w:r>
      <w:r w:rsidR="00B02960" w:rsidRPr="0061143E">
        <w:rPr>
          <w:rFonts w:ascii="Arial Narrow" w:hAnsi="Arial Narrow" w:cs="Arial"/>
          <w:color w:val="000000"/>
          <w:sz w:val="24"/>
          <w:szCs w:val="24"/>
        </w:rPr>
        <w:t xml:space="preserve"> R$37.196,10 (trinta e sete mil, cento e noventa e seis reais e dez centavos), sendo responsável solidário o engenheiro Francisco Oliveira de Souza Filho e Empresa Toledo Consultoria e Projetos Ltda., hodiernamente chamada de Consórcio TCL Associados – CNPJ 84.111.004/0001-37, em razão de diversos superfaturamentos, superdimensionamento do quantitativo </w:t>
      </w:r>
      <w:proofErr w:type="gramStart"/>
      <w:r w:rsidR="00B02960" w:rsidRPr="0061143E">
        <w:rPr>
          <w:rFonts w:ascii="Arial Narrow" w:hAnsi="Arial Narrow" w:cs="Arial"/>
          <w:color w:val="000000"/>
          <w:sz w:val="24"/>
          <w:szCs w:val="24"/>
        </w:rPr>
        <w:t>de pessoal e profissionais técnicos envolvidos na prestação do serviço e das respectivas remunerações</w:t>
      </w:r>
      <w:proofErr w:type="gramEnd"/>
      <w:r w:rsidR="00B02960" w:rsidRPr="0061143E">
        <w:rPr>
          <w:rFonts w:ascii="Arial Narrow" w:hAnsi="Arial Narrow" w:cs="Arial"/>
          <w:color w:val="000000"/>
          <w:sz w:val="24"/>
          <w:szCs w:val="24"/>
        </w:rPr>
        <w:t xml:space="preserve">; custos com ônus que não deveria recair sobre o Estado (nível administrativo e despesa com escritório); sobrepreço por aplicação linear do percentual de 25% de BDI aos custos diretos e indiretos sem distinção de alíquotas (fator K), 015/2013-SEINFRA. Item 15 - irregularidades 15.8.2.1, 15.8.2.2 e 15.8.2.3, Relatório Conclusivo nº 24/2015-DICOP E Relatório Conclusivo nº 031/2018 (fls. 32.289-32.562); </w:t>
      </w:r>
      <w:r w:rsidR="00B02960" w:rsidRPr="0061143E">
        <w:rPr>
          <w:rFonts w:ascii="Arial Narrow" w:hAnsi="Arial Narrow" w:cs="Arial"/>
          <w:b/>
          <w:color w:val="000000"/>
          <w:sz w:val="24"/>
          <w:szCs w:val="24"/>
        </w:rPr>
        <w:t>10.2.11.</w:t>
      </w:r>
      <w:r w:rsidR="00B02960" w:rsidRPr="0061143E">
        <w:rPr>
          <w:rFonts w:ascii="Arial Narrow" w:hAnsi="Arial Narrow" w:cs="Arial"/>
          <w:color w:val="000000"/>
          <w:sz w:val="24"/>
          <w:szCs w:val="24"/>
        </w:rPr>
        <w:t xml:space="preserve"> R$27.343,89 (vinte e sete mil reais, trezentos e quarenta e três reais e oitenta e nove centavos), sendo responsável solidário o engenheiro Rogério Genicio Lucena Júnior e a Empresa EGUS Consult Engenharia, em razão de diversos superfaturamentos, inclusive por superdimensionamento do quantitativo de </w:t>
      </w:r>
      <w:proofErr w:type="gramStart"/>
      <w:r w:rsidR="00B02960" w:rsidRPr="0061143E">
        <w:rPr>
          <w:rFonts w:ascii="Arial Narrow" w:hAnsi="Arial Narrow" w:cs="Arial"/>
          <w:color w:val="000000"/>
          <w:sz w:val="24"/>
          <w:szCs w:val="24"/>
        </w:rPr>
        <w:t>pessoal e profissionais técnicos envolvidos na prestação do serviço e das respectivas remunerações</w:t>
      </w:r>
      <w:proofErr w:type="gramEnd"/>
      <w:r w:rsidR="00B02960" w:rsidRPr="0061143E">
        <w:rPr>
          <w:rFonts w:ascii="Arial Narrow" w:hAnsi="Arial Narrow" w:cs="Arial"/>
          <w:color w:val="000000"/>
          <w:sz w:val="24"/>
          <w:szCs w:val="24"/>
        </w:rPr>
        <w:t xml:space="preserve">; custos com ônus que não deveria recair sobre o Estado (nível administrativo e despesa com escritório); sobrepreço por aplicação linear do percentual de 25% de BDI aos custos diretos e indiretos sem distinção de alíquotas (fator K), Contrato nº 005/2013. Item 16 - irregularidades 16.7.2.1 e 16.7.2.2, Relatório Conclusivo nº 24/2015-DICOP E Relatório Conclusivo nº 031/2018 (fls. 32.289-32.562). Fixar </w:t>
      </w:r>
      <w:r w:rsidR="00B02960" w:rsidRPr="0061143E">
        <w:rPr>
          <w:rFonts w:ascii="Arial Narrow" w:hAnsi="Arial Narrow" w:cs="Arial"/>
          <w:b/>
          <w:color w:val="000000"/>
          <w:sz w:val="24"/>
          <w:szCs w:val="24"/>
        </w:rPr>
        <w:t>prazo de 30 (trinta) dias</w:t>
      </w:r>
      <w:r w:rsidR="00B02960" w:rsidRPr="0061143E">
        <w:rPr>
          <w:rFonts w:ascii="Arial Narrow" w:hAnsi="Arial Narrow" w:cs="Arial"/>
          <w:color w:val="000000"/>
          <w:sz w:val="24"/>
          <w:szCs w:val="24"/>
        </w:rPr>
        <w:t xml:space="preserve">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2960" w:rsidRPr="0061143E">
        <w:rPr>
          <w:rFonts w:ascii="Arial Narrow" w:hAnsi="Arial Narrow" w:cs="Arial"/>
          <w:b/>
          <w:color w:val="000000"/>
          <w:sz w:val="24"/>
          <w:szCs w:val="24"/>
        </w:rPr>
        <w:t>8.3. Dar ciência</w:t>
      </w:r>
      <w:r w:rsidR="00B02960" w:rsidRPr="0061143E">
        <w:rPr>
          <w:rFonts w:ascii="Arial Narrow" w:hAnsi="Arial Narrow" w:cs="Arial"/>
          <w:color w:val="000000"/>
          <w:sz w:val="24"/>
          <w:szCs w:val="24"/>
        </w:rPr>
        <w:t xml:space="preserve"> à empresa Laghi Engenharia Ltda., na pessoa de seus advogados, representantes legais, e demais interessados acerca da decisão, nos termos regimentais; </w:t>
      </w:r>
      <w:r w:rsidR="00B02960" w:rsidRPr="0061143E">
        <w:rPr>
          <w:rFonts w:ascii="Arial Narrow" w:hAnsi="Arial Narrow" w:cs="Arial"/>
          <w:b/>
          <w:color w:val="000000"/>
          <w:sz w:val="24"/>
          <w:szCs w:val="24"/>
        </w:rPr>
        <w:t>8.4. Arquivar</w:t>
      </w:r>
      <w:r w:rsidR="00B02960" w:rsidRPr="0061143E">
        <w:rPr>
          <w:rFonts w:ascii="Arial Narrow" w:hAnsi="Arial Narrow" w:cs="Arial"/>
          <w:color w:val="000000"/>
          <w:sz w:val="24"/>
          <w:szCs w:val="24"/>
        </w:rPr>
        <w:t xml:space="preserve"> o presente processo, </w:t>
      </w:r>
      <w:proofErr w:type="gramStart"/>
      <w:r w:rsidR="00B02960" w:rsidRPr="0061143E">
        <w:rPr>
          <w:rFonts w:ascii="Arial Narrow" w:hAnsi="Arial Narrow" w:cs="Arial"/>
          <w:color w:val="000000"/>
          <w:sz w:val="24"/>
          <w:szCs w:val="24"/>
        </w:rPr>
        <w:t>após</w:t>
      </w:r>
      <w:proofErr w:type="gramEnd"/>
      <w:r w:rsidR="00B02960" w:rsidRPr="0061143E">
        <w:rPr>
          <w:rFonts w:ascii="Arial Narrow" w:hAnsi="Arial Narrow" w:cs="Arial"/>
          <w:color w:val="000000"/>
          <w:sz w:val="24"/>
          <w:szCs w:val="24"/>
        </w:rPr>
        <w:t xml:space="preserve"> cumpridas as formalidades legais. </w:t>
      </w:r>
      <w:r w:rsidR="00B02960" w:rsidRPr="0061143E">
        <w:rPr>
          <w:rFonts w:ascii="Arial Narrow" w:hAnsi="Arial Narrow" w:cs="Arial"/>
          <w:i/>
          <w:noProof/>
          <w:sz w:val="24"/>
          <w:szCs w:val="24"/>
        </w:rPr>
        <w:t>Vencida a Presidência, que votou com proposta de voto do Relator pelo reconhecimento da prescrição.</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AUDITOR-RELATOR: ALBER FURTADO DE OLIVEIRA JÚNIOR (Com vista para a Excelentíssima Conselheira Yara Amazônia Lins dos Santos)</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11.740/2022</w:t>
      </w:r>
      <w:r w:rsidR="00B02960" w:rsidRPr="0061143E">
        <w:rPr>
          <w:rFonts w:ascii="Arial Narrow" w:hAnsi="Arial Narrow" w:cs="Arial"/>
          <w:color w:val="000000"/>
          <w:sz w:val="24"/>
          <w:szCs w:val="24"/>
        </w:rPr>
        <w:t xml:space="preserve"> - Embargos de Declaração em </w:t>
      </w:r>
      <w:r w:rsidR="00B02960" w:rsidRPr="0061143E">
        <w:rPr>
          <w:rFonts w:ascii="Arial Narrow" w:hAnsi="Arial Narrow" w:cs="Arial"/>
          <w:sz w:val="24"/>
          <w:szCs w:val="24"/>
        </w:rPr>
        <w:t xml:space="preserve">Prestação de Contas Anual da Câmara Municipal de Ipixuna, de responsabilidade do Sr. Fabio Martins Saraiva, na condição de Vereador-Presidente e Ordenador de Despesas, referente ao exercício de 2021. </w:t>
      </w:r>
      <w:r w:rsidR="00B02960" w:rsidRPr="0061143E">
        <w:rPr>
          <w:rFonts w:ascii="Arial Narrow" w:hAnsi="Arial Narrow" w:cs="Arial"/>
          <w:i/>
          <w:color w:val="000000"/>
          <w:sz w:val="24"/>
          <w:szCs w:val="24"/>
        </w:rPr>
        <w:t>CONCEDIDO VISTA DOS AUTOS AO EXCELENTÍSSIMO SENHOR CONSELHEIRO LUÍS FABIAN PEREIRA BARBOSA.</w:t>
      </w:r>
      <w:r w:rsidR="00B02960" w:rsidRPr="0061143E">
        <w:rPr>
          <w:rFonts w:ascii="Arial Narrow" w:hAnsi="Arial Narrow" w:cs="Arial"/>
          <w:b/>
          <w:color w:val="000000"/>
          <w:sz w:val="24"/>
          <w:szCs w:val="24"/>
        </w:rPr>
        <w:t xml:space="preserve"> PROCESSO Nº 15.624/2022 (Apenso: 13.036/2020)</w:t>
      </w:r>
      <w:r w:rsidR="00B02960" w:rsidRPr="0061143E">
        <w:rPr>
          <w:rFonts w:ascii="Arial Narrow" w:hAnsi="Arial Narrow" w:cs="Arial"/>
          <w:color w:val="000000"/>
          <w:sz w:val="24"/>
          <w:szCs w:val="24"/>
        </w:rPr>
        <w:t xml:space="preserve"> - Embargos de Declaração em Recurso de Reconsideração interposto pelo Sr. Jose Ribamar Fontes Beleza, em face do Acórdão n° 871/2020-TCE-Tribunal Pleno, exarado nos autos do Processo n° 13.036/2020.</w:t>
      </w:r>
      <w:r w:rsidR="00B02960" w:rsidRPr="0061143E">
        <w:rPr>
          <w:rFonts w:ascii="Arial Narrow" w:hAnsi="Arial Narrow" w:cs="Arial"/>
          <w:i/>
          <w:color w:val="000000"/>
          <w:sz w:val="24"/>
          <w:szCs w:val="24"/>
        </w:rPr>
        <w:t xml:space="preserve"> CONCEDIDO VISTA DOS AUTOS AO EXCELENTÍSSIMO SENHOR CONSELHEIRO </w:t>
      </w:r>
      <w:r w:rsidR="00B02960" w:rsidRPr="0061143E">
        <w:rPr>
          <w:rFonts w:ascii="Arial Narrow" w:hAnsi="Arial Narrow" w:cs="Arial"/>
          <w:i/>
          <w:color w:val="000000"/>
          <w:sz w:val="24"/>
          <w:szCs w:val="24"/>
        </w:rPr>
        <w:lastRenderedPageBreak/>
        <w:t>LUÍS FABIAN PEREIRA BARBOSA.</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AUDITOR-RELATOR: ALBER FURTADO DE OLIVEIRA JÚNIOR (Com vista para a Excelentíssima Conselheira Yara Amazônia Lins Rodrigues dos Santos).</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14.532/2023 (Apenso: 13.986/2022)</w:t>
      </w:r>
      <w:r w:rsidR="00B02960" w:rsidRPr="0061143E">
        <w:rPr>
          <w:rFonts w:ascii="Arial Narrow" w:hAnsi="Arial Narrow" w:cs="Arial"/>
          <w:color w:val="000000"/>
          <w:sz w:val="24"/>
          <w:szCs w:val="24"/>
        </w:rPr>
        <w:t xml:space="preserve"> - Recurso de Reconsideração interposto pelo Sr. Keitton Wyllyson Pinheiro Batista, em face do Acórdão n° 2087/2022-TCE-Tribunal Pleno, exarado nos autos do Processo n° 13.986/2022. </w:t>
      </w:r>
      <w:r w:rsidR="00B02960" w:rsidRPr="0061143E">
        <w:rPr>
          <w:rFonts w:ascii="Arial Narrow" w:hAnsi="Arial Narrow" w:cs="Arial"/>
          <w:b/>
          <w:sz w:val="24"/>
          <w:szCs w:val="24"/>
        </w:rPr>
        <w:t>Advogados:</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Fábio Nunes Bandeira de Melo - OAB/AM 4331, Bruno Vieira da Rocha Barbirato - OAB/AM 6975, Lívia Rocha Brito – OAB/AM 6474, Any Gresy Carvalho da Silva - OAB/AM 12438, Igor Arnaud Ferreira - OAB/AM 10428 e Laiz Araújo Russo de Melo e Silva - OAB/AM 6897</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2548/2023: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III, alínea“f”, item 2,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voto-destaque</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Conselheiro Convocado</w:t>
      </w:r>
      <w:r w:rsidR="00B02960" w:rsidRPr="0061143E">
        <w:rPr>
          <w:rFonts w:ascii="Arial Narrow" w:hAnsi="Arial Narrow" w:cs="Arial"/>
          <w:noProof/>
          <w:sz w:val="24"/>
          <w:szCs w:val="24"/>
        </w:rPr>
        <w:t xml:space="preserve"> Luiz Henrique Pereira Mendes</w:t>
      </w:r>
      <w:r w:rsidR="00B02960" w:rsidRPr="0061143E">
        <w:rPr>
          <w:rFonts w:ascii="Arial Narrow" w:hAnsi="Arial Narrow" w:cs="Arial"/>
          <w:b/>
          <w:noProof/>
          <w:sz w:val="24"/>
          <w:szCs w:val="24"/>
        </w:rPr>
        <w:t xml:space="preserve">, </w:t>
      </w:r>
      <w:r w:rsidR="00B02960" w:rsidRPr="0061143E">
        <w:rPr>
          <w:rFonts w:ascii="Arial Narrow" w:hAnsi="Arial Narrow" w:cs="Arial"/>
          <w:noProof/>
          <w:sz w:val="24"/>
          <w:szCs w:val="24"/>
        </w:rPr>
        <w:t>com desempate da presidência,</w:t>
      </w:r>
      <w:r w:rsidR="00B02960" w:rsidRPr="0061143E">
        <w:rPr>
          <w:rFonts w:ascii="Arial Narrow" w:hAnsi="Arial Narrow" w:cs="Arial"/>
          <w:b/>
          <w:noProof/>
          <w:sz w:val="24"/>
          <w:szCs w:val="24"/>
        </w:rPr>
        <w:t xml:space="preserve">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8.1. Conhecer</w:t>
      </w:r>
      <w:r w:rsidR="00B02960" w:rsidRPr="0061143E">
        <w:rPr>
          <w:rFonts w:ascii="Arial Narrow" w:hAnsi="Arial Narrow" w:cs="Arial"/>
          <w:color w:val="000000"/>
          <w:sz w:val="24"/>
          <w:szCs w:val="24"/>
        </w:rPr>
        <w:t xml:space="preserve"> do Recurso de Reconsideração interposto pelo </w:t>
      </w:r>
      <w:r w:rsidR="00B02960" w:rsidRPr="0061143E">
        <w:rPr>
          <w:rFonts w:ascii="Arial Narrow" w:hAnsi="Arial Narrow" w:cs="Arial"/>
          <w:b/>
          <w:color w:val="000000"/>
          <w:sz w:val="24"/>
          <w:szCs w:val="24"/>
        </w:rPr>
        <w:t>Sr. Keitton Wyllyson Pinheiro Batista</w:t>
      </w:r>
      <w:r w:rsidR="00B02960" w:rsidRPr="0061143E">
        <w:rPr>
          <w:rFonts w:ascii="Arial Narrow" w:hAnsi="Arial Narrow" w:cs="Arial"/>
          <w:color w:val="000000"/>
          <w:sz w:val="24"/>
          <w:szCs w:val="24"/>
        </w:rPr>
        <w:t xml:space="preserve"> em face do Acórdão n° 2087/2022–TCE-Tribunal Pleno, exarado nos autos do Processo n°13986/2022, eis que presentes os pressupostos gerais de admissibilidade; </w:t>
      </w:r>
      <w:r w:rsidR="00B02960" w:rsidRPr="0061143E">
        <w:rPr>
          <w:rFonts w:ascii="Arial Narrow" w:hAnsi="Arial Narrow" w:cs="Arial"/>
          <w:b/>
          <w:color w:val="000000"/>
          <w:sz w:val="24"/>
          <w:szCs w:val="24"/>
        </w:rPr>
        <w:t>8.2. Negar provimento</w:t>
      </w:r>
      <w:r w:rsidR="00B02960" w:rsidRPr="0061143E">
        <w:rPr>
          <w:rFonts w:ascii="Arial Narrow" w:hAnsi="Arial Narrow" w:cs="Arial"/>
          <w:color w:val="000000"/>
          <w:sz w:val="24"/>
          <w:szCs w:val="24"/>
        </w:rPr>
        <w:t xml:space="preserve"> ao presente recurso do </w:t>
      </w:r>
      <w:r w:rsidR="00B02960" w:rsidRPr="0061143E">
        <w:rPr>
          <w:rFonts w:ascii="Arial Narrow" w:hAnsi="Arial Narrow" w:cs="Arial"/>
          <w:b/>
          <w:color w:val="000000"/>
          <w:sz w:val="24"/>
          <w:szCs w:val="24"/>
        </w:rPr>
        <w:t>Sr. Keitton Wyllyson Pinheiro Batista</w:t>
      </w:r>
      <w:r w:rsidR="00B02960" w:rsidRPr="0061143E">
        <w:rPr>
          <w:rFonts w:ascii="Arial Narrow" w:hAnsi="Arial Narrow" w:cs="Arial"/>
          <w:color w:val="000000"/>
          <w:sz w:val="24"/>
          <w:szCs w:val="24"/>
        </w:rPr>
        <w:t>, a fim de manter integralmente a acórdão recorrido, tendo em vista que o interessado trouxe alegações genéricas (ausência de má-fé, dolo ou culpa grave), bem como ficou devidamente demonstrado o ato praticado com grave infração à norma, na medida em que os respectivos editais de licitação só foram disponibilizados após medida cautelar deste Tribunal de Contas</w:t>
      </w:r>
      <w:proofErr w:type="gramStart"/>
      <w:r w:rsidR="00B02960" w:rsidRPr="0061143E">
        <w:rPr>
          <w:rFonts w:ascii="Arial Narrow" w:hAnsi="Arial Narrow" w:cs="Arial"/>
          <w:color w:val="000000"/>
          <w:sz w:val="24"/>
          <w:szCs w:val="24"/>
        </w:rPr>
        <w:t>.,</w:t>
      </w:r>
      <w:proofErr w:type="gramEnd"/>
      <w:r w:rsidR="00B02960" w:rsidRPr="0061143E">
        <w:rPr>
          <w:rFonts w:ascii="Arial Narrow" w:hAnsi="Arial Narrow" w:cs="Arial"/>
          <w:color w:val="000000"/>
          <w:sz w:val="24"/>
          <w:szCs w:val="24"/>
        </w:rPr>
        <w:t xml:space="preserve"> o que configura clara ofensa ao art. 6º, inciso I, art. 7º, inciso VI e art. 8º, §1º, incisos I e IV e §2º da Lei 12.527/2011 – Lei de Acesso à Informação e art. 3° §1°, I da Lei 8.666/93; </w:t>
      </w:r>
      <w:r w:rsidR="00B02960" w:rsidRPr="0061143E">
        <w:rPr>
          <w:rFonts w:ascii="Arial Narrow" w:hAnsi="Arial Narrow" w:cs="Arial"/>
          <w:b/>
          <w:color w:val="000000"/>
          <w:sz w:val="24"/>
          <w:szCs w:val="24"/>
        </w:rPr>
        <w:t>8.3. Dar ciência</w:t>
      </w:r>
      <w:r w:rsidR="00B02960" w:rsidRPr="0061143E">
        <w:rPr>
          <w:rFonts w:ascii="Arial Narrow" w:hAnsi="Arial Narrow" w:cs="Arial"/>
          <w:color w:val="000000"/>
          <w:sz w:val="24"/>
          <w:szCs w:val="24"/>
        </w:rPr>
        <w:t xml:space="preserve"> ao recorrente, Sr. Keitton Wyllyson Pinheiro Batista, por meio de seus patronos, acerca dos termos do julgado; </w:t>
      </w:r>
      <w:r w:rsidR="00B02960" w:rsidRPr="0061143E">
        <w:rPr>
          <w:rFonts w:ascii="Arial Narrow" w:hAnsi="Arial Narrow" w:cs="Arial"/>
          <w:b/>
          <w:color w:val="000000"/>
          <w:sz w:val="24"/>
          <w:szCs w:val="24"/>
        </w:rPr>
        <w:t>8.4. Arquivar</w:t>
      </w:r>
      <w:r w:rsidR="00B02960" w:rsidRPr="0061143E">
        <w:rPr>
          <w:rFonts w:ascii="Arial Narrow" w:hAnsi="Arial Narrow" w:cs="Arial"/>
          <w:color w:val="000000"/>
          <w:sz w:val="24"/>
          <w:szCs w:val="24"/>
        </w:rPr>
        <w:t xml:space="preserve"> os presentes autos, </w:t>
      </w:r>
      <w:proofErr w:type="gramStart"/>
      <w:r w:rsidR="00B02960" w:rsidRPr="0061143E">
        <w:rPr>
          <w:rFonts w:ascii="Arial Narrow" w:hAnsi="Arial Narrow" w:cs="Arial"/>
          <w:color w:val="000000"/>
          <w:sz w:val="24"/>
          <w:szCs w:val="24"/>
        </w:rPr>
        <w:t>após</w:t>
      </w:r>
      <w:proofErr w:type="gramEnd"/>
      <w:r w:rsidR="00B02960" w:rsidRPr="0061143E">
        <w:rPr>
          <w:rFonts w:ascii="Arial Narrow" w:hAnsi="Arial Narrow" w:cs="Arial"/>
          <w:color w:val="000000"/>
          <w:sz w:val="24"/>
          <w:szCs w:val="24"/>
        </w:rPr>
        <w:t xml:space="preserve"> cumpridas as devidas formalidades legais. </w:t>
      </w:r>
      <w:r w:rsidR="00B02960" w:rsidRPr="0061143E">
        <w:rPr>
          <w:rFonts w:ascii="Arial Narrow" w:hAnsi="Arial Narrow" w:cs="Arial"/>
          <w:i/>
          <w:noProof/>
          <w:sz w:val="24"/>
          <w:szCs w:val="24"/>
        </w:rPr>
        <w:t>Vencida a proposta de voto do Relator, pelo conhecimento e provimento parcial do Recurso,  acompanhada pela Conselheira Yara Amazônis Lins Rodrigues dos Santos.</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Declaração de Impedimento: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Conselheiro Luís Fabian Pereira Barbosa (art. 65 do Regimento Interno).</w:t>
      </w:r>
      <w:r w:rsidR="00B02960" w:rsidRPr="0061143E">
        <w:rPr>
          <w:rFonts w:ascii="Arial Narrow" w:hAnsi="Arial Narrow" w:cs="Arial"/>
          <w:color w:val="000000"/>
          <w:sz w:val="24"/>
          <w:szCs w:val="24"/>
        </w:rPr>
        <w:t xml:space="preserve"> /===/ </w:t>
      </w:r>
      <w:r w:rsidR="00B02960" w:rsidRPr="0061143E">
        <w:rPr>
          <w:rFonts w:ascii="Arial Narrow" w:hAnsi="Arial Narrow" w:cs="Arial"/>
          <w:b/>
          <w:color w:val="000000"/>
          <w:sz w:val="24"/>
          <w:szCs w:val="24"/>
        </w:rPr>
        <w:t>JULGAMENTO EM PAUTA: CONSELHEIRA-RELATORA: YARA AMAZÔNIA LINS RODRIGUES DOS SANTOS. PROCESSO Nº 11.278/2017</w:t>
      </w:r>
      <w:r w:rsidR="00B02960" w:rsidRPr="0061143E">
        <w:rPr>
          <w:rFonts w:ascii="Arial Narrow" w:hAnsi="Arial Narrow" w:cs="Arial"/>
          <w:color w:val="000000"/>
          <w:sz w:val="24"/>
          <w:szCs w:val="24"/>
        </w:rPr>
        <w:t xml:space="preserve"> - Prestação de Contas Anual da Agência de Desenvolvimento Sustentável do Amazonas - ADS, de responsabilidade do Sr. Lissandro Breval Santiago, referente ao exercício de 2016. </w:t>
      </w:r>
      <w:r w:rsidR="00B02960" w:rsidRPr="0061143E">
        <w:rPr>
          <w:rFonts w:ascii="Arial Narrow" w:hAnsi="Arial Narrow" w:cs="Arial"/>
          <w:b/>
          <w:sz w:val="24"/>
          <w:szCs w:val="24"/>
        </w:rPr>
        <w:t>Advogados</w:t>
      </w:r>
      <w:r w:rsidR="00B02960" w:rsidRPr="0061143E">
        <w:rPr>
          <w:rFonts w:ascii="Arial Narrow" w:hAnsi="Arial Narrow" w:cs="Arial"/>
          <w:sz w:val="24"/>
          <w:szCs w:val="24"/>
        </w:rPr>
        <w:t>:</w:t>
      </w:r>
      <w:r w:rsidR="00B02960" w:rsidRPr="0061143E">
        <w:rPr>
          <w:rFonts w:ascii="Arial Narrow" w:hAnsi="Arial Narrow" w:cs="Arial"/>
          <w:noProof/>
          <w:sz w:val="24"/>
          <w:szCs w:val="24"/>
        </w:rPr>
        <w:t xml:space="preserve"> Fabio Moraes Castello Branco - OAB/AM 4603 e Felipe Coelho de Souza - OAB/AM 18341</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2532/2023: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inciso III, alínea “a”, item 3, da Resolução n.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noProof/>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 xml:space="preserve">o voto da </w:t>
      </w:r>
      <w:r w:rsidR="00B02960" w:rsidRPr="0061143E">
        <w:rPr>
          <w:rFonts w:ascii="Arial Narrow" w:hAnsi="Arial Narrow" w:cs="Arial"/>
          <w:sz w:val="24"/>
          <w:szCs w:val="24"/>
        </w:rPr>
        <w:t>Excelentíssima Senhora Conselheira-Relatora</w:t>
      </w:r>
      <w:r w:rsidR="00B02960" w:rsidRPr="0061143E">
        <w:rPr>
          <w:rFonts w:ascii="Arial Narrow" w:hAnsi="Arial Narrow" w:cs="Arial"/>
          <w:noProof/>
          <w:sz w:val="24"/>
          <w:szCs w:val="24"/>
        </w:rPr>
        <w:t>,</w:t>
      </w:r>
      <w:r w:rsidR="00B02960" w:rsidRPr="0061143E">
        <w:rPr>
          <w:rFonts w:ascii="Arial Narrow" w:hAnsi="Arial Narrow" w:cs="Arial"/>
          <w:b/>
          <w:noProof/>
          <w:sz w:val="24"/>
          <w:szCs w:val="24"/>
        </w:rPr>
        <w:t xml:space="preserve"> em parcial consonância</w:t>
      </w:r>
      <w:r w:rsidR="00B02960" w:rsidRPr="0061143E">
        <w:rPr>
          <w:rFonts w:ascii="Arial Narrow" w:hAnsi="Arial Narrow" w:cs="Arial"/>
          <w:noProof/>
          <w:sz w:val="24"/>
          <w:szCs w:val="24"/>
        </w:rPr>
        <w:t xml:space="preserve"> com o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10.1. Reconhecer</w:t>
      </w:r>
      <w:r w:rsidR="00B02960" w:rsidRPr="0061143E">
        <w:rPr>
          <w:rFonts w:ascii="Arial Narrow" w:hAnsi="Arial Narrow" w:cs="Arial"/>
          <w:color w:val="000000"/>
          <w:sz w:val="24"/>
          <w:szCs w:val="24"/>
        </w:rPr>
        <w:t xml:space="preserve"> a prescrição punitiva/ressarcitória, de ofício, por se enquadrar nos termos do projeto de lei complementar deste TCE/AM, da Nota Recomendatória Conjunta nº 002/2023 da ATRICON, da Resolução nº 344/2022 – TCU e da Emenda Constitucional nº 132; </w:t>
      </w:r>
      <w:r w:rsidR="00B02960" w:rsidRPr="0061143E">
        <w:rPr>
          <w:rFonts w:ascii="Arial Narrow" w:hAnsi="Arial Narrow" w:cs="Arial"/>
          <w:b/>
          <w:color w:val="000000"/>
          <w:sz w:val="24"/>
          <w:szCs w:val="24"/>
        </w:rPr>
        <w:t>10.2. Julgar irregular</w:t>
      </w:r>
      <w:r w:rsidR="00B02960" w:rsidRPr="0061143E">
        <w:rPr>
          <w:rFonts w:ascii="Arial Narrow" w:hAnsi="Arial Narrow" w:cs="Arial"/>
          <w:color w:val="000000"/>
          <w:sz w:val="24"/>
          <w:szCs w:val="24"/>
        </w:rPr>
        <w:t xml:space="preserve"> a Prestação de Contas Anual da Agência de Desenvolvimento Sustentável do Amazonas-ADS, referente ao exercício de 2016 (U.G: 30501), de responsabilidade do Sr. Lissandro Breval Santiago, Diretor-Presidente da Agência de Desenvolvimento Sustentável do Amazonas-ADS e Ordenador de Despesas, à época, nos termos dos arts. 18, II, da LC nº 06/1991, c/c o art. 1º, II, art. 22, III, “b” e “c”, todos da Lei nº 2423/1996 – LOTCE/AM e artigo 188, §1º, inciso III, alíneas “b” e “c”, da Resolução nº 04/2002 – RITCE/AM; </w:t>
      </w:r>
      <w:r w:rsidR="00B02960" w:rsidRPr="0061143E">
        <w:rPr>
          <w:rFonts w:ascii="Arial Narrow" w:hAnsi="Arial Narrow" w:cs="Arial"/>
          <w:b/>
          <w:color w:val="000000"/>
          <w:sz w:val="24"/>
          <w:szCs w:val="24"/>
        </w:rPr>
        <w:t>10.3. Dar ciência</w:t>
      </w:r>
      <w:r w:rsidR="00B02960" w:rsidRPr="0061143E">
        <w:rPr>
          <w:rFonts w:ascii="Arial Narrow" w:hAnsi="Arial Narrow" w:cs="Arial"/>
          <w:color w:val="000000"/>
          <w:sz w:val="24"/>
          <w:szCs w:val="24"/>
        </w:rPr>
        <w:t xml:space="preserve"> ao Sr. Lissandro Breval Santiago, Diretor-Presidente da Agência de Desenvolvimento Sustentável do Amazonas-ADS e Ordenador de Despesas, à época, desta decisão e do Relatório-Voto; </w:t>
      </w:r>
      <w:r w:rsidR="00B02960" w:rsidRPr="0061143E">
        <w:rPr>
          <w:rFonts w:ascii="Arial Narrow" w:hAnsi="Arial Narrow" w:cs="Arial"/>
          <w:b/>
          <w:color w:val="000000"/>
          <w:sz w:val="24"/>
          <w:szCs w:val="24"/>
        </w:rPr>
        <w:t>10.4. Determinar</w:t>
      </w:r>
      <w:r w:rsidR="00B02960" w:rsidRPr="0061143E">
        <w:rPr>
          <w:rFonts w:ascii="Arial Narrow" w:hAnsi="Arial Narrow" w:cs="Arial"/>
          <w:color w:val="000000"/>
          <w:sz w:val="24"/>
          <w:szCs w:val="24"/>
        </w:rPr>
        <w:t xml:space="preserve"> à Secretaria do Tribunal Pleno que, após a ocorrência da coisa julgada, nos termos dos artigos 159 e 160, da Resolução nº 04/2002 – RITCE/AM</w:t>
      </w:r>
      <w:proofErr w:type="gramStart"/>
      <w:r w:rsidR="00B02960" w:rsidRPr="0061143E">
        <w:rPr>
          <w:rFonts w:ascii="Arial Narrow" w:hAnsi="Arial Narrow" w:cs="Arial"/>
          <w:color w:val="000000"/>
          <w:sz w:val="24"/>
          <w:szCs w:val="24"/>
        </w:rPr>
        <w:t>, adote</w:t>
      </w:r>
      <w:proofErr w:type="gramEnd"/>
      <w:r w:rsidR="00B02960" w:rsidRPr="0061143E">
        <w:rPr>
          <w:rFonts w:ascii="Arial Narrow" w:hAnsi="Arial Narrow" w:cs="Arial"/>
          <w:color w:val="000000"/>
          <w:sz w:val="24"/>
          <w:szCs w:val="24"/>
        </w:rPr>
        <w:t xml:space="preserve"> as providências do artigo 162, §1º, do RITCE;</w:t>
      </w:r>
      <w:r w:rsidR="00B02960" w:rsidRPr="0061143E">
        <w:rPr>
          <w:rFonts w:ascii="Arial Narrow" w:hAnsi="Arial Narrow" w:cs="Arial"/>
          <w:b/>
          <w:color w:val="000000"/>
          <w:sz w:val="24"/>
          <w:szCs w:val="24"/>
        </w:rPr>
        <w:t xml:space="preserve"> 10.5. Arquivar</w:t>
      </w:r>
      <w:r w:rsidR="00B02960" w:rsidRPr="0061143E">
        <w:rPr>
          <w:rFonts w:ascii="Arial Narrow" w:hAnsi="Arial Narrow" w:cs="Arial"/>
          <w:color w:val="000000"/>
          <w:sz w:val="24"/>
          <w:szCs w:val="24"/>
        </w:rPr>
        <w:t xml:space="preserve"> os autos nos termos e prazos regimentais. </w:t>
      </w:r>
      <w:r w:rsidR="00B02960" w:rsidRPr="0061143E">
        <w:rPr>
          <w:rFonts w:ascii="Arial Narrow" w:hAnsi="Arial Narrow" w:cs="Arial"/>
          <w:i/>
          <w:noProof/>
          <w:sz w:val="24"/>
          <w:szCs w:val="24"/>
        </w:rPr>
        <w:lastRenderedPageBreak/>
        <w:t>Vencido o voto-destaque do Excelentíssimo  Conselheiro Convocado Luiz Henrique Pereira Mendes que votou no sentido de excluir a deliberação de  julgar a irregular a Prestação de Contas Anual.</w:t>
      </w:r>
      <w:r w:rsidR="00B02960" w:rsidRPr="0061143E">
        <w:rPr>
          <w:rFonts w:ascii="Arial Narrow" w:hAnsi="Arial Narrow" w:cs="Arial"/>
          <w:b/>
          <w:color w:val="000000"/>
          <w:sz w:val="24"/>
          <w:szCs w:val="24"/>
        </w:rPr>
        <w:t xml:space="preserve"> PROCESSO Nº 11.413/2019</w:t>
      </w:r>
      <w:r w:rsidR="00B02960" w:rsidRPr="0061143E">
        <w:rPr>
          <w:rFonts w:ascii="Arial Narrow" w:hAnsi="Arial Narrow" w:cs="Arial"/>
          <w:color w:val="000000"/>
          <w:sz w:val="24"/>
          <w:szCs w:val="24"/>
        </w:rPr>
        <w:t xml:space="preserve"> - Prestação de Contas Anual da Prefeitura Municipal de Parintins, </w:t>
      </w:r>
      <w:r w:rsidR="00B02960" w:rsidRPr="0061143E">
        <w:rPr>
          <w:rFonts w:ascii="Arial Narrow" w:hAnsi="Arial Narrow" w:cs="Arial"/>
          <w:sz w:val="24"/>
          <w:szCs w:val="24"/>
        </w:rPr>
        <w:t>de responsabilidade do Senhor</w:t>
      </w:r>
      <w:r w:rsidR="00B02960" w:rsidRPr="0061143E">
        <w:rPr>
          <w:rFonts w:ascii="Arial Narrow" w:hAnsi="Arial Narrow" w:cs="Arial"/>
          <w:color w:val="000000"/>
          <w:sz w:val="24"/>
          <w:szCs w:val="24"/>
        </w:rPr>
        <w:t xml:space="preserve"> Sr. Frank Luiz da Cunha Garcia, referente ao exercício de 2018. </w:t>
      </w:r>
      <w:r w:rsidR="00B02960" w:rsidRPr="0061143E">
        <w:rPr>
          <w:rFonts w:ascii="Arial Narrow" w:hAnsi="Arial Narrow" w:cs="Arial"/>
          <w:b/>
          <w:noProof/>
          <w:sz w:val="24"/>
          <w:szCs w:val="24"/>
        </w:rPr>
        <w:t xml:space="preserve">Advogados: </w:t>
      </w:r>
      <w:r w:rsidR="00B02960" w:rsidRPr="0061143E">
        <w:rPr>
          <w:rFonts w:ascii="Arial Narrow" w:hAnsi="Arial Narrow" w:cs="Arial"/>
          <w:noProof/>
          <w:sz w:val="24"/>
          <w:szCs w:val="24"/>
        </w:rPr>
        <w:t xml:space="preserve">Fábio Nunes Bandeira de Melo - OAB/AM 4331, Bruno Vieira da Rocha Barbirato - OAB/AM 6975, Igor Arnaud Ferreira - OAB/AM 10428, Laiz Araújo Russo de Melo e Silva - OAB/AM 6897, </w:t>
      </w:r>
      <w:r w:rsidR="00B02960" w:rsidRPr="0061143E">
        <w:rPr>
          <w:rFonts w:ascii="Arial Narrow" w:hAnsi="Arial Narrow" w:cs="Arial"/>
          <w:sz w:val="24"/>
          <w:szCs w:val="24"/>
        </w:rPr>
        <w:t xml:space="preserve">Any Gresy Carvalho da Silva </w:t>
      </w:r>
      <w:r w:rsidR="00B02960" w:rsidRPr="0061143E">
        <w:rPr>
          <w:rFonts w:ascii="Arial Narrow" w:hAnsi="Arial Narrow" w:cs="Arial"/>
          <w:noProof/>
          <w:sz w:val="24"/>
          <w:szCs w:val="24"/>
        </w:rPr>
        <w:t xml:space="preserve">- OAB/AM </w:t>
      </w:r>
      <w:r w:rsidR="00B02960" w:rsidRPr="0061143E">
        <w:rPr>
          <w:rFonts w:ascii="Arial Narrow" w:hAnsi="Arial Narrow" w:cs="Arial"/>
          <w:sz w:val="24"/>
          <w:szCs w:val="24"/>
        </w:rPr>
        <w:t>12.438</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PARECER PRÉVIO Nº 198/2023: </w:t>
      </w:r>
      <w:r w:rsidR="00B02960" w:rsidRPr="0061143E">
        <w:rPr>
          <w:rFonts w:ascii="Arial Narrow" w:hAnsi="Arial Narrow" w:cs="Arial"/>
          <w:b/>
          <w:bCs/>
          <w:sz w:val="24"/>
          <w:szCs w:val="24"/>
        </w:rPr>
        <w:t>O TRIBUNAL DE CONTAS DO ESTADO DO AMAZONAS</w:t>
      </w:r>
      <w:r w:rsidR="00B02960" w:rsidRPr="0061143E">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w:t>
      </w:r>
      <w:r w:rsidR="00B02960" w:rsidRPr="0061143E">
        <w:rPr>
          <w:rFonts w:ascii="Arial Narrow" w:hAnsi="Arial Narrow" w:cs="Arial"/>
          <w:noProof/>
          <w:sz w:val="24"/>
          <w:szCs w:val="24"/>
        </w:rPr>
        <w:t xml:space="preserve"> pelos arts. 5º, II e 11, III, “a” item 1, da Resolução nº 04/2002-TCE/AM</w:t>
      </w:r>
      <w:r w:rsidR="00B02960" w:rsidRPr="0061143E">
        <w:rPr>
          <w:rFonts w:ascii="Arial Narrow" w:hAnsi="Arial Narrow" w:cs="Arial"/>
          <w:sz w:val="24"/>
          <w:szCs w:val="24"/>
        </w:rPr>
        <w:t xml:space="preserve">, tendo discutido a matéria nestes autos, e acolhido, </w:t>
      </w:r>
      <w:r w:rsidR="00B02960" w:rsidRPr="0061143E">
        <w:rPr>
          <w:rFonts w:ascii="Arial Narrow" w:hAnsi="Arial Narrow" w:cs="Arial"/>
          <w:b/>
          <w:noProof/>
          <w:sz w:val="24"/>
          <w:szCs w:val="24"/>
        </w:rPr>
        <w:t>por maioria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 </w:t>
      </w:r>
      <w:r w:rsidR="00B02960" w:rsidRPr="0061143E">
        <w:rPr>
          <w:rFonts w:ascii="Arial Narrow" w:hAnsi="Arial Narrow" w:cs="Arial"/>
          <w:b/>
          <w:noProof/>
          <w:sz w:val="24"/>
          <w:szCs w:val="24"/>
        </w:rPr>
        <w:t>em consonância</w:t>
      </w:r>
      <w:r w:rsidR="00B02960" w:rsidRPr="0061143E">
        <w:rPr>
          <w:rFonts w:ascii="Arial Narrow" w:hAnsi="Arial Narrow" w:cs="Arial"/>
          <w:sz w:val="24"/>
          <w:szCs w:val="24"/>
        </w:rPr>
        <w:t xml:space="preserve"> com o pronunciamento do Ministério Público junto a este Tribunal: </w:t>
      </w:r>
      <w:r w:rsidR="00B02960" w:rsidRPr="0061143E">
        <w:rPr>
          <w:rFonts w:ascii="Arial Narrow" w:hAnsi="Arial Narrow" w:cs="Arial"/>
          <w:b/>
          <w:color w:val="000000"/>
          <w:sz w:val="24"/>
          <w:szCs w:val="24"/>
        </w:rPr>
        <w:t>10.1. Emite Parecer Prévio recomendando à Câmara Municipal a aprovação com ressalvas</w:t>
      </w:r>
      <w:r w:rsidR="00B02960" w:rsidRPr="0061143E">
        <w:rPr>
          <w:rFonts w:ascii="Arial Narrow" w:hAnsi="Arial Narrow" w:cs="Arial"/>
          <w:color w:val="000000"/>
          <w:sz w:val="24"/>
          <w:szCs w:val="24"/>
        </w:rPr>
        <w:t xml:space="preserve"> das contas da Prefeitura Municipal de Parintins, referente ao exercício de 2018, de responsabilidade do </w:t>
      </w:r>
      <w:r w:rsidR="00B02960" w:rsidRPr="0061143E">
        <w:rPr>
          <w:rFonts w:ascii="Arial Narrow" w:hAnsi="Arial Narrow" w:cs="Arial"/>
          <w:b/>
          <w:color w:val="000000"/>
          <w:sz w:val="24"/>
          <w:szCs w:val="24"/>
        </w:rPr>
        <w:t>Sr. Frank Luiz da Cunha Garcia</w:t>
      </w:r>
      <w:r w:rsidR="00B02960" w:rsidRPr="0061143E">
        <w:rPr>
          <w:rFonts w:ascii="Arial Narrow" w:hAnsi="Arial Narrow" w:cs="Arial"/>
          <w:color w:val="000000"/>
          <w:sz w:val="24"/>
          <w:szCs w:val="24"/>
        </w:rPr>
        <w:t xml:space="preserve">, Prefeito Municipal de Parintins e Ordenador de Despesas, à época, nos termos do artigo 31, §§ 1º e 2º, da CR/1988, c/c o artigo 127 da CE/1989, com redação da Emenda Constitucional nº 15/1995, artigo 18, inciso I, da Lei Complementar nº 06/1991, artigos 1º, inciso I, e 29 da Lei nº 2423/1996 – LOTCE/AM, e artigo 5º, inciso I, da Resolução nº 04/2002 – RITCE/AM, e artigo 3º, inciso III, da Resolução nº 09/1997. </w:t>
      </w:r>
      <w:r w:rsidR="00B02960" w:rsidRPr="0061143E">
        <w:rPr>
          <w:rFonts w:ascii="Arial Narrow" w:hAnsi="Arial Narrow" w:cs="Arial"/>
          <w:i/>
          <w:noProof/>
          <w:sz w:val="24"/>
          <w:szCs w:val="24"/>
        </w:rPr>
        <w:t>Vencido o voto-destaque do Excelentíssimo  Conselheiro Convocado Luiz Henrique Pereira Mendes que votou pela emissão do Parecer Prévio com  recomendações à Câmara pela desaprovação, determinação à SECEX,  encaminhamento ao Legislativo e ciência aos interessados.</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 xml:space="preserve">ACÓRDÃO Nº 198/2023: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r w:rsidR="00B02960" w:rsidRPr="0061143E">
        <w:rPr>
          <w:rFonts w:ascii="Arial Narrow" w:hAnsi="Arial Narrow" w:cs="Arial"/>
          <w:sz w:val="24"/>
          <w:szCs w:val="24"/>
        </w:rPr>
        <w:t xml:space="preserve">Excelentíssimos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III, “a” item 1, da Resolução nº 04/2002-TCE/AM</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por maioria</w:t>
      </w:r>
      <w:r w:rsidR="00B02960" w:rsidRPr="0061143E">
        <w:rPr>
          <w:rFonts w:ascii="Arial Narrow" w:hAnsi="Arial Narrow" w:cs="Arial"/>
          <w:sz w:val="24"/>
          <w:szCs w:val="24"/>
        </w:rPr>
        <w:t>, 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 que passa a ser parte integrante do Parecer Prévio, </w:t>
      </w:r>
      <w:r w:rsidR="00B02960" w:rsidRPr="0061143E">
        <w:rPr>
          <w:rFonts w:ascii="Arial Narrow" w:hAnsi="Arial Narrow" w:cs="Arial"/>
          <w:b/>
          <w:noProof/>
          <w:sz w:val="24"/>
          <w:szCs w:val="24"/>
        </w:rPr>
        <w:t>em consonância</w:t>
      </w:r>
      <w:r w:rsidR="00B02960" w:rsidRPr="0061143E">
        <w:rPr>
          <w:rFonts w:ascii="Arial Narrow" w:hAnsi="Arial Narrow" w:cs="Arial"/>
          <w:sz w:val="24"/>
          <w:szCs w:val="24"/>
        </w:rPr>
        <w:t xml:space="preserve"> com o pronunciamento do Ministério Público junto a este Tribunal,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10.1. Determinar</w:t>
      </w:r>
      <w:r w:rsidR="00B02960" w:rsidRPr="0061143E">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00B02960" w:rsidRPr="0061143E">
        <w:rPr>
          <w:rFonts w:ascii="Arial Narrow" w:hAnsi="Arial Narrow" w:cs="Arial"/>
          <w:b/>
          <w:color w:val="000000"/>
          <w:sz w:val="24"/>
          <w:szCs w:val="24"/>
        </w:rPr>
        <w:t>10.1.1.</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do Serviço de informação ao cidadão, com instalações físicas de atendimento a interessados, em cumprimento a Lei n° 12.527/2011-Lei de acesso à informação; </w:t>
      </w:r>
      <w:r w:rsidR="00B02960" w:rsidRPr="0061143E">
        <w:rPr>
          <w:rFonts w:ascii="Arial Narrow" w:hAnsi="Arial Narrow" w:cs="Arial"/>
          <w:b/>
          <w:color w:val="000000"/>
          <w:sz w:val="24"/>
          <w:szCs w:val="24"/>
        </w:rPr>
        <w:t>10.1.2.</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descumprimento</w:t>
      </w:r>
      <w:proofErr w:type="gramEnd"/>
      <w:r w:rsidR="00B02960" w:rsidRPr="0061143E">
        <w:rPr>
          <w:rFonts w:ascii="Arial Narrow" w:hAnsi="Arial Narrow" w:cs="Arial"/>
          <w:color w:val="000000"/>
          <w:sz w:val="24"/>
          <w:szCs w:val="24"/>
        </w:rPr>
        <w:t xml:space="preserve"> do prazo e/ou ausência de envio de remessas ao sistema e-Contas (GEFIS) referente aos seis bimestres de 2018 do RREO; </w:t>
      </w:r>
      <w:r w:rsidR="00B02960" w:rsidRPr="0061143E">
        <w:rPr>
          <w:rFonts w:ascii="Arial Narrow" w:hAnsi="Arial Narrow" w:cs="Arial"/>
          <w:b/>
          <w:color w:val="000000"/>
          <w:sz w:val="24"/>
          <w:szCs w:val="24"/>
        </w:rPr>
        <w:t>10.1.3.</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descumprimento</w:t>
      </w:r>
      <w:proofErr w:type="gramEnd"/>
      <w:r w:rsidR="00B02960" w:rsidRPr="0061143E">
        <w:rPr>
          <w:rFonts w:ascii="Arial Narrow" w:hAnsi="Arial Narrow" w:cs="Arial"/>
          <w:color w:val="000000"/>
          <w:sz w:val="24"/>
          <w:szCs w:val="24"/>
        </w:rPr>
        <w:t xml:space="preserve"> do prazo de publicação referente aos seis bimestres de 2018 do RREO e os três quadrimestres do RGF, conforme sistema e-Contas (GEFIS) e acompanhamento concomitante desta Diretoria, em descumprimento ao prazo estabelecido no art. 165, §3°, da Constituição Federal c/c art. 52 da LC n° 101/00. </w:t>
      </w:r>
      <w:r w:rsidR="00B02960" w:rsidRPr="0061143E">
        <w:rPr>
          <w:rFonts w:ascii="Arial Narrow" w:hAnsi="Arial Narrow" w:cs="Arial"/>
          <w:b/>
          <w:color w:val="000000"/>
          <w:sz w:val="24"/>
          <w:szCs w:val="24"/>
        </w:rPr>
        <w:t>10.2. Determinar</w:t>
      </w:r>
      <w:r w:rsidR="00B02960" w:rsidRPr="0061143E">
        <w:rPr>
          <w:rFonts w:ascii="Arial Narrow" w:hAnsi="Arial Narrow" w:cs="Arial"/>
          <w:color w:val="000000"/>
          <w:sz w:val="24"/>
          <w:szCs w:val="24"/>
        </w:rPr>
        <w:t xml:space="preserve"> o encaminhamento do Parecer Prévio, publicado e acompanhado de cópias integrais do presente processo, à Câmara Municipal de Parintins, para que, na competência prevista no artigo 127, da CE/1989, julgue as referidas Contas; </w:t>
      </w:r>
      <w:r w:rsidR="00B02960" w:rsidRPr="0061143E">
        <w:rPr>
          <w:rFonts w:ascii="Arial Narrow" w:hAnsi="Arial Narrow" w:cs="Arial"/>
          <w:b/>
          <w:color w:val="000000"/>
          <w:sz w:val="24"/>
          <w:szCs w:val="24"/>
        </w:rPr>
        <w:t>10.3. Determinar</w:t>
      </w:r>
      <w:r w:rsidR="00B02960" w:rsidRPr="0061143E">
        <w:rPr>
          <w:rFonts w:ascii="Arial Narrow" w:hAnsi="Arial Narrow" w:cs="Arial"/>
          <w:color w:val="000000"/>
          <w:sz w:val="24"/>
          <w:szCs w:val="24"/>
        </w:rPr>
        <w:t xml:space="preserve"> à Secretaria de Controle Externo-SECEX que tome as medidas cabíveis para a autuação de processos apartados, que deverão ser devidamente instruídos, respeitando a competência de cada órgão técnico, e as documentações referentes às impropriedades atinentes às Contas de Gestão mencionadas nos aos itens de 01 a 50 da DICOP e de 51 a 90 da DICAMI, bem como aqueles referentes à possível imputação de multas dos itens 91 e 93 que se referem a Atos de Governo, todas listadas na fundamentação deste VOTO; </w:t>
      </w:r>
      <w:r w:rsidR="00B02960" w:rsidRPr="0061143E">
        <w:rPr>
          <w:rFonts w:ascii="Arial Narrow" w:hAnsi="Arial Narrow" w:cs="Arial"/>
          <w:b/>
          <w:color w:val="000000"/>
          <w:sz w:val="24"/>
          <w:szCs w:val="24"/>
        </w:rPr>
        <w:t>10.4. Determinar</w:t>
      </w:r>
      <w:r w:rsidR="00B02960" w:rsidRPr="0061143E">
        <w:rPr>
          <w:rFonts w:ascii="Arial Narrow" w:hAnsi="Arial Narrow" w:cs="Arial"/>
          <w:color w:val="000000"/>
          <w:sz w:val="24"/>
          <w:szCs w:val="24"/>
        </w:rPr>
        <w:t xml:space="preserve"> à Secretaria do Tribunal Pleno que dê ciência do desfecho destes autos ao interessado, bem como à Câmara Municipal de Parintins e à Prefeitura Municipal.</w:t>
      </w:r>
      <w:r w:rsidR="00B02960" w:rsidRPr="0061143E">
        <w:rPr>
          <w:rFonts w:ascii="Arial Narrow" w:hAnsi="Arial Narrow" w:cs="Arial"/>
          <w:b/>
          <w:color w:val="000000"/>
          <w:sz w:val="24"/>
          <w:szCs w:val="24"/>
        </w:rPr>
        <w:t xml:space="preserve"> PROCESSO Nº 15.449/2019</w:t>
      </w:r>
      <w:r w:rsidR="00B02960" w:rsidRPr="0061143E">
        <w:rPr>
          <w:rFonts w:ascii="Arial Narrow" w:hAnsi="Arial Narrow" w:cs="Arial"/>
          <w:color w:val="000000"/>
          <w:sz w:val="24"/>
          <w:szCs w:val="24"/>
        </w:rPr>
        <w:t xml:space="preserve"> - Representação interposta pelo Ministério Público de Contas</w:t>
      </w:r>
      <w:r w:rsidR="00B02960" w:rsidRPr="0061143E">
        <w:rPr>
          <w:rFonts w:ascii="Arial Narrow" w:hAnsi="Arial Narrow" w:cs="Arial"/>
          <w:sz w:val="24"/>
          <w:szCs w:val="24"/>
        </w:rPr>
        <w:t xml:space="preserve"> contra o Prefeito do Município de Itacoatiara e o Secretário de Estado de Saúde por quadro de precariedade e má-gestão no Hospital Municipal José Mendes no município de Itacoatiara</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lastRenderedPageBreak/>
        <w:t>Advogados:</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Ramon da Silva Caggy - OAB/AM 15715, Fabricio Jacob Acris de Carvalho - 9145, Andreza Natacha Bonetti da Silva - OAB/AM 16488 e Yeda Yukari Nagaoka - OAB/AM 15540</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2533/2023: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r w:rsidR="00B02960" w:rsidRPr="0061143E">
        <w:rPr>
          <w:rFonts w:ascii="Arial Narrow" w:hAnsi="Arial Narrow" w:cs="Arial"/>
          <w:sz w:val="24"/>
          <w:szCs w:val="24"/>
        </w:rPr>
        <w:t xml:space="preserve">Excelentíssimos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noProof/>
          <w:sz w:val="24"/>
          <w:szCs w:val="24"/>
        </w:rPr>
        <w:t>,</w:t>
      </w:r>
      <w:r w:rsidR="00B02960" w:rsidRPr="0061143E">
        <w:rPr>
          <w:rFonts w:ascii="Arial Narrow" w:hAnsi="Arial Narrow" w:cs="Arial"/>
          <w:sz w:val="24"/>
          <w:szCs w:val="24"/>
        </w:rPr>
        <w:t xml:space="preserve"> 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w:t>
      </w:r>
      <w:r w:rsidR="00B02960" w:rsidRPr="0061143E">
        <w:rPr>
          <w:rFonts w:ascii="Arial Narrow" w:hAnsi="Arial Narrow" w:cs="Arial"/>
          <w:noProof/>
          <w:sz w:val="24"/>
          <w:szCs w:val="24"/>
        </w:rPr>
        <w:t>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xml:space="preserve"> em parcial consonância</w:t>
      </w:r>
      <w:r w:rsidR="00B02960" w:rsidRPr="0061143E">
        <w:rPr>
          <w:rFonts w:ascii="Arial Narrow" w:hAnsi="Arial Narrow" w:cs="Arial"/>
          <w:noProof/>
          <w:sz w:val="24"/>
          <w:szCs w:val="24"/>
        </w:rPr>
        <w:t xml:space="preserve"> com o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Conhecer</w:t>
      </w:r>
      <w:r w:rsidR="00B02960" w:rsidRPr="0061143E">
        <w:rPr>
          <w:rFonts w:ascii="Arial Narrow" w:hAnsi="Arial Narrow" w:cs="Arial"/>
          <w:color w:val="000000"/>
          <w:sz w:val="24"/>
          <w:szCs w:val="24"/>
        </w:rPr>
        <w:t xml:space="preserve"> da Representação formulada pelo Ministério Público de Contas-MPC/AM, formulada sob a égide do art. 288 da Resolução nº 004/2002-TCE/AM; </w:t>
      </w:r>
      <w:r w:rsidR="00B02960" w:rsidRPr="0061143E">
        <w:rPr>
          <w:rFonts w:ascii="Arial Narrow" w:hAnsi="Arial Narrow" w:cs="Arial"/>
          <w:b/>
          <w:color w:val="000000"/>
          <w:sz w:val="24"/>
          <w:szCs w:val="24"/>
        </w:rPr>
        <w:t>9.2. Julgar Procedente</w:t>
      </w:r>
      <w:r w:rsidR="00B02960" w:rsidRPr="0061143E">
        <w:rPr>
          <w:rFonts w:ascii="Arial Narrow" w:hAnsi="Arial Narrow" w:cs="Arial"/>
          <w:color w:val="000000"/>
          <w:sz w:val="24"/>
          <w:szCs w:val="24"/>
        </w:rPr>
        <w:t xml:space="preserve"> a Representação oriunda do Ministério Público de Contas-MPC/AM, com o fito de apurar irregularidades por quadro de precariedade e má-gestão no Hospital Municipal José Mendes no município de Itacoatiara;</w:t>
      </w:r>
      <w:r w:rsidR="00B02960" w:rsidRPr="0061143E">
        <w:rPr>
          <w:rFonts w:ascii="Arial Narrow" w:hAnsi="Arial Narrow" w:cs="Arial"/>
          <w:b/>
          <w:color w:val="000000"/>
          <w:sz w:val="24"/>
          <w:szCs w:val="24"/>
        </w:rPr>
        <w:t xml:space="preserve"> 9.3. Determinar</w:t>
      </w:r>
      <w:r w:rsidR="00B02960" w:rsidRPr="0061143E">
        <w:rPr>
          <w:rFonts w:ascii="Arial Narrow" w:hAnsi="Arial Narrow" w:cs="Arial"/>
          <w:color w:val="000000"/>
          <w:sz w:val="24"/>
          <w:szCs w:val="24"/>
        </w:rPr>
        <w:t xml:space="preserve"> à Secretaria de Estado de Saúde do Amazonas-SES, na pessoa do Secretário de Saúde, o Sr. Anoar Samad Abud, e à Prefeitura Municipal de Itacoatiara, na pessoa do Sr. Mário Jorge Bouez Abrahim, que no prazo de 60 dias após a publicação do decisum apresente ao Tribunal de Contas do Estado do Amazonas, o cumprimento do item 17 do presente Relatório-Voto;</w:t>
      </w:r>
      <w:r w:rsidR="00B02960" w:rsidRPr="0061143E">
        <w:rPr>
          <w:rFonts w:ascii="Arial Narrow" w:hAnsi="Arial Narrow" w:cs="Arial"/>
          <w:b/>
          <w:color w:val="000000"/>
          <w:sz w:val="24"/>
          <w:szCs w:val="24"/>
        </w:rPr>
        <w:t xml:space="preserve"> 9.4. Determinar</w:t>
      </w:r>
      <w:r w:rsidR="00B02960" w:rsidRPr="0061143E">
        <w:rPr>
          <w:rFonts w:ascii="Arial Narrow" w:hAnsi="Arial Narrow" w:cs="Arial"/>
          <w:color w:val="000000"/>
          <w:sz w:val="24"/>
          <w:szCs w:val="24"/>
        </w:rPr>
        <w:t xml:space="preserve"> o encaminhamento de cópia do Laudo Técnico e do Parecer Ministerial; </w:t>
      </w:r>
      <w:r w:rsidR="00B02960" w:rsidRPr="0061143E">
        <w:rPr>
          <w:rFonts w:ascii="Arial Narrow" w:hAnsi="Arial Narrow" w:cs="Arial"/>
          <w:b/>
          <w:color w:val="000000"/>
          <w:sz w:val="24"/>
          <w:szCs w:val="24"/>
        </w:rPr>
        <w:t>9.5. Determinar</w:t>
      </w:r>
      <w:r w:rsidR="00B02960" w:rsidRPr="0061143E">
        <w:rPr>
          <w:rFonts w:ascii="Arial Narrow" w:hAnsi="Arial Narrow" w:cs="Arial"/>
          <w:color w:val="000000"/>
          <w:sz w:val="24"/>
          <w:szCs w:val="24"/>
        </w:rPr>
        <w:t xml:space="preserve"> à Secretaria do Tribunal Pleno que oficie os interessados, dando-lhes ciência do teor da Decisão e, após sua publicação, sejam os autos arquivados. </w:t>
      </w:r>
      <w:r w:rsidR="00B02960" w:rsidRPr="0061143E">
        <w:rPr>
          <w:rFonts w:ascii="Arial Narrow" w:hAnsi="Arial Narrow" w:cs="Arial"/>
          <w:i/>
          <w:noProof/>
          <w:sz w:val="24"/>
          <w:szCs w:val="24"/>
        </w:rPr>
        <w:t xml:space="preserve">Vencido o voto-destaque do Excelentíssimo  Conselheiro Convocado Luiz Henrique Pereira Mendes que votou no sentido de acrescentar a deliberação de aplicação de multa, no valor de R$ 13.654,39. </w:t>
      </w:r>
      <w:r w:rsidR="00B02960" w:rsidRPr="0061143E">
        <w:rPr>
          <w:rFonts w:ascii="Arial Narrow" w:hAnsi="Arial Narrow" w:cs="Arial"/>
          <w:b/>
          <w:color w:val="000000"/>
          <w:sz w:val="24"/>
          <w:szCs w:val="24"/>
        </w:rPr>
        <w:t>PROCESSO Nº 16.517/2019</w:t>
      </w:r>
      <w:r w:rsidR="00B02960" w:rsidRPr="0061143E">
        <w:rPr>
          <w:rFonts w:ascii="Arial Narrow" w:hAnsi="Arial Narrow" w:cs="Arial"/>
          <w:color w:val="000000"/>
          <w:sz w:val="24"/>
          <w:szCs w:val="24"/>
        </w:rPr>
        <w:t xml:space="preserve"> - Embargos de Declaração em </w:t>
      </w:r>
      <w:r w:rsidR="00B02960" w:rsidRPr="0061143E">
        <w:rPr>
          <w:rFonts w:ascii="Arial Narrow" w:hAnsi="Arial Narrow" w:cs="Arial"/>
          <w:sz w:val="24"/>
          <w:szCs w:val="24"/>
        </w:rPr>
        <w:t>Solicitação apresentada pelo Sr. Rafael Vinheiro Monteiro Barbosa, Defensor Público Geral do Estado à época, a fim de celebrar um Termo de Ajustamento de Gestão (TAG), referente ao Quadro de Pessoal da DPE/AM</w:t>
      </w:r>
      <w:r w:rsidR="00B02960" w:rsidRPr="0061143E">
        <w:rPr>
          <w:rFonts w:ascii="Arial Narrow" w:hAnsi="Arial Narrow" w:cs="Arial"/>
          <w:i/>
          <w:color w:val="000000"/>
          <w:sz w:val="24"/>
          <w:szCs w:val="24"/>
        </w:rPr>
        <w:t>. CONCEDIDO VISTA DOS AUTOS AO EXCELENTÍSSIMO SENHOR CONSELHEIRO JOSUÉ CLÁUDIO DE SOUZA NETO.</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10.652/2020</w:t>
      </w:r>
      <w:r w:rsidR="00B02960" w:rsidRPr="0061143E">
        <w:rPr>
          <w:rFonts w:ascii="Arial Narrow" w:hAnsi="Arial Narrow" w:cs="Arial"/>
          <w:color w:val="000000"/>
          <w:sz w:val="24"/>
          <w:szCs w:val="24"/>
        </w:rPr>
        <w:t xml:space="preserve"> - Embargos de Declaração em Representação com pedido de Medida Cautelar interposto pela empresa Bringel Medical Distribuidora de Medicamentos Ltda., </w:t>
      </w:r>
      <w:r w:rsidR="00B02960" w:rsidRPr="0061143E">
        <w:rPr>
          <w:rFonts w:ascii="Arial Narrow" w:hAnsi="Arial Narrow" w:cs="Arial"/>
          <w:sz w:val="24"/>
          <w:szCs w:val="24"/>
        </w:rPr>
        <w:t>pedindo suspensão da continuidade d</w:t>
      </w:r>
      <w:r w:rsidR="00B02960" w:rsidRPr="0061143E">
        <w:rPr>
          <w:rFonts w:ascii="Arial Narrow" w:hAnsi="Arial Narrow" w:cs="Arial"/>
          <w:color w:val="000000"/>
          <w:sz w:val="24"/>
          <w:szCs w:val="24"/>
        </w:rPr>
        <w:t>o Pregão Presencial nº 023/2019-CML/PM.</w:t>
      </w:r>
      <w:r w:rsidR="00B02960" w:rsidRPr="0061143E">
        <w:rPr>
          <w:rFonts w:ascii="Arial Narrow" w:hAnsi="Arial Narrow" w:cs="Arial"/>
          <w:b/>
          <w:color w:val="000000"/>
          <w:sz w:val="24"/>
          <w:szCs w:val="24"/>
        </w:rPr>
        <w:t xml:space="preserve"> ACÓRDÃO Nº 2534/2023: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r w:rsidR="00B02960" w:rsidRPr="0061143E">
        <w:rPr>
          <w:rFonts w:ascii="Arial Narrow" w:hAnsi="Arial Narrow" w:cs="Arial"/>
          <w:sz w:val="24"/>
          <w:szCs w:val="24"/>
        </w:rPr>
        <w:t xml:space="preserve">Excelentíssimos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art.11, III, alínea “f”, item 1,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noProof/>
          <w:sz w:val="24"/>
          <w:szCs w:val="24"/>
        </w:rPr>
        <w:t>,</w:t>
      </w:r>
      <w:r w:rsidR="00B02960" w:rsidRPr="0061143E">
        <w:rPr>
          <w:rFonts w:ascii="Arial Narrow" w:hAnsi="Arial Narrow" w:cs="Arial"/>
          <w:sz w:val="24"/>
          <w:szCs w:val="24"/>
        </w:rPr>
        <w:t xml:space="preserve"> 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noProof/>
          <w:sz w:val="24"/>
          <w:szCs w:val="24"/>
        </w:rPr>
        <w:t>,</w:t>
      </w:r>
      <w:r w:rsidR="00B02960" w:rsidRPr="0061143E">
        <w:rPr>
          <w:rFonts w:ascii="Arial Narrow" w:hAnsi="Arial Narrow" w:cs="Arial"/>
          <w:b/>
          <w:noProof/>
          <w:sz w:val="24"/>
          <w:szCs w:val="24"/>
        </w:rPr>
        <w:t xml:space="preserve"> em consonância</w:t>
      </w:r>
      <w:r w:rsidR="00B02960" w:rsidRPr="0061143E">
        <w:rPr>
          <w:rFonts w:ascii="Arial Narrow" w:hAnsi="Arial Narrow" w:cs="Arial"/>
          <w:noProof/>
          <w:sz w:val="24"/>
          <w:szCs w:val="24"/>
        </w:rPr>
        <w:t xml:space="preserve"> com o pronunciamento oral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7.1. Não conhecer</w:t>
      </w:r>
      <w:r w:rsidR="00B02960" w:rsidRPr="0061143E">
        <w:rPr>
          <w:rFonts w:ascii="Arial Narrow" w:hAnsi="Arial Narrow" w:cs="Arial"/>
          <w:color w:val="000000"/>
          <w:sz w:val="24"/>
          <w:szCs w:val="24"/>
        </w:rPr>
        <w:t xml:space="preserve"> dos Embargos de Declaração, apresentados por Sr. Altamir Cristiano de Atayde Junior, em razão de sua intempestividade, haja vista o julgado ter sido publicado no DOE/TCE em 23/03/2023, edição nº 3018 (fls. 2871-2900) e o consequente manejo dos embargos ter ocorrido somente em 26/10/2023, nos termos do art. 148, §1º da Lei nº 04/2002 (Regimento Interno) c/c art. 63, §1º da Lei nº 2.423/1996 (Lei Orgânica do Tribunal de Contas do Estado do Amazonas); </w:t>
      </w:r>
      <w:r w:rsidR="00B02960" w:rsidRPr="0061143E">
        <w:rPr>
          <w:rFonts w:ascii="Arial Narrow" w:hAnsi="Arial Narrow" w:cs="Arial"/>
          <w:b/>
          <w:color w:val="000000"/>
          <w:sz w:val="24"/>
          <w:szCs w:val="24"/>
        </w:rPr>
        <w:t>7.2. Dar ciência</w:t>
      </w:r>
      <w:r w:rsidR="00B02960" w:rsidRPr="0061143E">
        <w:rPr>
          <w:rFonts w:ascii="Arial Narrow" w:hAnsi="Arial Narrow" w:cs="Arial"/>
          <w:color w:val="000000"/>
          <w:sz w:val="24"/>
          <w:szCs w:val="24"/>
        </w:rPr>
        <w:t xml:space="preserve"> ao Sr. Altamir Cristiano de Atayde Junior, sobre o teor da presente decisão. </w:t>
      </w:r>
      <w:r w:rsidR="00B02960" w:rsidRPr="0061143E">
        <w:rPr>
          <w:rFonts w:ascii="Arial Narrow" w:hAnsi="Arial Narrow" w:cs="Arial"/>
          <w:b/>
          <w:color w:val="000000"/>
          <w:sz w:val="24"/>
          <w:szCs w:val="24"/>
        </w:rPr>
        <w:t>PROCESSO Nº 11.485/2020 (Apenso: 10.377/2019)</w:t>
      </w:r>
      <w:r w:rsidR="00B02960" w:rsidRPr="0061143E">
        <w:rPr>
          <w:rFonts w:ascii="Arial Narrow" w:hAnsi="Arial Narrow" w:cs="Arial"/>
          <w:color w:val="000000"/>
          <w:sz w:val="24"/>
          <w:szCs w:val="24"/>
        </w:rPr>
        <w:t xml:space="preserve"> - Prestação de Contas Anual da Prefeitura Municipal de Parintins, de responsabilidade do Sr. Frank Luiz da Cunha Garcia, referente ao exercício de 2019. </w:t>
      </w:r>
      <w:r w:rsidR="00B02960" w:rsidRPr="0061143E">
        <w:rPr>
          <w:rFonts w:ascii="Arial Narrow" w:hAnsi="Arial Narrow" w:cs="Arial"/>
          <w:b/>
          <w:noProof/>
          <w:sz w:val="24"/>
          <w:szCs w:val="24"/>
        </w:rPr>
        <w:t xml:space="preserve">Advogados: </w:t>
      </w:r>
      <w:r w:rsidR="00B02960" w:rsidRPr="0061143E">
        <w:rPr>
          <w:rFonts w:ascii="Arial Narrow" w:hAnsi="Arial Narrow" w:cs="Arial"/>
          <w:noProof/>
          <w:sz w:val="24"/>
          <w:szCs w:val="24"/>
        </w:rPr>
        <w:t>Fábio Nunes Bandeira de Melo - OAB/AM 4331 e Bruno Vieira da Rocha Barbirato - OAB/AM 6975</w:t>
      </w:r>
      <w:r w:rsidR="00B02960" w:rsidRPr="0061143E">
        <w:rPr>
          <w:rFonts w:ascii="Arial Narrow" w:hAnsi="Arial Narrow" w:cs="Arial"/>
          <w:sz w:val="24"/>
          <w:szCs w:val="24"/>
        </w:rPr>
        <w:t xml:space="preserve">, Laiz Araújo Russo de Melo e Silva - </w:t>
      </w:r>
      <w:r w:rsidR="00B02960" w:rsidRPr="0061143E">
        <w:rPr>
          <w:rFonts w:ascii="Arial Narrow" w:hAnsi="Arial Narrow" w:cs="Arial"/>
          <w:noProof/>
          <w:sz w:val="24"/>
          <w:szCs w:val="24"/>
        </w:rPr>
        <w:t>OAB/AM 6897 e Igor Arnaud Ferreira OAB/AM 10428</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PARECER PRÉVIO Nº 199/2023: </w:t>
      </w:r>
      <w:r w:rsidR="00B02960" w:rsidRPr="0061143E">
        <w:rPr>
          <w:rFonts w:ascii="Arial Narrow" w:hAnsi="Arial Narrow" w:cs="Arial"/>
          <w:b/>
          <w:bCs/>
          <w:sz w:val="24"/>
          <w:szCs w:val="24"/>
        </w:rPr>
        <w:t>O TRIBUNAL DE CONTAS DO ESTADO DO AMAZONAS</w:t>
      </w:r>
      <w:r w:rsidR="00B02960" w:rsidRPr="0061143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B02960" w:rsidRPr="0061143E">
        <w:rPr>
          <w:rFonts w:ascii="Arial Narrow" w:hAnsi="Arial Narrow" w:cs="Arial"/>
          <w:sz w:val="24"/>
          <w:szCs w:val="24"/>
        </w:rPr>
        <w:t>arts.</w:t>
      </w:r>
      <w:proofErr w:type="gramEnd"/>
      <w:r w:rsidR="00B02960" w:rsidRPr="0061143E">
        <w:rPr>
          <w:rFonts w:ascii="Arial Narrow" w:hAnsi="Arial Narrow" w:cs="Arial"/>
          <w:sz w:val="24"/>
          <w:szCs w:val="24"/>
        </w:rPr>
        <w:t>1º, inciso I, e 29 da Lei nº 2.423/96; e, art. 5º, inciso I, da Resolução nº 04/2002-TCE/AM) e no exercício da competência atribuída</w:t>
      </w:r>
      <w:r w:rsidR="00B02960" w:rsidRPr="0061143E">
        <w:rPr>
          <w:rFonts w:ascii="Arial Narrow" w:hAnsi="Arial Narrow" w:cs="Arial"/>
          <w:noProof/>
          <w:sz w:val="24"/>
          <w:szCs w:val="24"/>
        </w:rPr>
        <w:t xml:space="preserve"> pelos arts. 5º, II e 11, III, “a” item 1, da Resolução nº 04/2002-TCE/AM</w:t>
      </w:r>
      <w:r w:rsidR="00B02960" w:rsidRPr="0061143E">
        <w:rPr>
          <w:rFonts w:ascii="Arial Narrow" w:hAnsi="Arial Narrow" w:cs="Arial"/>
          <w:sz w:val="24"/>
          <w:szCs w:val="24"/>
        </w:rPr>
        <w:t xml:space="preserve">, tendo discutido a matéria nestes autos, e acolhido, </w:t>
      </w:r>
      <w:r w:rsidR="00B02960" w:rsidRPr="0061143E">
        <w:rPr>
          <w:rFonts w:ascii="Arial Narrow" w:hAnsi="Arial Narrow" w:cs="Arial"/>
          <w:b/>
          <w:noProof/>
          <w:sz w:val="24"/>
          <w:szCs w:val="24"/>
        </w:rPr>
        <w:t>por maioria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 </w:t>
      </w:r>
      <w:r w:rsidR="00B02960" w:rsidRPr="0061143E">
        <w:rPr>
          <w:rFonts w:ascii="Arial Narrow" w:hAnsi="Arial Narrow" w:cs="Arial"/>
          <w:b/>
          <w:noProof/>
          <w:sz w:val="24"/>
          <w:szCs w:val="24"/>
        </w:rPr>
        <w:t>em divergência</w:t>
      </w:r>
      <w:r w:rsidR="00B02960" w:rsidRPr="0061143E">
        <w:rPr>
          <w:rFonts w:ascii="Arial Narrow" w:hAnsi="Arial Narrow" w:cs="Arial"/>
          <w:sz w:val="24"/>
          <w:szCs w:val="24"/>
        </w:rPr>
        <w:t xml:space="preserve"> com o pronunciamento do Ministério Público junto a este Tribunal: </w:t>
      </w:r>
      <w:r w:rsidR="00B02960" w:rsidRPr="0061143E">
        <w:rPr>
          <w:rFonts w:ascii="Arial Narrow" w:hAnsi="Arial Narrow" w:cs="Arial"/>
          <w:b/>
          <w:color w:val="000000"/>
          <w:sz w:val="24"/>
          <w:szCs w:val="24"/>
        </w:rPr>
        <w:t xml:space="preserve">10.1. Emite Parecer Prévio recomendando à </w:t>
      </w:r>
      <w:r w:rsidR="00B02960" w:rsidRPr="0061143E">
        <w:rPr>
          <w:rFonts w:ascii="Arial Narrow" w:hAnsi="Arial Narrow" w:cs="Arial"/>
          <w:b/>
          <w:color w:val="000000"/>
          <w:sz w:val="24"/>
          <w:szCs w:val="24"/>
        </w:rPr>
        <w:lastRenderedPageBreak/>
        <w:t xml:space="preserve">Câmara Municipal a aprovação com ressalvas </w:t>
      </w:r>
      <w:r w:rsidR="00B02960" w:rsidRPr="0061143E">
        <w:rPr>
          <w:rFonts w:ascii="Arial Narrow" w:hAnsi="Arial Narrow" w:cs="Arial"/>
          <w:color w:val="000000"/>
          <w:sz w:val="24"/>
          <w:szCs w:val="24"/>
        </w:rPr>
        <w:t xml:space="preserve">das contas do </w:t>
      </w:r>
      <w:r w:rsidR="00B02960" w:rsidRPr="0061143E">
        <w:rPr>
          <w:rFonts w:ascii="Arial Narrow" w:hAnsi="Arial Narrow" w:cs="Arial"/>
          <w:b/>
          <w:color w:val="000000"/>
          <w:sz w:val="24"/>
          <w:szCs w:val="24"/>
        </w:rPr>
        <w:t>Sr. Frank Luiz da Cunha Garcia</w:t>
      </w:r>
      <w:r w:rsidR="00B02960" w:rsidRPr="0061143E">
        <w:rPr>
          <w:rFonts w:ascii="Arial Narrow" w:hAnsi="Arial Narrow" w:cs="Arial"/>
          <w:color w:val="000000"/>
          <w:sz w:val="24"/>
          <w:szCs w:val="24"/>
        </w:rPr>
        <w:t xml:space="preserve">, responsável pela Prefeitura Municipal de Parintins, exercício de 2019, tendo em vista a observância dos indicativos de gastos mínimos com educação, saúde, limites constitucionais de despesa, do orçamento e transparência, com as devidas ressalvas descritas nos itens 8.1, 8.2 e 8.3 deste Relatório/Voto (achados </w:t>
      </w:r>
      <w:proofErr w:type="gramStart"/>
      <w:r w:rsidR="00B02960" w:rsidRPr="0061143E">
        <w:rPr>
          <w:rFonts w:ascii="Arial Narrow" w:hAnsi="Arial Narrow" w:cs="Arial"/>
          <w:color w:val="000000"/>
          <w:sz w:val="24"/>
          <w:szCs w:val="24"/>
        </w:rPr>
        <w:t>6</w:t>
      </w:r>
      <w:proofErr w:type="gramEnd"/>
      <w:r w:rsidR="00B02960" w:rsidRPr="0061143E">
        <w:rPr>
          <w:rFonts w:ascii="Arial Narrow" w:hAnsi="Arial Narrow" w:cs="Arial"/>
          <w:color w:val="000000"/>
          <w:sz w:val="24"/>
          <w:szCs w:val="24"/>
        </w:rPr>
        <w:t xml:space="preserve">, 6.1, 6.2), termos do art. 31, §§ 1º e 2º, da CR/1988, c/c art. 127 da CE/1989, com redação da EC nº 15/1995, art. 18, I, da LC nº 06/1991, artigos 1º, I, e 29 da Lei nº 2423/1996, e art. 5º, I, da Resolução nº 04/2002, e art. 3º, III, da Resolução nº 09/1997. </w:t>
      </w:r>
      <w:r w:rsidR="00B02960" w:rsidRPr="0061143E">
        <w:rPr>
          <w:rFonts w:ascii="Arial Narrow" w:hAnsi="Arial Narrow" w:cs="Arial"/>
          <w:noProof/>
          <w:sz w:val="24"/>
          <w:szCs w:val="24"/>
        </w:rPr>
        <w:t>Vencido o voto-destaque do Excelentíssimo  Conselheiro Convocado Luiz Henrique Pereira Mendes que votou pela emissão do Parecer Prévio com recomendações pela desaprovação das contas, determinação à SECEX, encaminhamento e dar ciência aos interessados.</w:t>
      </w:r>
      <w:r w:rsidR="00B02960" w:rsidRPr="0061143E">
        <w:rPr>
          <w:rFonts w:ascii="Arial Narrow" w:hAnsi="Arial Narrow" w:cs="Arial"/>
          <w:b/>
          <w:color w:val="000000"/>
          <w:sz w:val="24"/>
          <w:szCs w:val="24"/>
        </w:rPr>
        <w:t xml:space="preserve"> ACÓRDÃO Nº 199/2023: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r w:rsidR="00B02960" w:rsidRPr="0061143E">
        <w:rPr>
          <w:rFonts w:ascii="Arial Narrow" w:hAnsi="Arial Narrow" w:cs="Arial"/>
          <w:sz w:val="24"/>
          <w:szCs w:val="24"/>
        </w:rPr>
        <w:t xml:space="preserve">Excelentíssimos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III, “a” item 1, da Resolução nº 04/2002-TCE/AM</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por maioria</w:t>
      </w:r>
      <w:r w:rsidR="00B02960" w:rsidRPr="0061143E">
        <w:rPr>
          <w:rFonts w:ascii="Arial Narrow" w:hAnsi="Arial Narrow" w:cs="Arial"/>
          <w:sz w:val="24"/>
          <w:szCs w:val="24"/>
        </w:rPr>
        <w:t>, 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 que passa a ser parte integrante do Parecer Prévio, </w:t>
      </w:r>
      <w:r w:rsidR="00B02960" w:rsidRPr="0061143E">
        <w:rPr>
          <w:rFonts w:ascii="Arial Narrow" w:hAnsi="Arial Narrow" w:cs="Arial"/>
          <w:b/>
          <w:noProof/>
          <w:sz w:val="24"/>
          <w:szCs w:val="24"/>
        </w:rPr>
        <w:t>em divergência</w:t>
      </w:r>
      <w:r w:rsidR="00B02960" w:rsidRPr="0061143E">
        <w:rPr>
          <w:rFonts w:ascii="Arial Narrow" w:hAnsi="Arial Narrow" w:cs="Arial"/>
          <w:sz w:val="24"/>
          <w:szCs w:val="24"/>
        </w:rPr>
        <w:t xml:space="preserve"> com o pronunciamento do Ministério Público junto a este Tribunal, no sentido de:</w:t>
      </w:r>
      <w:r w:rsidR="00B02960" w:rsidRPr="0061143E">
        <w:rPr>
          <w:rFonts w:ascii="Arial Narrow" w:hAnsi="Arial Narrow" w:cs="Arial"/>
          <w:bCs/>
          <w:i/>
          <w:sz w:val="24"/>
          <w:szCs w:val="24"/>
        </w:rPr>
        <w:t xml:space="preserve"> </w:t>
      </w:r>
      <w:r w:rsidR="00B02960" w:rsidRPr="0061143E">
        <w:rPr>
          <w:rFonts w:ascii="Arial Narrow" w:hAnsi="Arial Narrow" w:cs="Arial"/>
          <w:b/>
          <w:color w:val="000000"/>
          <w:sz w:val="24"/>
          <w:szCs w:val="24"/>
        </w:rPr>
        <w:t>10.1. Determinar</w:t>
      </w:r>
      <w:r w:rsidR="00B02960" w:rsidRPr="0061143E">
        <w:rPr>
          <w:rFonts w:ascii="Arial Narrow" w:hAnsi="Arial Narrow" w:cs="Arial"/>
          <w:color w:val="000000"/>
          <w:sz w:val="24"/>
          <w:szCs w:val="24"/>
        </w:rPr>
        <w:t xml:space="preserve"> o encaminhamento do Parecer Prévio, publicado e acompanhado de cópias integrais do processo, à Câmara Municipal de Parintins, para que, na competência prevista no artigo 127, da CE/1989, julgue as referidas Contas; </w:t>
      </w:r>
      <w:r w:rsidR="00B02960" w:rsidRPr="0061143E">
        <w:rPr>
          <w:rFonts w:ascii="Arial Narrow" w:hAnsi="Arial Narrow" w:cs="Arial"/>
          <w:b/>
          <w:color w:val="000000"/>
          <w:sz w:val="24"/>
          <w:szCs w:val="24"/>
        </w:rPr>
        <w:t>10.2. Determinar</w:t>
      </w:r>
      <w:r w:rsidR="00B02960" w:rsidRPr="0061143E">
        <w:rPr>
          <w:rFonts w:ascii="Arial Narrow" w:hAnsi="Arial Narrow" w:cs="Arial"/>
          <w:color w:val="000000"/>
          <w:sz w:val="24"/>
          <w:szCs w:val="24"/>
        </w:rPr>
        <w:t xml:space="preserve"> a atual gestão, que observe com rigor o cumprimento da legislação para a boa administração pública, abstendo-se de incorrer </w:t>
      </w:r>
      <w:proofErr w:type="gramStart"/>
      <w:r w:rsidR="00B02960" w:rsidRPr="0061143E">
        <w:rPr>
          <w:rFonts w:ascii="Arial Narrow" w:hAnsi="Arial Narrow" w:cs="Arial"/>
          <w:color w:val="000000"/>
          <w:sz w:val="24"/>
          <w:szCs w:val="24"/>
        </w:rPr>
        <w:t>nas mesma</w:t>
      </w:r>
      <w:proofErr w:type="gramEnd"/>
      <w:r w:rsidR="00B02960" w:rsidRPr="0061143E">
        <w:rPr>
          <w:rFonts w:ascii="Arial Narrow" w:hAnsi="Arial Narrow" w:cs="Arial"/>
          <w:color w:val="000000"/>
          <w:sz w:val="24"/>
          <w:szCs w:val="24"/>
        </w:rPr>
        <w:t xml:space="preserve"> falhas apontadas na instrução por meio das peças técnicas constante nos autos, de modo não configurar reincidência e futuras penalidades; </w:t>
      </w:r>
      <w:r w:rsidR="00B02960" w:rsidRPr="0061143E">
        <w:rPr>
          <w:rFonts w:ascii="Arial Narrow" w:hAnsi="Arial Narrow" w:cs="Arial"/>
          <w:b/>
          <w:color w:val="000000"/>
          <w:sz w:val="24"/>
          <w:szCs w:val="24"/>
        </w:rPr>
        <w:t>10.3. Determinar</w:t>
      </w:r>
      <w:r w:rsidR="00B02960" w:rsidRPr="0061143E">
        <w:rPr>
          <w:rFonts w:ascii="Arial Narrow" w:hAnsi="Arial Narrow" w:cs="Arial"/>
          <w:color w:val="000000"/>
          <w:sz w:val="24"/>
          <w:szCs w:val="24"/>
        </w:rPr>
        <w:t xml:space="preserve"> à Secretaria de Controle Externo-SECEX que tome as medidas cabíveis para a autuação de processos apartados, que deverão ser devidamente instruídos, respeitando a competência de cada órgão técnico, e as documentações referentes ás impropriedades atinentes às contas de gestão mencionadas nos itens constantes no Relatório Conclusivo nº 108/2023-DICAMI; </w:t>
      </w:r>
      <w:r w:rsidR="00B02960" w:rsidRPr="0061143E">
        <w:rPr>
          <w:rFonts w:ascii="Arial Narrow" w:hAnsi="Arial Narrow" w:cs="Arial"/>
          <w:b/>
          <w:color w:val="000000"/>
          <w:sz w:val="24"/>
          <w:szCs w:val="24"/>
        </w:rPr>
        <w:t>10.4. Determinar</w:t>
      </w:r>
      <w:r w:rsidR="00B02960" w:rsidRPr="0061143E">
        <w:rPr>
          <w:rFonts w:ascii="Arial Narrow" w:hAnsi="Arial Narrow" w:cs="Arial"/>
          <w:color w:val="000000"/>
          <w:sz w:val="24"/>
          <w:szCs w:val="24"/>
        </w:rPr>
        <w:t xml:space="preserve"> à Secretaria do Tribunal Pleno-SEPLENO que dê ciência do desfecho destes autos aos interessados, bem como à Câmara Municipal de Parintins e à Prefeitura Municipal de Parintins. </w:t>
      </w:r>
      <w:r w:rsidR="00B02960" w:rsidRPr="0061143E">
        <w:rPr>
          <w:rFonts w:ascii="Arial Narrow" w:hAnsi="Arial Narrow" w:cs="Arial"/>
          <w:b/>
          <w:color w:val="000000"/>
          <w:sz w:val="24"/>
          <w:szCs w:val="24"/>
        </w:rPr>
        <w:t>PROCESSO Nº 11.936/2020</w:t>
      </w:r>
      <w:r w:rsidR="00B02960" w:rsidRPr="0061143E">
        <w:rPr>
          <w:rFonts w:ascii="Arial Narrow" w:hAnsi="Arial Narrow" w:cs="Arial"/>
          <w:color w:val="000000"/>
          <w:sz w:val="24"/>
          <w:szCs w:val="24"/>
        </w:rPr>
        <w:t xml:space="preserve"> - Prestação de Contas Anual do Fundo Municipal de Educação de Barreirinha, de responsabilidade do Sr. Marcio Rogerio Tavares Reis, referente ao exercício de 2019. </w:t>
      </w:r>
      <w:r w:rsidR="00B02960" w:rsidRPr="0061143E">
        <w:rPr>
          <w:rFonts w:ascii="Arial Narrow" w:hAnsi="Arial Narrow" w:cs="Arial"/>
          <w:b/>
          <w:sz w:val="24"/>
          <w:szCs w:val="24"/>
        </w:rPr>
        <w:t xml:space="preserve">Advogados: </w:t>
      </w:r>
      <w:r w:rsidR="00B02960" w:rsidRPr="0061143E">
        <w:rPr>
          <w:rFonts w:ascii="Arial Narrow" w:hAnsi="Arial Narrow" w:cs="Arial"/>
          <w:noProof/>
          <w:sz w:val="24"/>
          <w:szCs w:val="24"/>
        </w:rPr>
        <w:t>Klelson Alves da Silva - OAB/AM 10922 e Marcos dos Santos Carneiro Monteiro - OAB/AM 12846</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2535/2023: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inciso III, alínea “a”, item 3, da Resolução n.04/2002-TCE/AM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 xml:space="preserve">o voto da </w:t>
      </w:r>
      <w:r w:rsidR="00B02960" w:rsidRPr="0061143E">
        <w:rPr>
          <w:rFonts w:ascii="Arial Narrow" w:hAnsi="Arial Narrow" w:cs="Arial"/>
          <w:sz w:val="24"/>
          <w:szCs w:val="24"/>
        </w:rPr>
        <w:t>Excelentíssima Senhora Conselheira-Relatora</w:t>
      </w:r>
      <w:r w:rsidR="00B02960" w:rsidRPr="0061143E">
        <w:rPr>
          <w:rFonts w:ascii="Arial Narrow" w:hAnsi="Arial Narrow" w:cs="Arial"/>
          <w:b/>
          <w:noProof/>
          <w:sz w:val="24"/>
          <w:szCs w:val="24"/>
        </w:rPr>
        <w:t>,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10.1. Julgar irregular</w:t>
      </w:r>
      <w:r w:rsidR="00B02960" w:rsidRPr="0061143E">
        <w:rPr>
          <w:rFonts w:ascii="Arial Narrow" w:hAnsi="Arial Narrow" w:cs="Arial"/>
          <w:color w:val="000000"/>
          <w:sz w:val="24"/>
          <w:szCs w:val="24"/>
        </w:rPr>
        <w:t xml:space="preserve"> a Prestação de Contas Anual do Fundo Municipal de Educação de Barreirinha, referente ao exercício de 2019, de responsabilidade do </w:t>
      </w:r>
      <w:r w:rsidR="00B02960" w:rsidRPr="0061143E">
        <w:rPr>
          <w:rFonts w:ascii="Arial Narrow" w:hAnsi="Arial Narrow" w:cs="Arial"/>
          <w:b/>
          <w:color w:val="000000"/>
          <w:sz w:val="24"/>
          <w:szCs w:val="24"/>
        </w:rPr>
        <w:t>Sr. Marcio Rogerio Tavares Reis</w:t>
      </w:r>
      <w:r w:rsidR="00B02960" w:rsidRPr="0061143E">
        <w:rPr>
          <w:rFonts w:ascii="Arial Narrow" w:hAnsi="Arial Narrow" w:cs="Arial"/>
          <w:color w:val="000000"/>
          <w:sz w:val="24"/>
          <w:szCs w:val="24"/>
        </w:rPr>
        <w:t xml:space="preserve">, Presidente do Fundo de Educação de Barreirinha e Ordenador de Despesas, à época, nos termos dos arts. 18, II, da LC nº. 06/1991, c/c o art. 1º, II, art. 22, III, alíneas “b” e “c”, todos da Lei 2423/1996 e artigo 188, §1º, inciso III, alíneas “b” e “c”, da Resolução nº. 04/2002 – RITCE/AM; </w:t>
      </w:r>
      <w:r w:rsidR="00B02960" w:rsidRPr="0061143E">
        <w:rPr>
          <w:rFonts w:ascii="Arial Narrow" w:hAnsi="Arial Narrow" w:cs="Arial"/>
          <w:b/>
          <w:color w:val="000000"/>
          <w:sz w:val="24"/>
          <w:szCs w:val="24"/>
        </w:rPr>
        <w:t>10.2. Aplicar Multa</w:t>
      </w:r>
      <w:r w:rsidR="00B02960" w:rsidRPr="0061143E">
        <w:rPr>
          <w:rFonts w:ascii="Arial Narrow" w:hAnsi="Arial Narrow" w:cs="Arial"/>
          <w:color w:val="000000"/>
          <w:sz w:val="24"/>
          <w:szCs w:val="24"/>
        </w:rPr>
        <w:t xml:space="preserve"> ao </w:t>
      </w:r>
      <w:r w:rsidR="00B02960" w:rsidRPr="0061143E">
        <w:rPr>
          <w:rFonts w:ascii="Arial Narrow" w:hAnsi="Arial Narrow" w:cs="Arial"/>
          <w:b/>
          <w:color w:val="000000"/>
          <w:sz w:val="24"/>
          <w:szCs w:val="24"/>
        </w:rPr>
        <w:t>Sr. Marcio Rogerio Tavares Reis</w:t>
      </w:r>
      <w:r w:rsidR="00B02960" w:rsidRPr="0061143E">
        <w:rPr>
          <w:rFonts w:ascii="Arial Narrow" w:hAnsi="Arial Narrow" w:cs="Arial"/>
          <w:color w:val="000000"/>
          <w:sz w:val="24"/>
          <w:szCs w:val="24"/>
        </w:rPr>
        <w:t xml:space="preserve">, Presidente do Fundo de Educação de Barreirinha e Ordenador de Despesas, à época, no valor de </w:t>
      </w:r>
      <w:proofErr w:type="gramStart"/>
      <w:r w:rsidR="00B02960" w:rsidRPr="0061143E">
        <w:rPr>
          <w:rFonts w:ascii="Arial Narrow" w:hAnsi="Arial Narrow" w:cs="Arial"/>
          <w:b/>
          <w:color w:val="000000"/>
          <w:sz w:val="24"/>
          <w:szCs w:val="24"/>
        </w:rPr>
        <w:t>R$ 5.000,00</w:t>
      </w:r>
      <w:r w:rsidR="00B02960" w:rsidRPr="0061143E">
        <w:rPr>
          <w:rFonts w:ascii="Arial Narrow" w:hAnsi="Arial Narrow" w:cs="Arial"/>
          <w:color w:val="000000"/>
          <w:sz w:val="24"/>
          <w:szCs w:val="24"/>
        </w:rPr>
        <w:t xml:space="preserve"> (cinco mil reais), com fulcro no artigo 54, inciso III, alínea</w:t>
      </w:r>
      <w:proofErr w:type="gramEnd"/>
      <w:r w:rsidR="00B02960" w:rsidRPr="0061143E">
        <w:rPr>
          <w:rFonts w:ascii="Arial Narrow" w:hAnsi="Arial Narrow" w:cs="Arial"/>
          <w:color w:val="000000"/>
          <w:sz w:val="24"/>
          <w:szCs w:val="24"/>
        </w:rPr>
        <w:t xml:space="preserve"> “b”, da Lei nº 2.423/1996 – LOTCE/AM c/c o artigo 308, inciso III da Resolução nº 04/2002-TCE/AM, em razão das impropriedades correlacionados nos itens de 01 até 20 da Fundamentação do Voto e fixar </w:t>
      </w:r>
      <w:r w:rsidR="00B02960" w:rsidRPr="0061143E">
        <w:rPr>
          <w:rFonts w:ascii="Arial Narrow" w:hAnsi="Arial Narrow" w:cs="Arial"/>
          <w:b/>
          <w:color w:val="000000"/>
          <w:sz w:val="24"/>
          <w:szCs w:val="24"/>
        </w:rPr>
        <w:t>prazo de 30 dias</w:t>
      </w:r>
      <w:r w:rsidR="00B02960" w:rsidRPr="0061143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w:t>
      </w:r>
      <w:r w:rsidR="00B02960" w:rsidRPr="0061143E">
        <w:rPr>
          <w:rFonts w:ascii="Arial Narrow" w:hAnsi="Arial Narrow" w:cs="Arial"/>
          <w:color w:val="000000"/>
          <w:sz w:val="24"/>
          <w:szCs w:val="24"/>
        </w:rPr>
        <w:lastRenderedPageBreak/>
        <w:t xml:space="preserve">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2960" w:rsidRPr="0061143E">
        <w:rPr>
          <w:rFonts w:ascii="Arial Narrow" w:hAnsi="Arial Narrow" w:cs="Arial"/>
          <w:b/>
          <w:color w:val="000000"/>
          <w:sz w:val="24"/>
          <w:szCs w:val="24"/>
        </w:rPr>
        <w:t>10.3. Determinar</w:t>
      </w:r>
      <w:r w:rsidR="00B02960" w:rsidRPr="0061143E">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B02960" w:rsidRPr="0061143E">
        <w:rPr>
          <w:rFonts w:ascii="Arial Narrow" w:hAnsi="Arial Narrow" w:cs="Arial"/>
          <w:b/>
          <w:color w:val="000000"/>
          <w:sz w:val="24"/>
          <w:szCs w:val="24"/>
        </w:rPr>
        <w:t>10.3.1.</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da Relação de bens móveis, imóveis, de natureza industrial e ações, adquiridos no exercício (inciso XXVI do art. 1º da Res. TCE nº 27/2013); </w:t>
      </w:r>
      <w:r w:rsidR="00B02960" w:rsidRPr="0061143E">
        <w:rPr>
          <w:rFonts w:ascii="Arial Narrow" w:hAnsi="Arial Narrow" w:cs="Arial"/>
          <w:b/>
          <w:color w:val="000000"/>
          <w:sz w:val="24"/>
          <w:szCs w:val="24"/>
        </w:rPr>
        <w:t>10.3.2.</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Inventário do estoque de materiais existentes, no final do exercício, devendo o controle de entrada e saída dos mesmos estar disponível para fiscalização (inciso XXVII do art. 1º da Res. TCE nº 27/2013); </w:t>
      </w:r>
      <w:r w:rsidR="00B02960" w:rsidRPr="0061143E">
        <w:rPr>
          <w:rFonts w:ascii="Arial Narrow" w:hAnsi="Arial Narrow" w:cs="Arial"/>
          <w:b/>
          <w:color w:val="000000"/>
          <w:sz w:val="24"/>
          <w:szCs w:val="24"/>
        </w:rPr>
        <w:t>10.3.3.</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Comprovação de que as Contas Anuais do Chefe do Poder Executivo, em cada exercício, ficaram à disposição de qualquer contribuinte durante sessenta dias, a contar da data de publicação do balanço em cada órgão oficial, na forma do art. 31, §3°, da Constituição da República de 1988 e do art. 126, §§ 1o e 2o, da Constituição do Estado do Amazonas (inciso XXVIII do art. 1º da Res. TCE nº 27/2013); </w:t>
      </w:r>
      <w:r w:rsidR="00B02960" w:rsidRPr="0061143E">
        <w:rPr>
          <w:rFonts w:ascii="Arial Narrow" w:hAnsi="Arial Narrow" w:cs="Arial"/>
          <w:b/>
          <w:color w:val="000000"/>
          <w:sz w:val="24"/>
          <w:szCs w:val="24"/>
        </w:rPr>
        <w:t>10.3.4.</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Comprovação de que as Contas Anuais foram apresentadas aos Poderes Executivos da União e do Estado, conforme exigência do art.51, § 1o, inciso I, da Lei Complementar n° 101/2000 (inciso XXIX do art. 1º da Res. TCE nº 27/2013); </w:t>
      </w:r>
      <w:r w:rsidR="00B02960" w:rsidRPr="0061143E">
        <w:rPr>
          <w:rFonts w:ascii="Arial Narrow" w:hAnsi="Arial Narrow" w:cs="Arial"/>
          <w:b/>
          <w:color w:val="000000"/>
          <w:sz w:val="24"/>
          <w:szCs w:val="24"/>
        </w:rPr>
        <w:t>10.3.5.</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Atas de Audiências Públicas realizadas até o final de maio, setembro e fevereiro, conforme determina o art. 9o, § 4o, da Lei de Responsabilidade Fiscal (Lei n° 101/2000), (inciso XXX do art. 1º da Res. TCE nº 27/2013); </w:t>
      </w:r>
      <w:r w:rsidR="00B02960" w:rsidRPr="0061143E">
        <w:rPr>
          <w:rFonts w:ascii="Arial Narrow" w:hAnsi="Arial Narrow" w:cs="Arial"/>
          <w:b/>
          <w:color w:val="000000"/>
          <w:sz w:val="24"/>
          <w:szCs w:val="24"/>
        </w:rPr>
        <w:t>10.3.6.</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Demonstrativo das licitações realizadas pelas Unidades Orçamentárias no período, conforme tabelas constantes nos Anexos III e IV desta Resolução (inciso XXXV do art. 1º da Res. TCE nº 27/2013); </w:t>
      </w:r>
      <w:r w:rsidR="00B02960" w:rsidRPr="0061143E">
        <w:rPr>
          <w:rFonts w:ascii="Arial Narrow" w:hAnsi="Arial Narrow" w:cs="Arial"/>
          <w:b/>
          <w:color w:val="000000"/>
          <w:sz w:val="24"/>
          <w:szCs w:val="24"/>
        </w:rPr>
        <w:t>10.3.7.</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Demonstrativo dos contratos e aditivos firmados pelas Unidades Orçamentárias, conforme tabela constante no Anexo V desta Resolução (inciso XXXVI do art. 1º da Res. TCE nº 27/2013); </w:t>
      </w:r>
      <w:r w:rsidR="00B02960" w:rsidRPr="0061143E">
        <w:rPr>
          <w:rFonts w:ascii="Arial Narrow" w:hAnsi="Arial Narrow" w:cs="Arial"/>
          <w:b/>
          <w:color w:val="000000"/>
          <w:sz w:val="24"/>
          <w:szCs w:val="24"/>
        </w:rPr>
        <w:t>10.3.8.</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apresentar</w:t>
      </w:r>
      <w:proofErr w:type="gramEnd"/>
      <w:r w:rsidR="00B02960" w:rsidRPr="0061143E">
        <w:rPr>
          <w:rFonts w:ascii="Arial Narrow" w:hAnsi="Arial Narrow" w:cs="Arial"/>
          <w:color w:val="000000"/>
          <w:sz w:val="24"/>
          <w:szCs w:val="24"/>
        </w:rPr>
        <w:t xml:space="preserve"> relação dos precatórios pendentes de pagamento e os que foram pagos no exercício, da qual conste: ação de origem, beneficiário, valor e data do pagamento (caso tenha ocorrido), saldo no início e no final do exercício (inciso XXXIII do art. 1º da Res. TCE nº 27/2013); </w:t>
      </w:r>
      <w:r w:rsidR="00B02960" w:rsidRPr="0061143E">
        <w:rPr>
          <w:rFonts w:ascii="Arial Narrow" w:hAnsi="Arial Narrow" w:cs="Arial"/>
          <w:b/>
          <w:color w:val="000000"/>
          <w:sz w:val="24"/>
          <w:szCs w:val="24"/>
        </w:rPr>
        <w:t>10.3.9.</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publicação dos balanços (orçamentário, financeiro e patrimonial) no Diário Oficial do Estado e/ou do Município, conforme estabelece o art. 9º, da Lei Complementar nº 06/91; </w:t>
      </w:r>
      <w:r w:rsidR="00B02960" w:rsidRPr="0061143E">
        <w:rPr>
          <w:rFonts w:ascii="Arial Narrow" w:hAnsi="Arial Narrow" w:cs="Arial"/>
          <w:b/>
          <w:color w:val="000000"/>
          <w:sz w:val="24"/>
          <w:szCs w:val="24"/>
        </w:rPr>
        <w:t>10.3.10.</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w:t>
      </w:r>
      <w:proofErr w:type="gramEnd"/>
      <w:r w:rsidR="00B02960" w:rsidRPr="0061143E">
        <w:rPr>
          <w:rFonts w:ascii="Arial Narrow" w:hAnsi="Arial Narrow" w:cs="Arial"/>
          <w:color w:val="000000"/>
          <w:sz w:val="24"/>
          <w:szCs w:val="24"/>
        </w:rPr>
        <w:t xml:space="preserve"> movimentação contábil da Secretaria Municipal de Educação de Barreirinha, referente ao período de janeiro a julho de 2019, foram encaminhados a esta Corte de Contas, FORA do prazo estabelecido pela Lei Complementar nº 06/1991, art. 15, c/c o art. 20, inciso II, com nova redação dada pela LC nº 24/2000 e Resolução TCE nº 13/2015; </w:t>
      </w:r>
      <w:r w:rsidR="00B02960" w:rsidRPr="0061143E">
        <w:rPr>
          <w:rFonts w:ascii="Arial Narrow" w:hAnsi="Arial Narrow" w:cs="Arial"/>
          <w:b/>
          <w:color w:val="000000"/>
          <w:sz w:val="24"/>
          <w:szCs w:val="24"/>
        </w:rPr>
        <w:t>10.3.11.</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comprovante</w:t>
      </w:r>
      <w:proofErr w:type="gramEnd"/>
      <w:r w:rsidR="00B02960" w:rsidRPr="0061143E">
        <w:rPr>
          <w:rFonts w:ascii="Arial Narrow" w:hAnsi="Arial Narrow" w:cs="Arial"/>
          <w:color w:val="000000"/>
          <w:sz w:val="24"/>
          <w:szCs w:val="24"/>
        </w:rPr>
        <w:t xml:space="preserve"> da disponibilização da Prestação de Contas apresentada pelo Chefe do Poder Executivo durante todo o exercício no respectivo Poder Legislativo e no órgão técnico responsável pela sua elaboração, para consulta e apreciação pelos cidadãos e instituições da sociedade, conforme disposto no art. 49 da LRF; </w:t>
      </w:r>
      <w:r w:rsidR="00B02960" w:rsidRPr="0061143E">
        <w:rPr>
          <w:rFonts w:ascii="Arial Narrow" w:hAnsi="Arial Narrow" w:cs="Arial"/>
          <w:b/>
          <w:color w:val="000000"/>
          <w:sz w:val="24"/>
          <w:szCs w:val="24"/>
        </w:rPr>
        <w:t>10.3.12.</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justificar</w:t>
      </w:r>
      <w:proofErr w:type="gramEnd"/>
      <w:r w:rsidR="00B02960" w:rsidRPr="0061143E">
        <w:rPr>
          <w:rFonts w:ascii="Arial Narrow" w:hAnsi="Arial Narrow" w:cs="Arial"/>
          <w:color w:val="000000"/>
          <w:sz w:val="24"/>
          <w:szCs w:val="24"/>
        </w:rPr>
        <w:t xml:space="preserve"> o controle de Almoxarifado funcionando de forma ineficiente, pois o controle de materiais registra apenas a saída de objetos, não atualizando o saldo de material remanescente, em descumprimento com o princípio da eficiência (art. 37 da CF/88) e arts. 94, 95, 96 da Lei nº 4.320/64; </w:t>
      </w:r>
      <w:r w:rsidR="00B02960" w:rsidRPr="0061143E">
        <w:rPr>
          <w:rFonts w:ascii="Arial Narrow" w:hAnsi="Arial Narrow" w:cs="Arial"/>
          <w:b/>
          <w:color w:val="000000"/>
          <w:sz w:val="24"/>
          <w:szCs w:val="24"/>
        </w:rPr>
        <w:t>10.3.13.</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Inventário dos Bens Patrimoniais existentes na Secretaria Municipal de Educação, como também a inexistência de um departamento e/ou servidor responsável pela guarda dos Bens Patrimoniais, descumprindo o previsto no artigo 94, 95 e 96 da Lei nº 4.320/64; </w:t>
      </w:r>
      <w:r w:rsidR="00B02960" w:rsidRPr="0061143E">
        <w:rPr>
          <w:rFonts w:ascii="Arial Narrow" w:hAnsi="Arial Narrow" w:cs="Arial"/>
          <w:b/>
          <w:color w:val="000000"/>
          <w:sz w:val="24"/>
          <w:szCs w:val="24"/>
        </w:rPr>
        <w:t>10.3.14.</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as</w:t>
      </w:r>
      <w:proofErr w:type="gramEnd"/>
      <w:r w:rsidR="00B02960" w:rsidRPr="0061143E">
        <w:rPr>
          <w:rFonts w:ascii="Arial Narrow" w:hAnsi="Arial Narrow" w:cs="Arial"/>
          <w:color w:val="000000"/>
          <w:sz w:val="24"/>
          <w:szCs w:val="24"/>
        </w:rPr>
        <w:t xml:space="preserve"> informações pormenorizadas sobre a execução orçamentária e financeira da Secretaria Municipal de Educação não foram disponibilizadas à sociedade, via internet, em tempo real, contrariando o princípio da transparência e os arts. </w:t>
      </w:r>
      <w:proofErr w:type="gramStart"/>
      <w:r w:rsidR="00B02960" w:rsidRPr="0061143E">
        <w:rPr>
          <w:rFonts w:ascii="Arial Narrow" w:hAnsi="Arial Narrow" w:cs="Arial"/>
          <w:color w:val="000000"/>
          <w:sz w:val="24"/>
          <w:szCs w:val="24"/>
        </w:rPr>
        <w:t>48, II e 48-A</w:t>
      </w:r>
      <w:proofErr w:type="gramEnd"/>
      <w:r w:rsidR="00B02960" w:rsidRPr="0061143E">
        <w:rPr>
          <w:rFonts w:ascii="Arial Narrow" w:hAnsi="Arial Narrow" w:cs="Arial"/>
          <w:color w:val="000000"/>
          <w:sz w:val="24"/>
          <w:szCs w:val="24"/>
        </w:rPr>
        <w:t xml:space="preserve"> da LRF; </w:t>
      </w:r>
      <w:r w:rsidR="00B02960" w:rsidRPr="0061143E">
        <w:rPr>
          <w:rFonts w:ascii="Arial Narrow" w:hAnsi="Arial Narrow" w:cs="Arial"/>
          <w:b/>
          <w:color w:val="000000"/>
          <w:sz w:val="24"/>
          <w:szCs w:val="24"/>
        </w:rPr>
        <w:t>10.3.15.</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considerando</w:t>
      </w:r>
      <w:proofErr w:type="gramEnd"/>
      <w:r w:rsidR="00B02960" w:rsidRPr="0061143E">
        <w:rPr>
          <w:rFonts w:ascii="Arial Narrow" w:hAnsi="Arial Narrow" w:cs="Arial"/>
          <w:color w:val="000000"/>
          <w:sz w:val="24"/>
          <w:szCs w:val="24"/>
        </w:rPr>
        <w:t xml:space="preserve"> as exigências contidas nos arts. 31, caput, 70 e 74, caput, incisos e §1º da Constituição da República, arts. 39 e 45, da Constituição Estadual, art. 76, da Lei nº 4.320/64, art. 59, da LC 101/2000, arts. 43 a 47, da Lei nº 2.423/96 e Resolução TCE nº 09/2016, justificar a inexistência de Controle Interno; </w:t>
      </w:r>
      <w:r w:rsidR="00B02960" w:rsidRPr="0061143E">
        <w:rPr>
          <w:rFonts w:ascii="Arial Narrow" w:hAnsi="Arial Narrow" w:cs="Arial"/>
          <w:b/>
          <w:color w:val="000000"/>
          <w:sz w:val="24"/>
          <w:szCs w:val="24"/>
        </w:rPr>
        <w:t>10.3.16.</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justificar</w:t>
      </w:r>
      <w:proofErr w:type="gramEnd"/>
      <w:r w:rsidR="00B02960" w:rsidRPr="0061143E">
        <w:rPr>
          <w:rFonts w:ascii="Arial Narrow" w:hAnsi="Arial Narrow" w:cs="Arial"/>
          <w:color w:val="000000"/>
          <w:sz w:val="24"/>
          <w:szCs w:val="24"/>
        </w:rPr>
        <w:t xml:space="preserve"> a desatualização do Portal da Transparência, pois tal impropriedade prejudica a instrumentalização do controle </w:t>
      </w:r>
      <w:r w:rsidR="00B02960" w:rsidRPr="0061143E">
        <w:rPr>
          <w:rFonts w:ascii="Arial Narrow" w:hAnsi="Arial Narrow" w:cs="Arial"/>
          <w:color w:val="000000"/>
          <w:sz w:val="24"/>
          <w:szCs w:val="24"/>
        </w:rPr>
        <w:lastRenderedPageBreak/>
        <w:t xml:space="preserve">social e descumpre a Lei Complementar nº 13/2009 e seu regulamento, Decreto nº 7.185/2010; </w:t>
      </w:r>
      <w:r w:rsidR="00B02960" w:rsidRPr="0061143E">
        <w:rPr>
          <w:rFonts w:ascii="Arial Narrow" w:hAnsi="Arial Narrow" w:cs="Arial"/>
          <w:b/>
          <w:color w:val="000000"/>
          <w:sz w:val="24"/>
          <w:szCs w:val="24"/>
        </w:rPr>
        <w:t>10.3.17.</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as</w:t>
      </w:r>
      <w:proofErr w:type="gramEnd"/>
      <w:r w:rsidR="00B02960" w:rsidRPr="0061143E">
        <w:rPr>
          <w:rFonts w:ascii="Arial Narrow" w:hAnsi="Arial Narrow" w:cs="Arial"/>
          <w:color w:val="000000"/>
          <w:sz w:val="24"/>
          <w:szCs w:val="24"/>
        </w:rPr>
        <w:t xml:space="preserve"> informações de interesse coletivo ou geral relacionadas a Secretaria Municipal de Educação, não foram disponibilizadas, mensalmente (no que cabe), à sociedade via internet, independentemente de requerimento, nos termos do art. 8º da Lei nº 12.527/11 (caput e §§1º e 2º). A publicidade em questão contempla as seguintes informações atualizadas: a) Registro das competências e estrutura organizacional, endereços e telefones das respectivas unidades e horários de atendimento ao público; b) Registro de quaisquer repasses ou transferências de recursos financeiros; c) Registro das despesas; d) Informações concernentes a procedimentos licitatórios, inclusive os respectivos editais e resultados, bem como a todos os contratos celebrados; e) Dados gerais para o acompanhamento de programas, ações, projetos e obras da empresa; f) Respostas a perguntas mais frequentes da sociedade; </w:t>
      </w:r>
      <w:r w:rsidR="00B02960" w:rsidRPr="0061143E">
        <w:rPr>
          <w:rFonts w:ascii="Arial Narrow" w:hAnsi="Arial Narrow" w:cs="Arial"/>
          <w:b/>
          <w:color w:val="000000"/>
          <w:sz w:val="24"/>
          <w:szCs w:val="24"/>
        </w:rPr>
        <w:t>10.3.18.</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apresentar</w:t>
      </w:r>
      <w:proofErr w:type="gramEnd"/>
      <w:r w:rsidR="00B02960" w:rsidRPr="0061143E">
        <w:rPr>
          <w:rFonts w:ascii="Arial Narrow" w:hAnsi="Arial Narrow" w:cs="Arial"/>
          <w:color w:val="000000"/>
          <w:sz w:val="24"/>
          <w:szCs w:val="24"/>
        </w:rPr>
        <w:t xml:space="preserve"> justificativas quanto ao interesse público envolvido ante o pagamento de diárias aos servidores da Secretaria Municipal de Educação de Barreirinha, no exercício de 2019, visto que não consta nos autos: Relatório de viagem, comprovante de comparecimento nos órgãos (Certificado e/ou Declaração de Comparecimento, etc.), em descumprimento ao Princípio da Transparência; </w:t>
      </w:r>
      <w:r w:rsidR="00B02960" w:rsidRPr="0061143E">
        <w:rPr>
          <w:rFonts w:ascii="Arial Narrow" w:hAnsi="Arial Narrow" w:cs="Arial"/>
          <w:b/>
          <w:color w:val="000000"/>
          <w:sz w:val="24"/>
          <w:szCs w:val="24"/>
        </w:rPr>
        <w:t>10.3.19.</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justificar</w:t>
      </w:r>
      <w:proofErr w:type="gramEnd"/>
      <w:r w:rsidR="00B02960" w:rsidRPr="0061143E">
        <w:rPr>
          <w:rFonts w:ascii="Arial Narrow" w:hAnsi="Arial Narrow" w:cs="Arial"/>
          <w:color w:val="000000"/>
          <w:sz w:val="24"/>
          <w:szCs w:val="24"/>
        </w:rPr>
        <w:t xml:space="preserve"> se existem cargos comissionados na Secretaria Municipal de Educação de Barreirinha, previstos em lei, dado o paradigma oriundo do parágrafo 1º, II, “a”, do artigo 61, da CF/88; </w:t>
      </w:r>
      <w:r w:rsidR="00B02960" w:rsidRPr="0061143E">
        <w:rPr>
          <w:rFonts w:ascii="Arial Narrow" w:hAnsi="Arial Narrow" w:cs="Arial"/>
          <w:b/>
          <w:color w:val="000000"/>
          <w:sz w:val="24"/>
          <w:szCs w:val="24"/>
        </w:rPr>
        <w:t>10.3.20.</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justificar</w:t>
      </w:r>
      <w:proofErr w:type="gramEnd"/>
      <w:r w:rsidR="00B02960" w:rsidRPr="0061143E">
        <w:rPr>
          <w:rFonts w:ascii="Arial Narrow" w:hAnsi="Arial Narrow" w:cs="Arial"/>
          <w:color w:val="000000"/>
          <w:sz w:val="24"/>
          <w:szCs w:val="24"/>
        </w:rPr>
        <w:t xml:space="preserve"> se os servidores ocupantes, exclusivamente, de cargos comissionados estão vinculados ao Regime Geral de Previdência Social (CF/88, artigo 40, §13, com redação dada pela EC nº. 20/1988); esclarecendo ainda, se a Secretaria repassou ao INSS as contribuições retidas desses servidores e recolheu a sua contribuição sobre a Folha de salários (CF, artigo 195, I, “a”, incluído pela EC 20/1998); </w:t>
      </w:r>
      <w:r w:rsidR="00B02960" w:rsidRPr="0061143E">
        <w:rPr>
          <w:rFonts w:ascii="Arial Narrow" w:hAnsi="Arial Narrow" w:cs="Arial"/>
          <w:b/>
          <w:color w:val="000000"/>
          <w:sz w:val="24"/>
          <w:szCs w:val="24"/>
        </w:rPr>
        <w:t>10.3.21.</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nas</w:t>
      </w:r>
      <w:proofErr w:type="gramEnd"/>
      <w:r w:rsidR="00B02960" w:rsidRPr="0061143E">
        <w:rPr>
          <w:rFonts w:ascii="Arial Narrow" w:hAnsi="Arial Narrow" w:cs="Arial"/>
          <w:color w:val="000000"/>
          <w:sz w:val="24"/>
          <w:szCs w:val="24"/>
        </w:rPr>
        <w:t xml:space="preserve"> Fichas Funcionais verificamos que as mesmas estavam desatualizadas; </w:t>
      </w:r>
      <w:r w:rsidR="00B02960" w:rsidRPr="0061143E">
        <w:rPr>
          <w:rFonts w:ascii="Arial Narrow" w:hAnsi="Arial Narrow" w:cs="Arial"/>
          <w:b/>
          <w:color w:val="000000"/>
          <w:sz w:val="24"/>
          <w:szCs w:val="24"/>
        </w:rPr>
        <w:t>10.3.22.</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nas</w:t>
      </w:r>
      <w:proofErr w:type="gramEnd"/>
      <w:r w:rsidR="00B02960" w:rsidRPr="0061143E">
        <w:rPr>
          <w:rFonts w:ascii="Arial Narrow" w:hAnsi="Arial Narrow" w:cs="Arial"/>
          <w:color w:val="000000"/>
          <w:sz w:val="24"/>
          <w:szCs w:val="24"/>
        </w:rPr>
        <w:t xml:space="preserve"> Pastas Funcionais verificamos a ausência das Fichas Financeiras; </w:t>
      </w:r>
      <w:r w:rsidR="00B02960" w:rsidRPr="0061143E">
        <w:rPr>
          <w:rFonts w:ascii="Arial Narrow" w:hAnsi="Arial Narrow" w:cs="Arial"/>
          <w:b/>
          <w:color w:val="000000"/>
          <w:sz w:val="24"/>
          <w:szCs w:val="24"/>
        </w:rPr>
        <w:t>10.3.23.</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justificar</w:t>
      </w:r>
      <w:proofErr w:type="gramEnd"/>
      <w:r w:rsidR="00B02960" w:rsidRPr="0061143E">
        <w:rPr>
          <w:rFonts w:ascii="Arial Narrow" w:hAnsi="Arial Narrow" w:cs="Arial"/>
          <w:color w:val="000000"/>
          <w:sz w:val="24"/>
          <w:szCs w:val="24"/>
        </w:rPr>
        <w:t xml:space="preserve"> e/ou esclarecer a ausência de informação via SAP (Sistema de Atos de Pessoal) Resolução nº. 16/2009, artigo 8º; </w:t>
      </w:r>
      <w:r w:rsidR="00B02960" w:rsidRPr="0061143E">
        <w:rPr>
          <w:rFonts w:ascii="Arial Narrow" w:hAnsi="Arial Narrow" w:cs="Arial"/>
          <w:b/>
          <w:color w:val="000000"/>
          <w:sz w:val="24"/>
          <w:szCs w:val="24"/>
        </w:rPr>
        <w:t>10.3.24.</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avaliação prévia de imóvel, conforme determina o artigo 24, X, da Lei nº. 8.666/1993; </w:t>
      </w:r>
      <w:r w:rsidR="00B02960" w:rsidRPr="0061143E">
        <w:rPr>
          <w:rFonts w:ascii="Arial Narrow" w:hAnsi="Arial Narrow" w:cs="Arial"/>
          <w:b/>
          <w:color w:val="000000"/>
          <w:sz w:val="24"/>
          <w:szCs w:val="24"/>
        </w:rPr>
        <w:t>10.3.25.</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da documentação do imóvel, registrada em cartório comprovando a propriedade do mesmo em nome da Diocese de Parintins (Contratado), artigo 28 e 29 da Lei n. 8.666/1993; </w:t>
      </w:r>
      <w:r w:rsidR="00B02960" w:rsidRPr="0061143E">
        <w:rPr>
          <w:rFonts w:ascii="Arial Narrow" w:hAnsi="Arial Narrow" w:cs="Arial"/>
          <w:b/>
          <w:color w:val="000000"/>
          <w:sz w:val="24"/>
          <w:szCs w:val="24"/>
        </w:rPr>
        <w:t>10.3.26.</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documento, por parte do Contratante, demonstrando interesse em alugar o imóvel por parte da Prefeitura, conforme informado na proposta da Diocese de Parintins; </w:t>
      </w:r>
      <w:r w:rsidR="00B02960" w:rsidRPr="0061143E">
        <w:rPr>
          <w:rFonts w:ascii="Arial Narrow" w:hAnsi="Arial Narrow" w:cs="Arial"/>
          <w:b/>
          <w:color w:val="000000"/>
          <w:sz w:val="24"/>
          <w:szCs w:val="24"/>
        </w:rPr>
        <w:t>10.3.27.</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das Certidões de Regularidade Fiscal na celebração do contrato e nos pagamentos mensais; </w:t>
      </w:r>
      <w:r w:rsidR="00B02960" w:rsidRPr="0061143E">
        <w:rPr>
          <w:rFonts w:ascii="Arial Narrow" w:hAnsi="Arial Narrow" w:cs="Arial"/>
          <w:b/>
          <w:color w:val="000000"/>
          <w:sz w:val="24"/>
          <w:szCs w:val="24"/>
        </w:rPr>
        <w:t>10.3.28.</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Nota Fiscal de Serviços nos pagamentos mensais; </w:t>
      </w:r>
      <w:r w:rsidR="00B02960" w:rsidRPr="0061143E">
        <w:rPr>
          <w:rFonts w:ascii="Arial Narrow" w:hAnsi="Arial Narrow" w:cs="Arial"/>
          <w:b/>
          <w:color w:val="000000"/>
          <w:sz w:val="24"/>
          <w:szCs w:val="24"/>
        </w:rPr>
        <w:t>10.3.29.</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avaliação prévia de imóvel, conforme determina o artigo 24, X, da Lei nº. 8.666/1993; </w:t>
      </w:r>
      <w:r w:rsidR="00B02960" w:rsidRPr="0061143E">
        <w:rPr>
          <w:rFonts w:ascii="Arial Narrow" w:hAnsi="Arial Narrow" w:cs="Arial"/>
          <w:b/>
          <w:color w:val="000000"/>
          <w:sz w:val="24"/>
          <w:szCs w:val="24"/>
        </w:rPr>
        <w:t>10.3.30.</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da documentação do imóvel, registrada em cartório comprovando a propriedade do mesmo em nome da Senhora Nericy Souza Obando (Contratado), artigo 28 e 29 da Lei n. 8.666/1993; </w:t>
      </w:r>
      <w:r w:rsidR="00B02960" w:rsidRPr="0061143E">
        <w:rPr>
          <w:rFonts w:ascii="Arial Narrow" w:hAnsi="Arial Narrow" w:cs="Arial"/>
          <w:b/>
          <w:color w:val="000000"/>
          <w:sz w:val="24"/>
          <w:szCs w:val="24"/>
        </w:rPr>
        <w:t>10.3.31.</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documento, por parte do Contratante, demonstrando interesse em alugar o imóvel por parte da Prefeitura, conforme informado na proposta da Diocese de Parintins; </w:t>
      </w:r>
      <w:r w:rsidR="00B02960" w:rsidRPr="0061143E">
        <w:rPr>
          <w:rFonts w:ascii="Arial Narrow" w:hAnsi="Arial Narrow" w:cs="Arial"/>
          <w:b/>
          <w:color w:val="000000"/>
          <w:sz w:val="24"/>
          <w:szCs w:val="24"/>
        </w:rPr>
        <w:t>10.3.32.</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das Certidões de Regularidade Fiscal na celebração do contrato e nos pagamentos mensais; </w:t>
      </w:r>
      <w:r w:rsidR="00B02960" w:rsidRPr="0061143E">
        <w:rPr>
          <w:rFonts w:ascii="Arial Narrow" w:hAnsi="Arial Narrow" w:cs="Arial"/>
          <w:b/>
          <w:color w:val="000000"/>
          <w:sz w:val="24"/>
          <w:szCs w:val="24"/>
        </w:rPr>
        <w:t>10.3.33.</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Nota Fiscal de Serviços nos pagamentos mensais; </w:t>
      </w:r>
      <w:r w:rsidR="00B02960" w:rsidRPr="0061143E">
        <w:rPr>
          <w:rFonts w:ascii="Arial Narrow" w:hAnsi="Arial Narrow" w:cs="Arial"/>
          <w:b/>
          <w:color w:val="000000"/>
          <w:sz w:val="24"/>
          <w:szCs w:val="24"/>
        </w:rPr>
        <w:t>10.3.34.</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cotação de preços de mercado com cotação de preços do dia (art. 23, caput, da Lei nº 8.666/93); </w:t>
      </w:r>
      <w:r w:rsidR="00B02960" w:rsidRPr="0061143E">
        <w:rPr>
          <w:rFonts w:ascii="Arial Narrow" w:hAnsi="Arial Narrow" w:cs="Arial"/>
          <w:b/>
          <w:color w:val="000000"/>
          <w:sz w:val="24"/>
          <w:szCs w:val="24"/>
        </w:rPr>
        <w:t>10.3.35.</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publicação na Imprensa Oficial da Homologação e Adjudicação; </w:t>
      </w:r>
      <w:r w:rsidR="00B02960" w:rsidRPr="0061143E">
        <w:rPr>
          <w:rFonts w:ascii="Arial Narrow" w:hAnsi="Arial Narrow" w:cs="Arial"/>
          <w:b/>
          <w:color w:val="000000"/>
          <w:sz w:val="24"/>
          <w:szCs w:val="24"/>
        </w:rPr>
        <w:t>10.3.36.</w:t>
      </w:r>
      <w:r w:rsidR="00B02960" w:rsidRPr="0061143E">
        <w:rPr>
          <w:rFonts w:ascii="Arial Narrow" w:hAnsi="Arial Narrow" w:cs="Arial"/>
          <w:color w:val="000000"/>
          <w:sz w:val="24"/>
          <w:szCs w:val="24"/>
        </w:rPr>
        <w:t xml:space="preserve"> </w:t>
      </w:r>
      <w:proofErr w:type="gramStart"/>
      <w:r w:rsidR="00B02960" w:rsidRPr="0061143E">
        <w:rPr>
          <w:rFonts w:ascii="Arial Narrow" w:hAnsi="Arial Narrow" w:cs="Arial"/>
          <w:color w:val="000000"/>
          <w:sz w:val="24"/>
          <w:szCs w:val="24"/>
        </w:rPr>
        <w:t>ausência</w:t>
      </w:r>
      <w:proofErr w:type="gramEnd"/>
      <w:r w:rsidR="00B02960" w:rsidRPr="0061143E">
        <w:rPr>
          <w:rFonts w:ascii="Arial Narrow" w:hAnsi="Arial Narrow" w:cs="Arial"/>
          <w:color w:val="000000"/>
          <w:sz w:val="24"/>
          <w:szCs w:val="24"/>
        </w:rPr>
        <w:t xml:space="preserve"> de Parecer Técnico ou Jurídico devidamente assinado por seus responsáveis (art. 38, VI, da Lei nº 8.666/93. </w:t>
      </w:r>
      <w:r w:rsidR="00B02960" w:rsidRPr="0061143E">
        <w:rPr>
          <w:rFonts w:ascii="Arial Narrow" w:hAnsi="Arial Narrow" w:cs="Arial"/>
          <w:b/>
          <w:color w:val="000000"/>
          <w:sz w:val="24"/>
          <w:szCs w:val="24"/>
        </w:rPr>
        <w:t>10.4. Determinar</w:t>
      </w:r>
      <w:r w:rsidR="00B02960" w:rsidRPr="0061143E">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 </w:t>
      </w:r>
      <w:r w:rsidR="00B02960" w:rsidRPr="0061143E">
        <w:rPr>
          <w:rFonts w:ascii="Arial Narrow" w:hAnsi="Arial Narrow" w:cs="Arial"/>
          <w:i/>
          <w:noProof/>
          <w:sz w:val="24"/>
          <w:szCs w:val="24"/>
        </w:rPr>
        <w:t xml:space="preserve">Vencido o voto-destaque do Excelentíssimo Conselheiro Convocado Luiz Henrique Pereira Mendes quanto ao valor da multa para R$13.654,39. </w:t>
      </w:r>
      <w:r w:rsidR="00B02960" w:rsidRPr="0061143E">
        <w:rPr>
          <w:rFonts w:ascii="Arial Narrow" w:hAnsi="Arial Narrow" w:cs="Arial"/>
          <w:b/>
          <w:color w:val="000000"/>
          <w:sz w:val="24"/>
          <w:szCs w:val="24"/>
        </w:rPr>
        <w:t>PROCESSO Nº 11.948/2020</w:t>
      </w:r>
      <w:r w:rsidR="00B02960" w:rsidRPr="0061143E">
        <w:rPr>
          <w:rFonts w:ascii="Arial Narrow" w:hAnsi="Arial Narrow" w:cs="Arial"/>
          <w:color w:val="000000"/>
          <w:sz w:val="24"/>
          <w:szCs w:val="24"/>
        </w:rPr>
        <w:t xml:space="preserve"> - Prestação de Contas Anual do Fundo Municipal de Saúde - FMS, de responsabilidade do Sr. Marcelo Magaldi Alves, referente ao exercício de 2019.</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 xml:space="preserve">Advogado: </w:t>
      </w:r>
      <w:r w:rsidR="00B02960" w:rsidRPr="0061143E">
        <w:rPr>
          <w:rFonts w:ascii="Arial Narrow" w:hAnsi="Arial Narrow" w:cs="Arial"/>
          <w:noProof/>
          <w:sz w:val="24"/>
          <w:szCs w:val="24"/>
        </w:rPr>
        <w:t xml:space="preserve">Paula Ângela Valério de Oliveira – OAB/AM 1024. </w:t>
      </w:r>
      <w:r w:rsidR="00B02960" w:rsidRPr="0061143E">
        <w:rPr>
          <w:rFonts w:ascii="Arial Narrow" w:hAnsi="Arial Narrow" w:cs="Arial"/>
          <w:b/>
          <w:color w:val="000000"/>
          <w:sz w:val="24"/>
          <w:szCs w:val="24"/>
        </w:rPr>
        <w:t>ACÓRDÃO Nº 2519/2023: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r w:rsidR="00B02960" w:rsidRPr="0061143E">
        <w:rPr>
          <w:rFonts w:ascii="Arial Narrow" w:hAnsi="Arial Narrow" w:cs="Arial"/>
          <w:sz w:val="24"/>
          <w:szCs w:val="24"/>
        </w:rPr>
        <w:t xml:space="preserve">os Excelentíssimos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inciso III, alínea “a”, item 3, da Resolução n.04/2002-TCE/AM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 xml:space="preserve">o voto da </w:t>
      </w:r>
      <w:r w:rsidR="00B02960" w:rsidRPr="0061143E">
        <w:rPr>
          <w:rFonts w:ascii="Arial Narrow" w:hAnsi="Arial Narrow" w:cs="Arial"/>
          <w:sz w:val="24"/>
          <w:szCs w:val="24"/>
        </w:rPr>
        <w:t xml:space="preserve">Excelentíssima </w:t>
      </w:r>
      <w:r w:rsidR="00B02960" w:rsidRPr="0061143E">
        <w:rPr>
          <w:rFonts w:ascii="Arial Narrow" w:hAnsi="Arial Narrow" w:cs="Arial"/>
          <w:sz w:val="24"/>
          <w:szCs w:val="24"/>
        </w:rPr>
        <w:lastRenderedPageBreak/>
        <w:t>Senhora Conselheira-Relatora</w:t>
      </w:r>
      <w:r w:rsidR="00B02960" w:rsidRPr="0061143E">
        <w:rPr>
          <w:rFonts w:ascii="Arial Narrow" w:hAnsi="Arial Narrow" w:cs="Arial"/>
          <w:noProof/>
          <w:sz w:val="24"/>
          <w:szCs w:val="24"/>
        </w:rPr>
        <w:t>,</w:t>
      </w:r>
      <w:r w:rsidR="00B02960" w:rsidRPr="0061143E">
        <w:rPr>
          <w:rFonts w:ascii="Arial Narrow" w:hAnsi="Arial Narrow" w:cs="Arial"/>
          <w:b/>
          <w:noProof/>
          <w:sz w:val="24"/>
          <w:szCs w:val="24"/>
        </w:rPr>
        <w:t xml:space="preserve">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10.1. Julgar regular com ressalvas</w:t>
      </w:r>
      <w:r w:rsidR="00B02960" w:rsidRPr="0061143E">
        <w:rPr>
          <w:rFonts w:ascii="Arial Narrow" w:hAnsi="Arial Narrow" w:cs="Arial"/>
          <w:color w:val="000000"/>
          <w:sz w:val="24"/>
          <w:szCs w:val="24"/>
        </w:rPr>
        <w:t xml:space="preserve"> a Prestação de Contas Anual do Fundo Municipal de Saúde, referente ao exercício de 2019, de responsabilidade do </w:t>
      </w:r>
      <w:r w:rsidR="00B02960" w:rsidRPr="0061143E">
        <w:rPr>
          <w:rFonts w:ascii="Arial Narrow" w:hAnsi="Arial Narrow" w:cs="Arial"/>
          <w:b/>
          <w:color w:val="000000"/>
          <w:sz w:val="24"/>
          <w:szCs w:val="24"/>
        </w:rPr>
        <w:t>Sr. Marcelo Magaldi Alves</w:t>
      </w:r>
      <w:r w:rsidR="00B02960" w:rsidRPr="0061143E">
        <w:rPr>
          <w:rFonts w:ascii="Arial Narrow" w:hAnsi="Arial Narrow" w:cs="Arial"/>
          <w:color w:val="000000"/>
          <w:sz w:val="24"/>
          <w:szCs w:val="24"/>
        </w:rPr>
        <w:t xml:space="preserve">, Presidente do Fundo Municipal de Saúde e Ordenador de Despesas, à época, nos termos do artigo 1º, inciso II, e artigo 22, inciso II, da Lei nº. 2423/1996 – LOTCE/AM; c/c o artigo 188, §1º, inciso II, da Resolução nº. 04/2002 – RITCE/AM; </w:t>
      </w:r>
      <w:r w:rsidR="00B02960" w:rsidRPr="0061143E">
        <w:rPr>
          <w:rFonts w:ascii="Arial Narrow" w:hAnsi="Arial Narrow" w:cs="Arial"/>
          <w:b/>
          <w:color w:val="000000"/>
          <w:sz w:val="24"/>
          <w:szCs w:val="24"/>
        </w:rPr>
        <w:t>10.2. Dar quitação</w:t>
      </w:r>
      <w:r w:rsidR="00B02960" w:rsidRPr="0061143E">
        <w:rPr>
          <w:rFonts w:ascii="Arial Narrow" w:hAnsi="Arial Narrow" w:cs="Arial"/>
          <w:color w:val="000000"/>
          <w:sz w:val="24"/>
          <w:szCs w:val="24"/>
        </w:rPr>
        <w:t xml:space="preserve"> ao </w:t>
      </w:r>
      <w:r w:rsidR="00B02960" w:rsidRPr="0061143E">
        <w:rPr>
          <w:rFonts w:ascii="Arial Narrow" w:hAnsi="Arial Narrow" w:cs="Arial"/>
          <w:b/>
          <w:color w:val="000000"/>
          <w:sz w:val="24"/>
          <w:szCs w:val="24"/>
        </w:rPr>
        <w:t>Sr. Marcelo Magaldi Alves</w:t>
      </w:r>
      <w:r w:rsidR="00B02960" w:rsidRPr="0061143E">
        <w:rPr>
          <w:rFonts w:ascii="Arial Narrow" w:hAnsi="Arial Narrow" w:cs="Arial"/>
          <w:color w:val="000000"/>
          <w:sz w:val="24"/>
          <w:szCs w:val="24"/>
        </w:rPr>
        <w:t xml:space="preserve">, Presidente do Fundo Municipal de Saúde e Ordenador de Despesas, à época, nos termos dos artigos 24 e 72, inciso II, da Lei nº. 2423/1996 - LOTCE, c/c o artigo 189, inciso II, da Resolução nº. 04/2002 - RITCE; </w:t>
      </w:r>
      <w:r w:rsidR="00B02960" w:rsidRPr="0061143E">
        <w:rPr>
          <w:rFonts w:ascii="Arial Narrow" w:hAnsi="Arial Narrow" w:cs="Arial"/>
          <w:b/>
          <w:color w:val="000000"/>
          <w:sz w:val="24"/>
          <w:szCs w:val="24"/>
        </w:rPr>
        <w:t>10.3. Determinar</w:t>
      </w:r>
      <w:r w:rsidR="00B02960" w:rsidRPr="0061143E">
        <w:rPr>
          <w:rFonts w:ascii="Arial Narrow" w:hAnsi="Arial Narrow" w:cs="Arial"/>
          <w:color w:val="000000"/>
          <w:sz w:val="24"/>
          <w:szCs w:val="24"/>
        </w:rPr>
        <w:t xml:space="preserve"> à origem que, nos termos do §2º, do art. 188, do RITCE, evite a ocorrência das impropriedades, em </w:t>
      </w:r>
      <w:proofErr w:type="gramStart"/>
      <w:r w:rsidR="00B02960" w:rsidRPr="0061143E">
        <w:rPr>
          <w:rFonts w:ascii="Arial Narrow" w:hAnsi="Arial Narrow" w:cs="Arial"/>
          <w:color w:val="000000"/>
          <w:sz w:val="24"/>
          <w:szCs w:val="24"/>
        </w:rPr>
        <w:t>futuras</w:t>
      </w:r>
      <w:proofErr w:type="gramEnd"/>
      <w:r w:rsidR="00B02960" w:rsidRPr="0061143E">
        <w:rPr>
          <w:rFonts w:ascii="Arial Narrow" w:hAnsi="Arial Narrow" w:cs="Arial"/>
          <w:color w:val="000000"/>
          <w:sz w:val="24"/>
          <w:szCs w:val="24"/>
        </w:rPr>
        <w:t xml:space="preserve"> prestações de contas: </w:t>
      </w:r>
      <w:r w:rsidR="00B02960" w:rsidRPr="0061143E">
        <w:rPr>
          <w:rFonts w:ascii="Arial Narrow" w:hAnsi="Arial Narrow" w:cs="Arial"/>
          <w:b/>
          <w:color w:val="000000"/>
          <w:sz w:val="24"/>
          <w:szCs w:val="24"/>
        </w:rPr>
        <w:t>10.3.1.</w:t>
      </w:r>
      <w:r w:rsidR="00B02960" w:rsidRPr="0061143E">
        <w:rPr>
          <w:rFonts w:ascii="Arial Narrow" w:hAnsi="Arial Narrow" w:cs="Arial"/>
          <w:color w:val="000000"/>
          <w:sz w:val="24"/>
          <w:szCs w:val="24"/>
        </w:rPr>
        <w:t xml:space="preserve"> Não foi descrito o processo de planejamento da aquisição dos medicamentos, materiais odontológicos e demais materiais diretamente relacionados à prestação de serviços de saúde. Como se dá o controle do consumo dos itens, inclusive sobre o descarte dos medicamentos e materiais com prazos expirados. Apresentar dados objetivos dos descartes comparando os exercícios de 2017, 2018 e 2019; </w:t>
      </w:r>
      <w:r w:rsidR="00B02960" w:rsidRPr="0061143E">
        <w:rPr>
          <w:rFonts w:ascii="Arial Narrow" w:hAnsi="Arial Narrow" w:cs="Arial"/>
          <w:b/>
          <w:color w:val="000000"/>
          <w:sz w:val="24"/>
          <w:szCs w:val="24"/>
        </w:rPr>
        <w:t>10.3.2.</w:t>
      </w:r>
      <w:r w:rsidR="00B02960" w:rsidRPr="0061143E">
        <w:rPr>
          <w:rFonts w:ascii="Arial Narrow" w:hAnsi="Arial Narrow" w:cs="Arial"/>
          <w:color w:val="000000"/>
          <w:sz w:val="24"/>
          <w:szCs w:val="24"/>
        </w:rPr>
        <w:t xml:space="preserve"> Considerando o grande número de medicamentos que em fase de licitação não logram sucesso na aquisição, seja por ausência de interessados, seja porque os preços ofertados são superiores aos preços tabelados pela CMED, não </w:t>
      </w:r>
      <w:proofErr w:type="gramStart"/>
      <w:r w:rsidR="00B02960" w:rsidRPr="0061143E">
        <w:rPr>
          <w:rFonts w:ascii="Arial Narrow" w:hAnsi="Arial Narrow" w:cs="Arial"/>
          <w:color w:val="000000"/>
          <w:sz w:val="24"/>
          <w:szCs w:val="24"/>
        </w:rPr>
        <w:t>foi</w:t>
      </w:r>
      <w:proofErr w:type="gramEnd"/>
      <w:r w:rsidR="00B02960" w:rsidRPr="0061143E">
        <w:rPr>
          <w:rFonts w:ascii="Arial Narrow" w:hAnsi="Arial Narrow" w:cs="Arial"/>
          <w:color w:val="000000"/>
          <w:sz w:val="24"/>
          <w:szCs w:val="24"/>
        </w:rPr>
        <w:t xml:space="preserve"> informado quais procedimentos são realizados para suprir a demanda por esses medicamentos; </w:t>
      </w:r>
      <w:r w:rsidR="00B02960" w:rsidRPr="0061143E">
        <w:rPr>
          <w:rFonts w:ascii="Arial Narrow" w:hAnsi="Arial Narrow" w:cs="Arial"/>
          <w:b/>
          <w:color w:val="000000"/>
          <w:sz w:val="24"/>
          <w:szCs w:val="24"/>
        </w:rPr>
        <w:t>10.3.3.</w:t>
      </w:r>
      <w:r w:rsidR="00B02960" w:rsidRPr="0061143E">
        <w:rPr>
          <w:rFonts w:ascii="Arial Narrow" w:hAnsi="Arial Narrow" w:cs="Arial"/>
          <w:color w:val="000000"/>
          <w:sz w:val="24"/>
          <w:szCs w:val="24"/>
        </w:rPr>
        <w:t xml:space="preserve"> Em relação ao 4° Termo Aditivo ao Contrato n° 009/2016 com a empresa Couto Serviços de Transporte e Locação de Veículos, não foram justificados alguns veículos, pertencentes a este contrato serem utilizados com data de fabricação superior a </w:t>
      </w:r>
      <w:proofErr w:type="gramStart"/>
      <w:r w:rsidR="00B02960" w:rsidRPr="0061143E">
        <w:rPr>
          <w:rFonts w:ascii="Arial Narrow" w:hAnsi="Arial Narrow" w:cs="Arial"/>
          <w:color w:val="000000"/>
          <w:sz w:val="24"/>
          <w:szCs w:val="24"/>
        </w:rPr>
        <w:t>2</w:t>
      </w:r>
      <w:proofErr w:type="gramEnd"/>
      <w:r w:rsidR="00B02960" w:rsidRPr="0061143E">
        <w:rPr>
          <w:rFonts w:ascii="Arial Narrow" w:hAnsi="Arial Narrow" w:cs="Arial"/>
          <w:color w:val="000000"/>
          <w:sz w:val="24"/>
          <w:szCs w:val="24"/>
        </w:rPr>
        <w:t xml:space="preserve"> anos de uso, descumprindo a Cláusula Segunda do 4° Termo Aditivo; </w:t>
      </w:r>
      <w:r w:rsidR="00B02960" w:rsidRPr="0061143E">
        <w:rPr>
          <w:rFonts w:ascii="Arial Narrow" w:hAnsi="Arial Narrow" w:cs="Arial"/>
          <w:b/>
          <w:color w:val="000000"/>
          <w:sz w:val="24"/>
          <w:szCs w:val="24"/>
        </w:rPr>
        <w:t>10.3.4.</w:t>
      </w:r>
      <w:r w:rsidR="00B02960" w:rsidRPr="0061143E">
        <w:rPr>
          <w:rFonts w:ascii="Arial Narrow" w:hAnsi="Arial Narrow" w:cs="Arial"/>
          <w:color w:val="000000"/>
          <w:sz w:val="24"/>
          <w:szCs w:val="24"/>
        </w:rPr>
        <w:t xml:space="preserve"> Em relação ao 5° Termo Aditivo ao Contrato n° 015/2014, 6° Termo Aditivo ao Contrato n° 004/2014, 6° Termo Aditivo ao Contrato n° 011/2014, 6° Termo Aditivo ao Contrato n° 013/2014 e 6° Termo Aditivo ao Contrato n° 006/2014, tendo em vista a prorrogação excepcional dos mesmos, com fundamento no art.57, §4° da Lei 8.666/93. Informar e comprovar documentalmente as razões de não ter podido realizar a licitação em tempo hábil e quais providencias foram adotadas para a realização de novo certame; </w:t>
      </w:r>
      <w:r w:rsidR="00B02960" w:rsidRPr="0061143E">
        <w:rPr>
          <w:rFonts w:ascii="Arial Narrow" w:hAnsi="Arial Narrow" w:cs="Arial"/>
          <w:b/>
          <w:color w:val="000000"/>
          <w:sz w:val="24"/>
          <w:szCs w:val="24"/>
        </w:rPr>
        <w:t>10.3.5.</w:t>
      </w:r>
      <w:r w:rsidR="00B02960" w:rsidRPr="0061143E">
        <w:rPr>
          <w:rFonts w:ascii="Arial Narrow" w:hAnsi="Arial Narrow" w:cs="Arial"/>
          <w:color w:val="000000"/>
          <w:sz w:val="24"/>
          <w:szCs w:val="24"/>
        </w:rPr>
        <w:t xml:space="preserve"> Ausência de pesquisa de mercado que demonstre a compatibilidade com o valor praticado em imóveis similares, consoante inciso II do artigo 57 da Lei federal nº 8.666/93; </w:t>
      </w:r>
      <w:r w:rsidR="00B02960" w:rsidRPr="0061143E">
        <w:rPr>
          <w:rFonts w:ascii="Arial Narrow" w:hAnsi="Arial Narrow" w:cs="Arial"/>
          <w:b/>
          <w:color w:val="000000"/>
          <w:sz w:val="24"/>
          <w:szCs w:val="24"/>
        </w:rPr>
        <w:t>10.3.6.</w:t>
      </w:r>
      <w:r w:rsidR="00B02960" w:rsidRPr="0061143E">
        <w:rPr>
          <w:rFonts w:ascii="Arial Narrow" w:hAnsi="Arial Narrow" w:cs="Arial"/>
          <w:color w:val="000000"/>
          <w:sz w:val="24"/>
          <w:szCs w:val="24"/>
        </w:rPr>
        <w:t xml:space="preserve"> Ausência do encaminhamento da cópia do seguro contra fogo, constante na Cláusula Sexta destacada abaixo do 4° Termo Aditivo; </w:t>
      </w:r>
      <w:r w:rsidR="00B02960" w:rsidRPr="0061143E">
        <w:rPr>
          <w:rFonts w:ascii="Arial Narrow" w:hAnsi="Arial Narrow" w:cs="Arial"/>
          <w:b/>
          <w:color w:val="000000"/>
          <w:sz w:val="24"/>
          <w:szCs w:val="24"/>
        </w:rPr>
        <w:t>10.3.7.</w:t>
      </w:r>
      <w:r w:rsidR="00B02960" w:rsidRPr="0061143E">
        <w:rPr>
          <w:rFonts w:ascii="Arial Narrow" w:hAnsi="Arial Narrow" w:cs="Arial"/>
          <w:color w:val="000000"/>
          <w:sz w:val="24"/>
          <w:szCs w:val="24"/>
        </w:rPr>
        <w:t xml:space="preserve"> Ausência de informações quanto às providências adotadas para o atendimento do item 4.1.5.1 do Projeto Básico, referente ao 1° Termo Aditivo ao Contrato n° 022/2018 entre o Fundo Municipal de Saúde e a empresa Diagnocel Comércio e Representações Ltda., tendo como objeto o fornecimento de testes laboratoriais de hematologia, bioquímica, imuno/hormônio e urinálise, com cessão em comodato de uso de equipamentos automatizados, incluindo manutenção preventiva e corretiva, com reposição de peças, calibração, interfaceamento, software, treinamento e assistência técnico-científica, para atender a SEMSA, conforme Pregão Eletrônico n° 003/2018; </w:t>
      </w:r>
      <w:r w:rsidR="00B02960" w:rsidRPr="0061143E">
        <w:rPr>
          <w:rFonts w:ascii="Arial Narrow" w:hAnsi="Arial Narrow" w:cs="Arial"/>
          <w:b/>
          <w:color w:val="000000"/>
          <w:sz w:val="24"/>
          <w:szCs w:val="24"/>
        </w:rPr>
        <w:t>10.3.8.</w:t>
      </w:r>
      <w:r w:rsidR="00B02960" w:rsidRPr="0061143E">
        <w:rPr>
          <w:rFonts w:ascii="Arial Narrow" w:hAnsi="Arial Narrow" w:cs="Arial"/>
          <w:color w:val="000000"/>
          <w:sz w:val="24"/>
          <w:szCs w:val="24"/>
        </w:rPr>
        <w:t xml:space="preserve"> Em análise dos Restos a Pagar de exercícios anteriores constatou-se desrespeito </w:t>
      </w:r>
      <w:proofErr w:type="gramStart"/>
      <w:r w:rsidR="00B02960" w:rsidRPr="0061143E">
        <w:rPr>
          <w:rFonts w:ascii="Arial Narrow" w:hAnsi="Arial Narrow" w:cs="Arial"/>
          <w:color w:val="000000"/>
          <w:sz w:val="24"/>
          <w:szCs w:val="24"/>
        </w:rPr>
        <w:t>a</w:t>
      </w:r>
      <w:proofErr w:type="gramEnd"/>
      <w:r w:rsidR="00B02960" w:rsidRPr="0061143E">
        <w:rPr>
          <w:rFonts w:ascii="Arial Narrow" w:hAnsi="Arial Narrow" w:cs="Arial"/>
          <w:color w:val="000000"/>
          <w:sz w:val="24"/>
          <w:szCs w:val="24"/>
        </w:rPr>
        <w:t xml:space="preserve"> ordem cronológica dos pagamentos, conforme preceitua o art. 5º da Lei nº 8666/93. Justificar a ausência de pagamentos dos restos a pagar dos exercícios de 2011,2012, 2013, 2014, 2015 e 2016; </w:t>
      </w:r>
      <w:r w:rsidR="00B02960" w:rsidRPr="0061143E">
        <w:rPr>
          <w:rFonts w:ascii="Arial Narrow" w:hAnsi="Arial Narrow" w:cs="Arial"/>
          <w:b/>
          <w:color w:val="000000"/>
          <w:sz w:val="24"/>
          <w:szCs w:val="24"/>
        </w:rPr>
        <w:t>10.3.9.</w:t>
      </w:r>
      <w:r w:rsidR="00B02960" w:rsidRPr="0061143E">
        <w:rPr>
          <w:rFonts w:ascii="Arial Narrow" w:hAnsi="Arial Narrow" w:cs="Arial"/>
          <w:color w:val="000000"/>
          <w:sz w:val="24"/>
          <w:szCs w:val="24"/>
        </w:rPr>
        <w:t xml:space="preserve"> Ausência do encaminhamento da documentação ou apresentar as providências que foram tomadas que demonstre a instauração de procedimento administrativo (ação regressiva) na apuração de responsabilidade contra os condutores dos veículos, quanto às multas de trânsito aplicadas pelo órgão fiscalizador e o efetivo ressarcimento ao erário ou comprovação de pagamento da multa por parte do condutor do veículo. Segue abaixo o valor total pago ao DETRAN-AM referente ao ano de 2019; </w:t>
      </w:r>
      <w:r w:rsidR="00B02960" w:rsidRPr="0061143E">
        <w:rPr>
          <w:rFonts w:ascii="Arial Narrow" w:hAnsi="Arial Narrow" w:cs="Arial"/>
          <w:b/>
          <w:color w:val="000000"/>
          <w:sz w:val="24"/>
          <w:szCs w:val="24"/>
        </w:rPr>
        <w:t>10.3.10.</w:t>
      </w:r>
      <w:r w:rsidR="00B02960" w:rsidRPr="0061143E">
        <w:rPr>
          <w:rFonts w:ascii="Arial Narrow" w:hAnsi="Arial Narrow" w:cs="Arial"/>
          <w:color w:val="000000"/>
          <w:sz w:val="24"/>
          <w:szCs w:val="24"/>
        </w:rPr>
        <w:t xml:space="preserve"> Quanto às empresas relacionadas às fls.4684/4695 contratadas pelo Fundo Municipal de Saúde, verificaram-se pagamentos de multas e/ou juros junto ao Instituto Nacional de Seguridade Social – INSS, conforme ordens bancárias e notas de empenhos discriminadas abaixo. Destaca-se que o pagamento de multa e juros, caracteriza-se uma despesa ilegítima e antieconômica que resulta em prejuízo ao erário, uma vez que </w:t>
      </w:r>
      <w:proofErr w:type="gramStart"/>
      <w:r w:rsidR="00B02960" w:rsidRPr="0061143E">
        <w:rPr>
          <w:rFonts w:ascii="Arial Narrow" w:hAnsi="Arial Narrow" w:cs="Arial"/>
          <w:color w:val="000000"/>
          <w:sz w:val="24"/>
          <w:szCs w:val="24"/>
        </w:rPr>
        <w:t>trata-se</w:t>
      </w:r>
      <w:proofErr w:type="gramEnd"/>
      <w:r w:rsidR="00B02960" w:rsidRPr="0061143E">
        <w:rPr>
          <w:rFonts w:ascii="Arial Narrow" w:hAnsi="Arial Narrow" w:cs="Arial"/>
          <w:color w:val="000000"/>
          <w:sz w:val="24"/>
          <w:szCs w:val="24"/>
        </w:rPr>
        <w:t xml:space="preserve"> de dispêndio não previsto no art. 4º c/c art. 12 da Lei nº 4.320/64. Demonstrar que os fiscais dos contratos fiscalizaram a execução dos contratos de prestação de serviços, em especial no que diz respeito à </w:t>
      </w:r>
      <w:r w:rsidR="00B02960" w:rsidRPr="0061143E">
        <w:rPr>
          <w:rFonts w:ascii="Arial Narrow" w:hAnsi="Arial Narrow" w:cs="Arial"/>
          <w:color w:val="000000"/>
          <w:sz w:val="24"/>
          <w:szCs w:val="24"/>
        </w:rPr>
        <w:lastRenderedPageBreak/>
        <w:t xml:space="preserve">obrigatoriedade de a contratada arcar com todas as despesas, diretas e indiretas, decorrentes de obrigações trabalhistas, relativas a seus empregados que exercem as atividades terceirizadas, e que </w:t>
      </w:r>
      <w:proofErr w:type="gramStart"/>
      <w:r w:rsidR="00B02960" w:rsidRPr="0061143E">
        <w:rPr>
          <w:rFonts w:ascii="Arial Narrow" w:hAnsi="Arial Narrow" w:cs="Arial"/>
          <w:color w:val="000000"/>
          <w:sz w:val="24"/>
          <w:szCs w:val="24"/>
        </w:rPr>
        <w:t>foi</w:t>
      </w:r>
      <w:proofErr w:type="gramEnd"/>
      <w:r w:rsidR="00B02960" w:rsidRPr="0061143E">
        <w:rPr>
          <w:rFonts w:ascii="Arial Narrow" w:hAnsi="Arial Narrow" w:cs="Arial"/>
          <w:color w:val="000000"/>
          <w:sz w:val="24"/>
          <w:szCs w:val="24"/>
        </w:rPr>
        <w:t xml:space="preserve"> adotado as providências necessárias à correção de eventuais falhas verificadas, de modo a evitar a responsabilização subsidiária da entidade. </w:t>
      </w:r>
      <w:r w:rsidR="00B02960" w:rsidRPr="0061143E">
        <w:rPr>
          <w:rFonts w:ascii="Arial Narrow" w:hAnsi="Arial Narrow" w:cs="Arial"/>
          <w:b/>
          <w:color w:val="000000"/>
          <w:sz w:val="24"/>
          <w:szCs w:val="24"/>
        </w:rPr>
        <w:t>10.4. Determinar</w:t>
      </w:r>
      <w:r w:rsidR="00B02960" w:rsidRPr="0061143E">
        <w:rPr>
          <w:rFonts w:ascii="Arial Narrow" w:hAnsi="Arial Narrow" w:cs="Arial"/>
          <w:color w:val="000000"/>
          <w:sz w:val="24"/>
          <w:szCs w:val="24"/>
        </w:rPr>
        <w:t xml:space="preserve"> à Secretaria do Tribunal Pleno que, após a ocorrência da coisa julgada, nos termos dos artigos 159 e 160, da Resolução nº. 04/2002 – RITCE/AM</w:t>
      </w:r>
      <w:proofErr w:type="gramStart"/>
      <w:r w:rsidR="00B02960" w:rsidRPr="0061143E">
        <w:rPr>
          <w:rFonts w:ascii="Arial Narrow" w:hAnsi="Arial Narrow" w:cs="Arial"/>
          <w:color w:val="000000"/>
          <w:sz w:val="24"/>
          <w:szCs w:val="24"/>
        </w:rPr>
        <w:t>, adote</w:t>
      </w:r>
      <w:proofErr w:type="gramEnd"/>
      <w:r w:rsidR="00B02960" w:rsidRPr="0061143E">
        <w:rPr>
          <w:rFonts w:ascii="Arial Narrow" w:hAnsi="Arial Narrow" w:cs="Arial"/>
          <w:color w:val="000000"/>
          <w:sz w:val="24"/>
          <w:szCs w:val="24"/>
        </w:rPr>
        <w:t xml:space="preserve"> as providências do artigo 162, §1º, do RITCE. </w:t>
      </w:r>
      <w:r w:rsidR="00B02960" w:rsidRPr="0061143E">
        <w:rPr>
          <w:rFonts w:ascii="Arial Narrow" w:hAnsi="Arial Narrow" w:cs="Arial"/>
          <w:i/>
          <w:noProof/>
          <w:sz w:val="24"/>
          <w:szCs w:val="24"/>
        </w:rPr>
        <w:t>Vencido voto-destaque do Excelentissimo Senhor Conselheiro Convocado Luiz Henrique Pereira Mendes que votou no sentido de Julgar Irregular,  Aplicação de Multas e Dar Ciência.</w:t>
      </w:r>
      <w:r w:rsidR="00B02960" w:rsidRPr="0061143E">
        <w:rPr>
          <w:rFonts w:ascii="Arial Narrow" w:hAnsi="Arial Narrow" w:cs="Arial"/>
          <w:b/>
          <w:color w:val="000000"/>
          <w:sz w:val="24"/>
          <w:szCs w:val="24"/>
        </w:rPr>
        <w:t xml:space="preserve"> PROCESSO Nº 14.831/2021</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Representação oriunda da Manifestação n° 520/2021 da Ouvidoria, capitaneada pela Secretaria Geral de Controle Externo – SECEX, contra o Sr. Walter Siqueira Brito, Presidente do Centro de Serviços Compartilhados – CSC e Fundação Universidade do Estado do Amazonas – UEA, para apuração de possíveis irregularidades no Pregão Eletrônico nº 959/2020.</w:t>
      </w:r>
      <w:r w:rsidR="00B02960" w:rsidRPr="0061143E">
        <w:rPr>
          <w:rFonts w:ascii="Arial Narrow" w:hAnsi="Arial Narrow" w:cs="Arial"/>
          <w:b/>
          <w:sz w:val="24"/>
          <w:szCs w:val="24"/>
        </w:rPr>
        <w:t xml:space="preserve"> Advogado: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Lucio Glorivaldo Matos Martins - OAB/AM 8380</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2520/2023: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w:t>
      </w:r>
      <w:r w:rsidR="00B02960" w:rsidRPr="0061143E">
        <w:rPr>
          <w:rFonts w:ascii="Arial Narrow" w:hAnsi="Arial Narrow" w:cs="Arial"/>
          <w:noProof/>
          <w:sz w:val="24"/>
          <w:szCs w:val="24"/>
        </w:rPr>
        <w:t>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xml:space="preserve">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Conhecer </w:t>
      </w:r>
      <w:r w:rsidR="00B02960" w:rsidRPr="0061143E">
        <w:rPr>
          <w:rFonts w:ascii="Arial Narrow" w:hAnsi="Arial Narrow" w:cs="Arial"/>
          <w:color w:val="000000"/>
          <w:sz w:val="24"/>
          <w:szCs w:val="24"/>
        </w:rPr>
        <w:t xml:space="preserve">a Representação da Secex - TCE/AM, oriunda da manifestação n° 520/2021 da Ouvidoria desta Corte de Contas, por estarem presentes todos os critérios para sua admissibilidade; </w:t>
      </w:r>
      <w:r w:rsidR="00B02960" w:rsidRPr="0061143E">
        <w:rPr>
          <w:rFonts w:ascii="Arial Narrow" w:hAnsi="Arial Narrow" w:cs="Arial"/>
          <w:b/>
          <w:color w:val="000000"/>
          <w:sz w:val="24"/>
          <w:szCs w:val="24"/>
        </w:rPr>
        <w:t xml:space="preserve">9.2. Julgar Improcedente </w:t>
      </w:r>
      <w:r w:rsidR="00B02960" w:rsidRPr="0061143E">
        <w:rPr>
          <w:rFonts w:ascii="Arial Narrow" w:hAnsi="Arial Narrow" w:cs="Arial"/>
          <w:color w:val="000000"/>
          <w:sz w:val="24"/>
          <w:szCs w:val="24"/>
        </w:rPr>
        <w:t xml:space="preserve">a Representação da Secex - TCE/AM, ante a regularidade do Pregão Eletrônico nº 959/2020 com a apresentação de documentos autênticos pela empresa Osvaldo Biase Martins – EPP; </w:t>
      </w:r>
      <w:r w:rsidR="00B02960" w:rsidRPr="0061143E">
        <w:rPr>
          <w:rFonts w:ascii="Arial Narrow" w:hAnsi="Arial Narrow" w:cs="Arial"/>
          <w:b/>
          <w:color w:val="000000"/>
          <w:sz w:val="24"/>
          <w:szCs w:val="24"/>
        </w:rPr>
        <w:t xml:space="preserve">9.3. Determinar </w:t>
      </w:r>
      <w:r w:rsidR="00B02960" w:rsidRPr="0061143E">
        <w:rPr>
          <w:rFonts w:ascii="Arial Narrow" w:hAnsi="Arial Narrow" w:cs="Arial"/>
          <w:color w:val="000000"/>
          <w:sz w:val="24"/>
          <w:szCs w:val="24"/>
        </w:rPr>
        <w:t xml:space="preserve">a comunicação aos interessados e arquivar o processo nos termos regimentais. </w:t>
      </w:r>
      <w:r w:rsidR="00B02960" w:rsidRPr="0061143E">
        <w:rPr>
          <w:rFonts w:ascii="Arial Narrow" w:hAnsi="Arial Narrow" w:cs="Arial"/>
          <w:i/>
          <w:noProof/>
          <w:sz w:val="24"/>
          <w:szCs w:val="24"/>
        </w:rPr>
        <w:t>Vencido voto-destaque do Excelentissimo Senhor Conselheiro Convocado Luiz Henrique Pereira Mendes que votou no sentido de Conhecer da Representação,  Julgar Parcialmente Procedente,  Aplicar Multa e Dar Ciência.</w:t>
      </w:r>
      <w:r w:rsidR="00B02960" w:rsidRPr="0061143E">
        <w:rPr>
          <w:rFonts w:ascii="Arial Narrow" w:hAnsi="Arial Narrow" w:cs="Arial"/>
          <w:b/>
          <w:color w:val="000000"/>
          <w:sz w:val="24"/>
          <w:szCs w:val="24"/>
        </w:rPr>
        <w:t xml:space="preserve"> PROCESSO Nº 12.086/2022</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Prestação de Contas Anual da Fundação AMAZONPREV, referente ao exercício de 2021, de responsabilidade do Senhor André Luiz Nunes Zogahib, Diretor da Fundação AMAZONPREV e Ordenador de Despesas</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 xml:space="preserve">Advogados: </w:t>
      </w:r>
      <w:r w:rsidR="00B02960" w:rsidRPr="0061143E">
        <w:rPr>
          <w:rFonts w:ascii="Arial Narrow" w:hAnsi="Arial Narrow" w:cs="Arial"/>
          <w:noProof/>
          <w:sz w:val="24"/>
          <w:szCs w:val="24"/>
        </w:rPr>
        <w:t xml:space="preserve">Bruno Veiga Pascarelli Lopes – OAB/AM 7092, Giselle Falcone Medina – OAB/AM 3747, Davis D’albuquerque Braga – OAB/AM 5081 e Rodrigo Araujo Rebelo Dálbuquerque – OAB/AM12324. </w:t>
      </w:r>
      <w:r w:rsidR="00B02960" w:rsidRPr="0061143E">
        <w:rPr>
          <w:rFonts w:ascii="Arial Narrow" w:hAnsi="Arial Narrow" w:cs="Arial"/>
          <w:b/>
          <w:color w:val="000000"/>
          <w:sz w:val="24"/>
          <w:szCs w:val="24"/>
        </w:rPr>
        <w:t>ACÓRDÃO Nº 2521/2023: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inciso III, alínea “a”, item 3, da Resolução n.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 xml:space="preserve">o voto da </w:t>
      </w:r>
      <w:r w:rsidR="00B02960" w:rsidRPr="0061143E">
        <w:rPr>
          <w:rFonts w:ascii="Arial Narrow" w:hAnsi="Arial Narrow" w:cs="Arial"/>
          <w:sz w:val="24"/>
          <w:szCs w:val="24"/>
        </w:rPr>
        <w:t>Excelentíssima Senhora Conselheira-Relatora</w:t>
      </w:r>
      <w:r w:rsidR="00B02960" w:rsidRPr="0061143E">
        <w:rPr>
          <w:rFonts w:ascii="Arial Narrow" w:hAnsi="Arial Narrow" w:cs="Arial"/>
          <w:noProof/>
          <w:sz w:val="24"/>
          <w:szCs w:val="24"/>
        </w:rPr>
        <w:t>,</w:t>
      </w:r>
      <w:r w:rsidR="00B02960" w:rsidRPr="0061143E">
        <w:rPr>
          <w:rFonts w:ascii="Arial Narrow" w:hAnsi="Arial Narrow" w:cs="Arial"/>
          <w:b/>
          <w:noProof/>
          <w:sz w:val="24"/>
          <w:szCs w:val="24"/>
        </w:rPr>
        <w:t xml:space="preserve">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xml:space="preserve">, no sentido de: </w:t>
      </w:r>
      <w:r w:rsidR="00B02960" w:rsidRPr="0061143E">
        <w:rPr>
          <w:rFonts w:ascii="Arial Narrow" w:hAnsi="Arial Narrow" w:cs="Arial"/>
          <w:b/>
          <w:sz w:val="24"/>
          <w:szCs w:val="24"/>
        </w:rPr>
        <w:t>10.1. Julgar regular</w:t>
      </w:r>
      <w:r w:rsidR="00B02960" w:rsidRPr="0061143E">
        <w:rPr>
          <w:rFonts w:ascii="Arial Narrow" w:hAnsi="Arial Narrow" w:cs="Arial"/>
          <w:sz w:val="24"/>
          <w:szCs w:val="24"/>
        </w:rPr>
        <w:t xml:space="preserve"> a Prestação de Contas Anual da Fundação AMAZONPREV, referente ao exercício de 2021, de responsabilidade do </w:t>
      </w:r>
      <w:r w:rsidR="00B02960" w:rsidRPr="0061143E">
        <w:rPr>
          <w:rFonts w:ascii="Arial Narrow" w:hAnsi="Arial Narrow" w:cs="Arial"/>
          <w:b/>
          <w:sz w:val="24"/>
          <w:szCs w:val="24"/>
        </w:rPr>
        <w:t>Sr. Andre Luiz Nunes Zogahib</w:t>
      </w:r>
      <w:r w:rsidR="00B02960" w:rsidRPr="0061143E">
        <w:rPr>
          <w:rFonts w:ascii="Arial Narrow" w:hAnsi="Arial Narrow" w:cs="Arial"/>
          <w:sz w:val="24"/>
          <w:szCs w:val="24"/>
        </w:rPr>
        <w:t xml:space="preserve">, Diretor da Fundação AMAZONPREV e Ordenador de Despesas, à época, nos termos do artigo 1º, II, e art. 22, I, da Lei nº. 2423/1996; c/c o art. 188, §1º, I, da Res. 04/2002; </w:t>
      </w:r>
      <w:r w:rsidR="00B02960" w:rsidRPr="0061143E">
        <w:rPr>
          <w:rFonts w:ascii="Arial Narrow" w:hAnsi="Arial Narrow" w:cs="Arial"/>
          <w:b/>
          <w:sz w:val="24"/>
          <w:szCs w:val="24"/>
        </w:rPr>
        <w:t>10.2. Dar quitação</w:t>
      </w:r>
      <w:r w:rsidR="00B02960" w:rsidRPr="0061143E">
        <w:rPr>
          <w:rFonts w:ascii="Arial Narrow" w:hAnsi="Arial Narrow" w:cs="Arial"/>
          <w:sz w:val="24"/>
          <w:szCs w:val="24"/>
        </w:rPr>
        <w:t xml:space="preserve"> ao </w:t>
      </w:r>
      <w:r w:rsidR="00B02960" w:rsidRPr="0061143E">
        <w:rPr>
          <w:rFonts w:ascii="Arial Narrow" w:hAnsi="Arial Narrow" w:cs="Arial"/>
          <w:b/>
          <w:sz w:val="24"/>
          <w:szCs w:val="24"/>
        </w:rPr>
        <w:t>Sr. Andre Luiz Nunes Zogahib</w:t>
      </w:r>
      <w:r w:rsidR="00B02960" w:rsidRPr="0061143E">
        <w:rPr>
          <w:rFonts w:ascii="Arial Narrow" w:hAnsi="Arial Narrow" w:cs="Arial"/>
          <w:sz w:val="24"/>
          <w:szCs w:val="24"/>
        </w:rPr>
        <w:t xml:space="preserve">, Diretor da Fundação AMAZONPREV e Ordenador de Despesas, à época, nos termos dos artigos 23 e 72, I, da Lei nº. 2423/1996, c/c o artigo 189, I, da Resolução nº. 04/2002 - RITCE; </w:t>
      </w:r>
      <w:r w:rsidR="00B02960" w:rsidRPr="0061143E">
        <w:rPr>
          <w:rFonts w:ascii="Arial Narrow" w:hAnsi="Arial Narrow" w:cs="Arial"/>
          <w:b/>
          <w:sz w:val="24"/>
          <w:szCs w:val="24"/>
        </w:rPr>
        <w:t>10.3. Determinar</w:t>
      </w:r>
      <w:r w:rsidR="00B02960" w:rsidRPr="0061143E">
        <w:rPr>
          <w:rFonts w:ascii="Arial Narrow" w:hAnsi="Arial Narrow" w:cs="Arial"/>
          <w:sz w:val="24"/>
          <w:szCs w:val="24"/>
        </w:rPr>
        <w:t xml:space="preserve"> à Secretaria do Tribunal Pleno que, após a ocorrência da coisa julgada, nos termos dos artigos 159 e 160, da Resolução nº. 04/2002</w:t>
      </w:r>
      <w:proofErr w:type="gramStart"/>
      <w:r w:rsidR="00B02960" w:rsidRPr="0061143E">
        <w:rPr>
          <w:rFonts w:ascii="Arial Narrow" w:hAnsi="Arial Narrow" w:cs="Arial"/>
          <w:sz w:val="24"/>
          <w:szCs w:val="24"/>
        </w:rPr>
        <w:t>, adote</w:t>
      </w:r>
      <w:proofErr w:type="gramEnd"/>
      <w:r w:rsidR="00B02960" w:rsidRPr="0061143E">
        <w:rPr>
          <w:rFonts w:ascii="Arial Narrow" w:hAnsi="Arial Narrow" w:cs="Arial"/>
          <w:sz w:val="24"/>
          <w:szCs w:val="24"/>
        </w:rPr>
        <w:t xml:space="preserve"> as providências do artigo 162, §1º, do RITCE. </w:t>
      </w:r>
      <w:r w:rsidR="00B02960" w:rsidRPr="0061143E">
        <w:rPr>
          <w:rFonts w:ascii="Arial Narrow" w:hAnsi="Arial Narrow" w:cs="Arial"/>
          <w:b/>
          <w:color w:val="000000"/>
          <w:sz w:val="24"/>
          <w:szCs w:val="24"/>
        </w:rPr>
        <w:t>PROCESSO Nº 12.968/2022</w:t>
      </w:r>
      <w:r w:rsidR="00B02960" w:rsidRPr="0061143E">
        <w:rPr>
          <w:rFonts w:ascii="Arial Narrow" w:hAnsi="Arial Narrow" w:cs="Arial"/>
          <w:color w:val="000000"/>
          <w:sz w:val="24"/>
          <w:szCs w:val="24"/>
        </w:rPr>
        <w:t xml:space="preserve"> - Representação com pedido de Medida Cautelar interposta pela empresa OSVALDO BIASE MARTINS - EPP, em face do Presidente Walter Siqueira Brito, do Centro de Serviços Compartilhados do Estado do Amazonas - CSC e Reitor André Luiz Nunes Zogahib da Universidade do Estado do Amazonas - UEA, em razão da suspensão imediata do Pregão Presencial nº 482/2021 por possíveis irregularidades. </w:t>
      </w:r>
      <w:r w:rsidR="00B02960" w:rsidRPr="0061143E">
        <w:rPr>
          <w:rFonts w:ascii="Arial Narrow" w:hAnsi="Arial Narrow" w:cs="Arial"/>
          <w:b/>
          <w:sz w:val="24"/>
          <w:szCs w:val="24"/>
        </w:rPr>
        <w:t>Advogado: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 xml:space="preserve">Lúcio Glorivaldo Matos Martins – OAB/AM 8380. </w:t>
      </w:r>
      <w:r w:rsidR="00B02960" w:rsidRPr="0061143E">
        <w:rPr>
          <w:rFonts w:ascii="Arial Narrow" w:hAnsi="Arial Narrow" w:cs="Arial"/>
          <w:b/>
          <w:color w:val="000000"/>
          <w:sz w:val="24"/>
          <w:szCs w:val="24"/>
        </w:rPr>
        <w:t>ACÓRDÃO Nº 2523/2023: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lastRenderedPageBreak/>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w:t>
      </w:r>
      <w:r w:rsidR="00B02960" w:rsidRPr="0061143E">
        <w:rPr>
          <w:rFonts w:ascii="Arial Narrow" w:hAnsi="Arial Narrow" w:cs="Arial"/>
          <w:noProof/>
          <w:sz w:val="24"/>
          <w:szCs w:val="24"/>
        </w:rPr>
        <w:t>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xml:space="preserve">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9.1. Conhecer</w:t>
      </w:r>
      <w:r w:rsidR="00B02960" w:rsidRPr="0061143E">
        <w:rPr>
          <w:rFonts w:ascii="Arial Narrow" w:hAnsi="Arial Narrow" w:cs="Arial"/>
          <w:color w:val="000000"/>
          <w:sz w:val="24"/>
          <w:szCs w:val="24"/>
        </w:rPr>
        <w:t xml:space="preserve"> a Representação realizada por Osvaldo Biase Martins - EPP, pois presentes os critérios de sua admissibilidade; </w:t>
      </w:r>
      <w:r w:rsidR="00B02960" w:rsidRPr="0061143E">
        <w:rPr>
          <w:rFonts w:ascii="Arial Narrow" w:hAnsi="Arial Narrow" w:cs="Arial"/>
          <w:b/>
          <w:color w:val="000000"/>
          <w:sz w:val="24"/>
          <w:szCs w:val="24"/>
        </w:rPr>
        <w:t>9.2. Julgar Procedente</w:t>
      </w:r>
      <w:r w:rsidR="00B02960" w:rsidRPr="0061143E">
        <w:rPr>
          <w:rFonts w:ascii="Arial Narrow" w:hAnsi="Arial Narrow" w:cs="Arial"/>
          <w:color w:val="000000"/>
          <w:sz w:val="24"/>
          <w:szCs w:val="24"/>
        </w:rPr>
        <w:t xml:space="preserve"> a Representação realizada por Osvaldo Biase Martins - EPP a fim de declarar habilitada e classificada a empresa Representante, pelos fundamentos expostos no presente Voto; </w:t>
      </w:r>
      <w:r w:rsidR="00B02960" w:rsidRPr="0061143E">
        <w:rPr>
          <w:rFonts w:ascii="Arial Narrow" w:hAnsi="Arial Narrow" w:cs="Arial"/>
          <w:b/>
          <w:color w:val="000000"/>
          <w:sz w:val="24"/>
          <w:szCs w:val="24"/>
        </w:rPr>
        <w:t>9.3. Dar ciência</w:t>
      </w:r>
      <w:r w:rsidR="00B02960" w:rsidRPr="0061143E">
        <w:rPr>
          <w:rFonts w:ascii="Arial Narrow" w:hAnsi="Arial Narrow" w:cs="Arial"/>
          <w:color w:val="000000"/>
          <w:sz w:val="24"/>
          <w:szCs w:val="24"/>
        </w:rPr>
        <w:t xml:space="preserve"> aos Interessados sobre o julgamento do feito oirundo da Representação apresentada por Osvaldo Biase Martins - EPP. </w:t>
      </w:r>
      <w:r w:rsidR="00B02960" w:rsidRPr="0061143E">
        <w:rPr>
          <w:rFonts w:ascii="Arial Narrow" w:hAnsi="Arial Narrow" w:cs="Arial"/>
          <w:i/>
          <w:noProof/>
          <w:sz w:val="24"/>
          <w:szCs w:val="24"/>
        </w:rPr>
        <w:t>Vencido voto-destaque do Conselheiro Convocado Luiz Henrique Pereira Mendes que votou no sentido de Conhecer da Representação,  Julgar Improcedente e Dar Ciência.</w:t>
      </w:r>
      <w:r w:rsidR="00B02960" w:rsidRPr="0061143E">
        <w:rPr>
          <w:rFonts w:ascii="Arial Narrow" w:hAnsi="Arial Narrow" w:cs="Arial"/>
          <w:b/>
          <w:color w:val="000000"/>
          <w:sz w:val="24"/>
          <w:szCs w:val="24"/>
        </w:rPr>
        <w:t xml:space="preserve"> PROCESSO Nº 13.123/2022</w:t>
      </w:r>
      <w:r w:rsidR="00B02960" w:rsidRPr="0061143E">
        <w:rPr>
          <w:rFonts w:ascii="Arial Narrow" w:hAnsi="Arial Narrow" w:cs="Arial"/>
          <w:color w:val="000000"/>
          <w:sz w:val="24"/>
          <w:szCs w:val="24"/>
        </w:rPr>
        <w:t xml:space="preserve"> - Representação oriunda de Manifestação nº 163/2022 da Ouvidoria, </w:t>
      </w:r>
      <w:r w:rsidR="00B02960" w:rsidRPr="0061143E">
        <w:rPr>
          <w:rFonts w:ascii="Arial Narrow" w:hAnsi="Arial Narrow" w:cs="Arial"/>
          <w:sz w:val="24"/>
          <w:szCs w:val="24"/>
        </w:rPr>
        <w:t>noticiando a existência de indícios de irregularidades no pagamento acumulado da Gratificação de Analista Ambiental e Assistente Técnico (GRAA) com a Gratificação de Atividades Técnico-Administrativas (GATA) a servidores do IPAAM.</w:t>
      </w:r>
      <w:r w:rsidR="00B02960" w:rsidRPr="0061143E">
        <w:rPr>
          <w:rFonts w:ascii="Arial Narrow" w:hAnsi="Arial Narrow" w:cs="Arial"/>
          <w:b/>
          <w:sz w:val="24"/>
          <w:szCs w:val="24"/>
        </w:rPr>
        <w:t xml:space="preserve"> Advogados:</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Roseane Torres Lima – OAB/AM 10525 e André Luis Negureiros Chuvas – OAB/AM 10864</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2524/2023: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w:t>
      </w:r>
      <w:r w:rsidR="00B02960" w:rsidRPr="0061143E">
        <w:rPr>
          <w:rFonts w:ascii="Arial Narrow" w:hAnsi="Arial Narrow" w:cs="Arial"/>
          <w:noProof/>
          <w:sz w:val="24"/>
          <w:szCs w:val="24"/>
        </w:rPr>
        <w:t>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xml:space="preserve"> em  parcial consonância </w:t>
      </w:r>
      <w:r w:rsidR="00B02960" w:rsidRPr="0061143E">
        <w:rPr>
          <w:rFonts w:ascii="Arial Narrow" w:hAnsi="Arial Narrow" w:cs="Arial"/>
          <w:noProof/>
          <w:sz w:val="24"/>
          <w:szCs w:val="24"/>
        </w:rPr>
        <w:t>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9.1. Conhecer</w:t>
      </w:r>
      <w:r w:rsidR="00B02960" w:rsidRPr="0061143E">
        <w:rPr>
          <w:rFonts w:ascii="Arial Narrow" w:hAnsi="Arial Narrow" w:cs="Arial"/>
          <w:color w:val="000000"/>
          <w:sz w:val="24"/>
          <w:szCs w:val="24"/>
        </w:rPr>
        <w:t xml:space="preserve"> a Representação, em face do Instituto de Proteção Ambiental do Estado do Amazonas - IPAAM, pois presentes os critérios de sua admissibilidade; </w:t>
      </w:r>
      <w:r w:rsidR="00B02960" w:rsidRPr="0061143E">
        <w:rPr>
          <w:rFonts w:ascii="Arial Narrow" w:hAnsi="Arial Narrow" w:cs="Arial"/>
          <w:b/>
          <w:color w:val="000000"/>
          <w:sz w:val="24"/>
          <w:szCs w:val="24"/>
        </w:rPr>
        <w:t>9.2. Julgar Parcialmente Procedente</w:t>
      </w:r>
      <w:r w:rsidR="00B02960" w:rsidRPr="0061143E">
        <w:rPr>
          <w:rFonts w:ascii="Arial Narrow" w:hAnsi="Arial Narrow" w:cs="Arial"/>
          <w:color w:val="000000"/>
          <w:sz w:val="24"/>
          <w:szCs w:val="24"/>
        </w:rPr>
        <w:t xml:space="preserve"> a Representação em face Instituto de Proteção Ambiental do Estado do Amazonas - IPAAM, ante a irregularidade na concessão de gratificações (GRAA e GATA) a 10 servidores efetivos nomeados em cargos comissionados no âmbito do Instituto de Proteção Ambiental do Estado do Amazonas - Ipaam, conforme resposta à Manifestação nº 060/2022-Dicape. No entanto, sendo inaplicável a determinação de restituição ao erário em razão da caracterização da boa-fé do servidor que não pode ser punido pela omissão administrativa na aplicação do adequado regramento de limites de remuneração, bem como, por já estar sendo cumprido o teor do Acordão nº 1912/2022-TCE-Tribunal Pleno facultando aos servidores a opção do recebimento de GATA ou GRAA, conforme disposição da Lei n. 3.510/2010 e Lei n. 3.300/2008; </w:t>
      </w:r>
      <w:r w:rsidR="00B02960" w:rsidRPr="0061143E">
        <w:rPr>
          <w:rFonts w:ascii="Arial Narrow" w:hAnsi="Arial Narrow" w:cs="Arial"/>
          <w:b/>
          <w:color w:val="000000"/>
          <w:sz w:val="24"/>
          <w:szCs w:val="24"/>
        </w:rPr>
        <w:t>9.3. Recomendar</w:t>
      </w:r>
      <w:r w:rsidR="00B02960" w:rsidRPr="0061143E">
        <w:rPr>
          <w:rFonts w:ascii="Arial Narrow" w:hAnsi="Arial Narrow" w:cs="Arial"/>
          <w:color w:val="000000"/>
          <w:sz w:val="24"/>
          <w:szCs w:val="24"/>
        </w:rPr>
        <w:t xml:space="preserve"> ao Instituto de Proteção Ambiental do Estado do Amazonas - IPAAM que cesse o pagamento indevido de tais gratificações para aqueles servidores na mesma situação da presente Representação, devendo ser assegurada as servidoras a garantia de optar pela percepção da gratificação (GRAA ou GATA) que lhe seja mais vantajosa; </w:t>
      </w:r>
      <w:r w:rsidR="00B02960" w:rsidRPr="0061143E">
        <w:rPr>
          <w:rFonts w:ascii="Arial Narrow" w:hAnsi="Arial Narrow" w:cs="Arial"/>
          <w:b/>
          <w:color w:val="000000"/>
          <w:sz w:val="24"/>
          <w:szCs w:val="24"/>
        </w:rPr>
        <w:t>9.4. Dar ciência</w:t>
      </w:r>
      <w:r w:rsidR="00B02960" w:rsidRPr="0061143E">
        <w:rPr>
          <w:rFonts w:ascii="Arial Narrow" w:hAnsi="Arial Narrow" w:cs="Arial"/>
          <w:color w:val="000000"/>
          <w:sz w:val="24"/>
          <w:szCs w:val="24"/>
        </w:rPr>
        <w:t xml:space="preserve"> ao Instituto de Proteção Ambiental do Estado do Amazonas - IPAAM e aos demais envolvidos no processo. </w:t>
      </w:r>
      <w:r w:rsidR="00B02960" w:rsidRPr="0061143E">
        <w:rPr>
          <w:rFonts w:ascii="Arial Narrow" w:hAnsi="Arial Narrow" w:cs="Arial"/>
          <w:b/>
          <w:color w:val="000000"/>
          <w:sz w:val="24"/>
          <w:szCs w:val="24"/>
        </w:rPr>
        <w:t>PROCESSO Nº 13.202/2022 (Apensos: 11.509/2017 e 10.603/2020)</w:t>
      </w:r>
      <w:r w:rsidR="00B02960" w:rsidRPr="0061143E">
        <w:rPr>
          <w:rFonts w:ascii="Arial Narrow" w:hAnsi="Arial Narrow" w:cs="Arial"/>
          <w:color w:val="000000"/>
          <w:sz w:val="24"/>
          <w:szCs w:val="24"/>
        </w:rPr>
        <w:t xml:space="preserve"> - Embargos de Declaração em Recurso de Revisão interposto pela Sra. Waldívia Ferreira Alencar, </w:t>
      </w:r>
      <w:r w:rsidR="00B02960" w:rsidRPr="0061143E">
        <w:rPr>
          <w:rFonts w:ascii="Arial Narrow" w:hAnsi="Arial Narrow" w:cs="Arial"/>
          <w:sz w:val="24"/>
          <w:szCs w:val="24"/>
        </w:rPr>
        <w:t xml:space="preserve">em face da Decisão nº 453/2019-TCE-Tribunal Pleno, exarado nos autos do Processo n° 11.509/2017. </w:t>
      </w:r>
      <w:r w:rsidR="00B02960" w:rsidRPr="0061143E">
        <w:rPr>
          <w:rFonts w:ascii="Arial Narrow" w:hAnsi="Arial Narrow" w:cs="Arial"/>
          <w:b/>
          <w:sz w:val="24"/>
          <w:szCs w:val="24"/>
        </w:rPr>
        <w:t>Advogado: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Gutemberg Ferreira de Luna - OAB/AM 2327</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2525/2023: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art.11, III, alínea “f”, item 1, da Resolução n.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sz w:val="24"/>
          <w:szCs w:val="24"/>
        </w:rPr>
        <w:t xml:space="preserve"> 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noProof/>
          <w:sz w:val="24"/>
          <w:szCs w:val="24"/>
        </w:rPr>
        <w:t>,</w:t>
      </w:r>
      <w:r w:rsidR="00B02960" w:rsidRPr="0061143E">
        <w:rPr>
          <w:rFonts w:ascii="Arial Narrow" w:hAnsi="Arial Narrow" w:cs="Arial"/>
          <w:b/>
          <w:noProof/>
          <w:sz w:val="24"/>
          <w:szCs w:val="24"/>
        </w:rPr>
        <w:t xml:space="preserve"> em divergência</w:t>
      </w:r>
      <w:r w:rsidR="00B02960" w:rsidRPr="0061143E">
        <w:rPr>
          <w:rFonts w:ascii="Arial Narrow" w:hAnsi="Arial Narrow" w:cs="Arial"/>
          <w:noProof/>
          <w:sz w:val="24"/>
          <w:szCs w:val="24"/>
        </w:rPr>
        <w:t xml:space="preserve"> com pronunciamento oral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7.1. Conhecer</w:t>
      </w:r>
      <w:r w:rsidR="00B02960" w:rsidRPr="0061143E">
        <w:rPr>
          <w:rFonts w:ascii="Arial Narrow" w:hAnsi="Arial Narrow" w:cs="Arial"/>
          <w:color w:val="000000"/>
          <w:sz w:val="24"/>
          <w:szCs w:val="24"/>
        </w:rPr>
        <w:t xml:space="preserve"> dos Embargos de Declaração em recurso de revisão da Sr. Waldivia Ferreira Alencar, por preencher os requisitos necessários; </w:t>
      </w:r>
      <w:r w:rsidR="00B02960" w:rsidRPr="0061143E">
        <w:rPr>
          <w:rFonts w:ascii="Arial Narrow" w:hAnsi="Arial Narrow" w:cs="Arial"/>
          <w:b/>
          <w:color w:val="000000"/>
          <w:sz w:val="24"/>
          <w:szCs w:val="24"/>
        </w:rPr>
        <w:t>7.2. Dar Provimento</w:t>
      </w:r>
      <w:r w:rsidR="00B02960" w:rsidRPr="0061143E">
        <w:rPr>
          <w:rFonts w:ascii="Arial Narrow" w:hAnsi="Arial Narrow" w:cs="Arial"/>
          <w:color w:val="000000"/>
          <w:sz w:val="24"/>
          <w:szCs w:val="24"/>
        </w:rPr>
        <w:t xml:space="preserve"> ao Recurso da Sra. Waldivia Ferreira Alencar, Secretária da SEINFRA á época, de modo a sanar omissões no julgado, de forma a modificar o Acórdão nº 1439/2022-TCE-Ttribunal Pleno proferido no recurso de revisão, passando a ter a seguinte redação: “8.1. Conhecer do presente Recurso Revisão, por preencher os requisitos necessários, para no mérito; 8.2. Dar-lhe provimento, pelos fatos e fundamentos aqui expostos de modo a alterar a Decisão n. 453/2019-TCE-Tribunal Pleno, exarado no bojo do Processo de </w:t>
      </w:r>
      <w:r w:rsidR="00B02960" w:rsidRPr="0061143E">
        <w:rPr>
          <w:rFonts w:ascii="Arial Narrow" w:hAnsi="Arial Narrow" w:cs="Arial"/>
          <w:color w:val="000000"/>
          <w:sz w:val="24"/>
          <w:szCs w:val="24"/>
        </w:rPr>
        <w:lastRenderedPageBreak/>
        <w:t xml:space="preserve">Representação n. 11509/2017, no sentido de modificar a redação do item 9.4 de modo a excluir o nome da Sra. Waldívia Ferreira Alencar, Secretária da Seinfra, à época, quanto </w:t>
      </w:r>
      <w:proofErr w:type="gramStart"/>
      <w:r w:rsidR="00B02960" w:rsidRPr="0061143E">
        <w:rPr>
          <w:rFonts w:ascii="Arial Narrow" w:hAnsi="Arial Narrow" w:cs="Arial"/>
          <w:color w:val="000000"/>
          <w:sz w:val="24"/>
          <w:szCs w:val="24"/>
        </w:rPr>
        <w:t>a</w:t>
      </w:r>
      <w:proofErr w:type="gramEnd"/>
      <w:r w:rsidR="00B02960" w:rsidRPr="0061143E">
        <w:rPr>
          <w:rFonts w:ascii="Arial Narrow" w:hAnsi="Arial Narrow" w:cs="Arial"/>
          <w:color w:val="000000"/>
          <w:sz w:val="24"/>
          <w:szCs w:val="24"/>
        </w:rPr>
        <w:t xml:space="preserve"> imputação de alcance; excluir item 9.5, e 9.7, manter os demais termos do decisório." </w:t>
      </w:r>
      <w:r w:rsidR="00B02960" w:rsidRPr="0061143E">
        <w:rPr>
          <w:rFonts w:ascii="Arial Narrow" w:hAnsi="Arial Narrow" w:cs="Arial"/>
          <w:i/>
          <w:noProof/>
          <w:sz w:val="24"/>
          <w:szCs w:val="24"/>
        </w:rPr>
        <w:t>Vencido voto-destaque do Excelentissimo Senhor Conselheiro Convocado Luiz Henrique Pereira Mendes que votou no sentido de Conhecer dos Embargos de Declaração, Negar Provimento e Dar Ciência.</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PROCESSO Nº 14.697/2022 (Apenso: 15.179/2022)</w:t>
      </w:r>
      <w:r w:rsidR="00B02960" w:rsidRPr="0061143E">
        <w:rPr>
          <w:rFonts w:ascii="Arial Narrow" w:hAnsi="Arial Narrow" w:cs="Arial"/>
          <w:color w:val="000000"/>
          <w:sz w:val="24"/>
          <w:szCs w:val="24"/>
        </w:rPr>
        <w:t xml:space="preserve"> - Representação interposta pelo Sr. Maurício Wilker de Azevedo Barreto, contra o Governo do Estado do Amazonas, da Secretaria de Estado de Educação e Desporto - SEDUC e da Hapvida Assistência Médica S/A</w:t>
      </w:r>
      <w:proofErr w:type="gramStart"/>
      <w:r w:rsidR="00B02960" w:rsidRPr="0061143E">
        <w:rPr>
          <w:rFonts w:ascii="Arial Narrow" w:hAnsi="Arial Narrow" w:cs="Arial"/>
          <w:color w:val="000000"/>
          <w:sz w:val="24"/>
          <w:szCs w:val="24"/>
        </w:rPr>
        <w:t>.,</w:t>
      </w:r>
      <w:proofErr w:type="gramEnd"/>
      <w:r w:rsidR="00B02960" w:rsidRPr="0061143E">
        <w:rPr>
          <w:rFonts w:ascii="Arial Narrow" w:hAnsi="Arial Narrow" w:cs="Arial"/>
          <w:color w:val="000000"/>
          <w:sz w:val="24"/>
          <w:szCs w:val="24"/>
        </w:rPr>
        <w:t xml:space="preserve"> em face de possíveis irregularidades acerca do Contrato n° 07/2022-SEDUC.  </w:t>
      </w:r>
      <w:r w:rsidR="00B02960" w:rsidRPr="0061143E">
        <w:rPr>
          <w:rFonts w:ascii="Arial Narrow" w:hAnsi="Arial Narrow" w:cs="Arial"/>
          <w:b/>
          <w:sz w:val="24"/>
          <w:szCs w:val="24"/>
        </w:rPr>
        <w:t>Advogados:</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Ricardo de Castro e Silva Dalle - OAB/PE 23679, Eduardo Coelho Cavalcanti – OAB/PE 23546, Henrique N. Quaresma dos Santos – OAB/AM 54063, Jamille R. de Melo Santos – OAB/PE 44854, Amanda Rodrigues Hemaidan – OAB/PE 46474, Débora de Souza Costa – OAB/PE 49294 e Felipe Genari - OAB/SP 356167</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2517/2023: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w:t>
      </w:r>
      <w:r w:rsidR="00B02960" w:rsidRPr="0061143E">
        <w:rPr>
          <w:rFonts w:ascii="Arial Narrow" w:hAnsi="Arial Narrow" w:cs="Arial"/>
          <w:noProof/>
          <w:sz w:val="24"/>
          <w:szCs w:val="24"/>
        </w:rPr>
        <w:t>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xml:space="preserve">, em divergência </w:t>
      </w:r>
      <w:r w:rsidR="00B02960" w:rsidRPr="0061143E">
        <w:rPr>
          <w:rFonts w:ascii="Arial Narrow" w:hAnsi="Arial Narrow" w:cs="Arial"/>
          <w:noProof/>
          <w:sz w:val="24"/>
          <w:szCs w:val="24"/>
        </w:rPr>
        <w:t>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Conhecer</w:t>
      </w:r>
      <w:r w:rsidR="00B02960" w:rsidRPr="0061143E">
        <w:rPr>
          <w:rFonts w:ascii="Arial Narrow" w:hAnsi="Arial Narrow" w:cs="Arial"/>
          <w:color w:val="000000"/>
          <w:sz w:val="24"/>
          <w:szCs w:val="24"/>
        </w:rPr>
        <w:t xml:space="preserve"> da representação do Sr. Mauricio Wilker de Azevedo Barreto, por ter sido interposto nos termos regimentais; </w:t>
      </w:r>
      <w:r w:rsidR="00B02960" w:rsidRPr="0061143E">
        <w:rPr>
          <w:rFonts w:ascii="Arial Narrow" w:hAnsi="Arial Narrow" w:cs="Arial"/>
          <w:b/>
          <w:color w:val="000000"/>
          <w:sz w:val="24"/>
          <w:szCs w:val="24"/>
        </w:rPr>
        <w:t>9.2. Arquivar</w:t>
      </w:r>
      <w:r w:rsidR="00B02960" w:rsidRPr="0061143E">
        <w:rPr>
          <w:rFonts w:ascii="Arial Narrow" w:hAnsi="Arial Narrow" w:cs="Arial"/>
          <w:color w:val="000000"/>
          <w:sz w:val="24"/>
          <w:szCs w:val="24"/>
        </w:rPr>
        <w:t xml:space="preserve"> o processo sem julgamento do mérito visto que, conforme acima disposto, se a conduta de um gestor é posta à apreciação do Poder Judiciário, a este caberá examinar qualquer lesão ou ameaça a direito, de acordo com o art. 5º, XXXV. </w:t>
      </w:r>
      <w:r w:rsidR="00B02960" w:rsidRPr="0061143E">
        <w:rPr>
          <w:rFonts w:ascii="Arial Narrow" w:hAnsi="Arial Narrow" w:cs="Arial"/>
          <w:b/>
          <w:color w:val="000000"/>
          <w:sz w:val="24"/>
          <w:szCs w:val="24"/>
        </w:rPr>
        <w:t>PROCESSO Nº 15.179/2022 (Apenso: 14.697/2022)</w:t>
      </w:r>
      <w:r w:rsidR="00B02960" w:rsidRPr="0061143E">
        <w:rPr>
          <w:rFonts w:ascii="Arial Narrow" w:hAnsi="Arial Narrow" w:cs="Arial"/>
          <w:color w:val="000000"/>
          <w:sz w:val="24"/>
          <w:szCs w:val="24"/>
        </w:rPr>
        <w:t xml:space="preserve"> - Representação com pedido de Medida Cautelar interposta pela Sra. Helen Cristina Tavares de Souza, </w:t>
      </w:r>
      <w:r w:rsidR="00B02960" w:rsidRPr="0061143E">
        <w:rPr>
          <w:rFonts w:ascii="Arial Narrow" w:hAnsi="Arial Narrow" w:cs="Arial"/>
          <w:sz w:val="24"/>
          <w:szCs w:val="24"/>
        </w:rPr>
        <w:t>por possíveis impropriedades na execução do contrato nº 07/2022, resultante do Pregão Eletrônico nº 1533/2021, em face da contratada HAPVIDA ASSISTÊNCIA MÉDICA S/A</w:t>
      </w:r>
      <w:r w:rsidR="00B02960" w:rsidRPr="0061143E">
        <w:rPr>
          <w:rFonts w:ascii="Arial Narrow" w:hAnsi="Arial Narrow" w:cs="Arial"/>
          <w:color w:val="000000"/>
          <w:sz w:val="24"/>
          <w:szCs w:val="24"/>
        </w:rPr>
        <w:t xml:space="preserve"> e da Secretaria de Estado da Educação e Qualidade do Ensino Desporto – SEDUC. </w:t>
      </w:r>
      <w:r w:rsidR="00B02960" w:rsidRPr="0061143E">
        <w:rPr>
          <w:rFonts w:ascii="Arial Narrow" w:hAnsi="Arial Narrow" w:cs="Arial"/>
          <w:b/>
          <w:sz w:val="24"/>
          <w:szCs w:val="24"/>
        </w:rPr>
        <w:t>Advogados:</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Ricardo de Castro e Silva Dalle - OAB/PE 23679, Henrique Nonato Quaresma dos Santos – OAB/PE 54063, Eduardo Coelho Cavalcanti – OAB/PE 23546, Camila Renata Ferreira Soares - OAB/PE 55325, Felipe Genari - OAB/SP 356167, Daniel Pereira Pio Suwa – OAB/AM 9683</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2518/2023: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w:t>
      </w:r>
      <w:r w:rsidR="00B02960" w:rsidRPr="0061143E">
        <w:rPr>
          <w:rFonts w:ascii="Arial Narrow" w:hAnsi="Arial Narrow" w:cs="Arial"/>
          <w:noProof/>
          <w:sz w:val="24"/>
          <w:szCs w:val="24"/>
        </w:rPr>
        <w:t>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Arquivar</w:t>
      </w:r>
      <w:r w:rsidR="00B02960" w:rsidRPr="0061143E">
        <w:rPr>
          <w:rFonts w:ascii="Arial Narrow" w:hAnsi="Arial Narrow" w:cs="Arial"/>
          <w:color w:val="000000"/>
          <w:sz w:val="24"/>
          <w:szCs w:val="24"/>
        </w:rPr>
        <w:t xml:space="preserve"> o processo por perda de objeto. </w:t>
      </w:r>
      <w:r w:rsidR="00B02960" w:rsidRPr="0061143E">
        <w:rPr>
          <w:rFonts w:ascii="Arial Narrow" w:hAnsi="Arial Narrow" w:cs="Arial"/>
          <w:b/>
          <w:color w:val="000000"/>
          <w:sz w:val="24"/>
          <w:szCs w:val="24"/>
        </w:rPr>
        <w:t>PROCESSO Nº 14.973/2022</w:t>
      </w:r>
      <w:r w:rsidR="00B02960" w:rsidRPr="0061143E">
        <w:rPr>
          <w:rFonts w:ascii="Arial Narrow" w:hAnsi="Arial Narrow" w:cs="Arial"/>
          <w:color w:val="000000"/>
          <w:sz w:val="24"/>
          <w:szCs w:val="24"/>
        </w:rPr>
        <w:t xml:space="preserve"> - Apuração de Atos de Gestão, </w:t>
      </w:r>
      <w:r w:rsidR="00B02960" w:rsidRPr="0061143E">
        <w:rPr>
          <w:rFonts w:ascii="Arial Narrow" w:hAnsi="Arial Narrow" w:cs="Arial"/>
          <w:sz w:val="24"/>
          <w:szCs w:val="24"/>
        </w:rPr>
        <w:t xml:space="preserve">autuados, pela Diretoria de Controle Externo de Obras Públicas, a partir do Acórdão nº. 17/2021–TCE–Tribunal Pleno, exarado nos autos do Processo nº. 10176/2013 que analisou a Prestação de Contas Anuais da Prefeitura Municipal de Humaitá, referente ao exercício de 2012, de responsabilidade do Senhor José Cidinei Lobo do Nascimento, Prefeito Municipal de Humaitá e Ordenador de Despesas. </w:t>
      </w:r>
      <w:r w:rsidR="00B02960" w:rsidRPr="0061143E">
        <w:rPr>
          <w:rFonts w:ascii="Arial Narrow" w:hAnsi="Arial Narrow" w:cs="Arial"/>
          <w:b/>
          <w:sz w:val="24"/>
          <w:szCs w:val="24"/>
        </w:rPr>
        <w:t>Advogados:</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Isaac Luiz Miranda Almas - OAB/AM 12199, Mariana Pereira Carloto - OAB/AM 17299, Ana Claudia Soares Viana – OAB/AM 17319</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2549/2023: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arts. 5º, II e 11, III, “a” item 1,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Arquivar</w:t>
      </w:r>
      <w:r w:rsidR="00B02960" w:rsidRPr="0061143E">
        <w:rPr>
          <w:rFonts w:ascii="Arial Narrow" w:hAnsi="Arial Narrow" w:cs="Arial"/>
          <w:color w:val="000000"/>
          <w:sz w:val="24"/>
          <w:szCs w:val="24"/>
        </w:rPr>
        <w:t xml:space="preserve"> os autos por perda de objeto. </w:t>
      </w:r>
      <w:r w:rsidR="00B02960" w:rsidRPr="0061143E">
        <w:rPr>
          <w:rFonts w:ascii="Arial Narrow" w:hAnsi="Arial Narrow" w:cs="Arial"/>
          <w:b/>
          <w:color w:val="000000"/>
          <w:sz w:val="24"/>
          <w:szCs w:val="24"/>
        </w:rPr>
        <w:t>PROCESSO Nº 10.001/2023</w:t>
      </w:r>
      <w:r w:rsidR="00B02960" w:rsidRPr="0061143E">
        <w:rPr>
          <w:rFonts w:ascii="Arial Narrow" w:hAnsi="Arial Narrow" w:cs="Arial"/>
          <w:color w:val="000000"/>
          <w:sz w:val="24"/>
          <w:szCs w:val="24"/>
        </w:rPr>
        <w:t xml:space="preserve"> - </w:t>
      </w:r>
      <w:r w:rsidR="00B02960" w:rsidRPr="0061143E">
        <w:rPr>
          <w:rFonts w:ascii="Arial Narrow" w:hAnsi="Arial Narrow" w:cs="Arial"/>
          <w:noProof/>
          <w:sz w:val="24"/>
          <w:szCs w:val="24"/>
        </w:rPr>
        <w:t>Termo de Ajustamento de Gestão - TAG solicitado pela SEDUC com o objetivo de autorização para a contratação imediata de nova empresa e para proceder a rescisão contratual imediata com a empresa HAPVIDA</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 xml:space="preserve">Advogados: </w:t>
      </w:r>
      <w:r w:rsidR="00B02960" w:rsidRPr="0061143E">
        <w:rPr>
          <w:rFonts w:ascii="Arial Narrow" w:hAnsi="Arial Narrow" w:cs="Arial"/>
          <w:color w:val="000000"/>
          <w:sz w:val="24"/>
          <w:szCs w:val="24"/>
        </w:rPr>
        <w:t xml:space="preserve">Felipe Genari - OAB/SP 356167, Viviane Barci de Moraes – OAB/SP 166465, Mágino Alves Barbosa Filho – OAB/SP 69943, Giuliana Barci de Moraes – OAB/SP 434403, Rodrigo Funabashi – OAB/SP 261161 e Francine L. </w:t>
      </w:r>
      <w:proofErr w:type="gramStart"/>
      <w:r w:rsidR="00B02960" w:rsidRPr="0061143E">
        <w:rPr>
          <w:rFonts w:ascii="Arial Narrow" w:hAnsi="Arial Narrow" w:cs="Arial"/>
          <w:color w:val="000000"/>
          <w:sz w:val="24"/>
          <w:szCs w:val="24"/>
        </w:rPr>
        <w:t>R.</w:t>
      </w:r>
      <w:proofErr w:type="gramEnd"/>
      <w:r w:rsidR="00B02960" w:rsidRPr="0061143E">
        <w:rPr>
          <w:rFonts w:ascii="Arial Narrow" w:hAnsi="Arial Narrow" w:cs="Arial"/>
          <w:color w:val="000000"/>
          <w:sz w:val="24"/>
          <w:szCs w:val="24"/>
        </w:rPr>
        <w:t xml:space="preserve"> Sanchez – OAB/SP 459859.</w:t>
      </w:r>
      <w:r w:rsidR="00B02960" w:rsidRPr="0061143E">
        <w:rPr>
          <w:rFonts w:ascii="Arial Narrow" w:hAnsi="Arial Narrow" w:cs="Arial"/>
          <w:b/>
          <w:color w:val="000000"/>
          <w:sz w:val="24"/>
          <w:szCs w:val="24"/>
        </w:rPr>
        <w:t xml:space="preserve"> ACÓRDÃO Nº </w:t>
      </w:r>
      <w:r w:rsidR="00B02960" w:rsidRPr="0061143E">
        <w:rPr>
          <w:rFonts w:ascii="Arial Narrow" w:hAnsi="Arial Narrow" w:cs="Arial"/>
          <w:b/>
          <w:color w:val="000000"/>
          <w:sz w:val="24"/>
          <w:szCs w:val="24"/>
        </w:rPr>
        <w:lastRenderedPageBreak/>
        <w:t>2522/2023: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 2º, §1º, art 8º, I, d e g da Resolução nº 21/2013-TCE/AM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w:t>
      </w:r>
      <w:r w:rsidR="00B02960" w:rsidRPr="0061143E">
        <w:rPr>
          <w:rFonts w:ascii="Arial Narrow" w:hAnsi="Arial Narrow" w:cs="Arial"/>
          <w:noProof/>
          <w:sz w:val="24"/>
          <w:szCs w:val="24"/>
        </w:rPr>
        <w:t>Conselheira-Relatora</w:t>
      </w:r>
      <w:r w:rsidR="00B02960" w:rsidRPr="0061143E">
        <w:rPr>
          <w:rFonts w:ascii="Arial Narrow" w:hAnsi="Arial Narrow" w:cs="Arial"/>
          <w:b/>
          <w:noProof/>
          <w:sz w:val="24"/>
          <w:szCs w:val="24"/>
        </w:rPr>
        <w:t>,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Determinar</w:t>
      </w:r>
      <w:r w:rsidR="00B02960" w:rsidRPr="0061143E">
        <w:rPr>
          <w:rFonts w:ascii="Arial Narrow" w:hAnsi="Arial Narrow" w:cs="Arial"/>
          <w:color w:val="000000"/>
          <w:sz w:val="24"/>
          <w:szCs w:val="24"/>
        </w:rPr>
        <w:t xml:space="preserve"> a rejeição do Termo de Ajustamento de Gestão solicitado pela SEDUC com o objetivo de autorização para a contratação imediata de nova empresa e para proceder à rescisão contratual imediata com a empresa HAPVIDA; </w:t>
      </w:r>
      <w:r w:rsidR="00B02960" w:rsidRPr="0061143E">
        <w:rPr>
          <w:rFonts w:ascii="Arial Narrow" w:hAnsi="Arial Narrow" w:cs="Arial"/>
          <w:b/>
          <w:color w:val="000000"/>
          <w:sz w:val="24"/>
          <w:szCs w:val="24"/>
        </w:rPr>
        <w:t>9.2. Dar ciência</w:t>
      </w:r>
      <w:r w:rsidR="00B02960" w:rsidRPr="0061143E">
        <w:rPr>
          <w:rFonts w:ascii="Arial Narrow" w:hAnsi="Arial Narrow" w:cs="Arial"/>
          <w:color w:val="000000"/>
          <w:sz w:val="24"/>
          <w:szCs w:val="24"/>
        </w:rPr>
        <w:t xml:space="preserve"> ao gestor da Secretaria de Estado da Educação e Qualidade do Ensino Desporto Escolar - SEDUC e demais interessados; </w:t>
      </w:r>
      <w:r w:rsidR="00B02960" w:rsidRPr="0061143E">
        <w:rPr>
          <w:rFonts w:ascii="Arial Narrow" w:hAnsi="Arial Narrow" w:cs="Arial"/>
          <w:b/>
          <w:color w:val="000000"/>
          <w:sz w:val="24"/>
          <w:szCs w:val="24"/>
        </w:rPr>
        <w:t>9.3. Determinar</w:t>
      </w:r>
      <w:r w:rsidR="00B02960" w:rsidRPr="0061143E">
        <w:rPr>
          <w:rFonts w:ascii="Arial Narrow" w:hAnsi="Arial Narrow" w:cs="Arial"/>
          <w:color w:val="000000"/>
          <w:sz w:val="24"/>
          <w:szCs w:val="24"/>
        </w:rPr>
        <w:t xml:space="preserve"> o arquivamento dos autos, nos termos regimentais. </w:t>
      </w:r>
      <w:r w:rsidR="00B02960" w:rsidRPr="0061143E">
        <w:rPr>
          <w:rFonts w:ascii="Arial Narrow" w:hAnsi="Arial Narrow" w:cs="Arial"/>
          <w:b/>
          <w:color w:val="000000"/>
          <w:sz w:val="24"/>
          <w:szCs w:val="24"/>
        </w:rPr>
        <w:t>PROCESSO Nº 10.809/2023</w:t>
      </w:r>
      <w:r w:rsidR="00B02960" w:rsidRPr="0061143E">
        <w:rPr>
          <w:rFonts w:ascii="Arial Narrow" w:hAnsi="Arial Narrow" w:cs="Arial"/>
          <w:color w:val="000000"/>
          <w:sz w:val="24"/>
          <w:szCs w:val="24"/>
        </w:rPr>
        <w:t xml:space="preserve"> - Apuração de Atos de Gestão em cumprimento ao Acórdão n° 26/2022-TCE-Tribunal Pleno, </w:t>
      </w:r>
      <w:r w:rsidR="00B02960" w:rsidRPr="0061143E">
        <w:rPr>
          <w:rFonts w:ascii="Arial Narrow" w:hAnsi="Arial Narrow" w:cs="Arial"/>
          <w:sz w:val="24"/>
          <w:szCs w:val="24"/>
        </w:rPr>
        <w:t>exarado nos autos do Processo nº 11074/2021 – Prestação de Contas Anual da Prefeitura Municipal de Rio Preto da Eva, referente ao exercício de 2007</w:t>
      </w:r>
      <w:r w:rsidR="00B02960" w:rsidRPr="0061143E">
        <w:rPr>
          <w:rFonts w:ascii="Arial Narrow" w:hAnsi="Arial Narrow" w:cs="Arial"/>
          <w:color w:val="000000"/>
          <w:sz w:val="24"/>
          <w:szCs w:val="24"/>
        </w:rPr>
        <w:t xml:space="preserve">. </w:t>
      </w:r>
      <w:r w:rsidR="00B02960" w:rsidRPr="0061143E">
        <w:rPr>
          <w:rFonts w:ascii="Arial Narrow" w:hAnsi="Arial Narrow" w:cs="Arial"/>
          <w:b/>
          <w:noProof/>
          <w:sz w:val="24"/>
          <w:szCs w:val="24"/>
        </w:rPr>
        <w:t xml:space="preserve">Advogados: </w:t>
      </w:r>
      <w:r w:rsidR="00B02960" w:rsidRPr="0061143E">
        <w:rPr>
          <w:rFonts w:ascii="Arial Narrow" w:hAnsi="Arial Narrow" w:cs="Arial"/>
          <w:noProof/>
          <w:sz w:val="24"/>
          <w:szCs w:val="24"/>
        </w:rPr>
        <w:t xml:space="preserve">Fábio Nunes Bandeira de Melo – OAB/AM 4331, Laiz Araújo Russo de Melo e Silva – OAB/AM 6897, Bruno Vieira da Rocha Barbirato – OAB/AM 6975, Any Gresy Carvalho da Silva – OAB/AM 12438, Bruno Giotto Gavinho Frota – OAB/AM 4514, Pedro de Araújo Ribeiro – OAB/AM 6935, Leandro Souza Benevides – OAB/AM 491-A, Paulo Victor Vieira da Rocha – OAB/AM 540-A, Livia Rocha Brito – OAB/AM 6474 e Igor Arnaud Ferreira OAB/AM 10428. </w:t>
      </w:r>
      <w:r w:rsidR="00B02960" w:rsidRPr="0061143E">
        <w:rPr>
          <w:rFonts w:ascii="Arial Narrow" w:hAnsi="Arial Narrow" w:cs="Arial"/>
          <w:b/>
          <w:color w:val="000000"/>
          <w:sz w:val="24"/>
          <w:szCs w:val="24"/>
        </w:rPr>
        <w:t xml:space="preserve">PARECER PRÉVIO Nº 197/2023: </w:t>
      </w:r>
      <w:r w:rsidR="00B02960" w:rsidRPr="0061143E">
        <w:rPr>
          <w:rFonts w:ascii="Arial Narrow" w:hAnsi="Arial Narrow" w:cs="Arial"/>
          <w:b/>
          <w:bCs/>
          <w:sz w:val="24"/>
          <w:szCs w:val="24"/>
        </w:rPr>
        <w:t>O TRIBUNAL DE CONTAS DO ESTADO DO AMAZONAS</w:t>
      </w:r>
      <w:r w:rsidR="00B02960" w:rsidRPr="0061143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B02960" w:rsidRPr="0061143E">
        <w:rPr>
          <w:rFonts w:ascii="Arial Narrow" w:hAnsi="Arial Narrow" w:cs="Arial"/>
          <w:sz w:val="24"/>
          <w:szCs w:val="24"/>
        </w:rPr>
        <w:t>arts.</w:t>
      </w:r>
      <w:proofErr w:type="gramEnd"/>
      <w:r w:rsidR="00B02960" w:rsidRPr="0061143E">
        <w:rPr>
          <w:rFonts w:ascii="Arial Narrow" w:hAnsi="Arial Narrow" w:cs="Arial"/>
          <w:sz w:val="24"/>
          <w:szCs w:val="24"/>
        </w:rPr>
        <w:t>1º, inciso I, e 29 da Lei nº 2.423/96; e, art. 5º, inciso I, da Resolução nº 04/2002-TCE/AM) e no exercício da competência atribuída</w:t>
      </w:r>
      <w:r w:rsidR="00B02960" w:rsidRPr="0061143E">
        <w:rPr>
          <w:rFonts w:ascii="Arial Narrow" w:hAnsi="Arial Narrow" w:cs="Arial"/>
          <w:noProof/>
          <w:sz w:val="24"/>
          <w:szCs w:val="24"/>
        </w:rPr>
        <w:t xml:space="preserve"> arts. 5º, II e 11, III, “a” item 1, da Resolução nº 04/2002-TCE/AM</w:t>
      </w:r>
      <w:r w:rsidR="00B02960" w:rsidRPr="0061143E">
        <w:rPr>
          <w:rFonts w:ascii="Arial Narrow" w:hAnsi="Arial Narrow" w:cs="Arial"/>
          <w:sz w:val="24"/>
          <w:szCs w:val="24"/>
        </w:rPr>
        <w:t xml:space="preserve">, tendo discutido a matéria nestes autos, e acolhido, </w:t>
      </w:r>
      <w:r w:rsidR="00B02960" w:rsidRPr="0061143E">
        <w:rPr>
          <w:rFonts w:ascii="Arial Narrow" w:hAnsi="Arial Narrow" w:cs="Arial"/>
          <w:b/>
          <w:noProof/>
          <w:sz w:val="24"/>
          <w:szCs w:val="24"/>
        </w:rPr>
        <w:t>à unanimidade</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 </w:t>
      </w:r>
      <w:r w:rsidR="00B02960" w:rsidRPr="0061143E">
        <w:rPr>
          <w:rFonts w:ascii="Arial Narrow" w:hAnsi="Arial Narrow" w:cs="Arial"/>
          <w:b/>
          <w:noProof/>
          <w:sz w:val="24"/>
          <w:szCs w:val="24"/>
        </w:rPr>
        <w:t>em divergência</w:t>
      </w:r>
      <w:r w:rsidR="00B02960" w:rsidRPr="0061143E">
        <w:rPr>
          <w:rFonts w:ascii="Arial Narrow" w:hAnsi="Arial Narrow" w:cs="Arial"/>
          <w:sz w:val="24"/>
          <w:szCs w:val="24"/>
        </w:rPr>
        <w:t xml:space="preserve"> com o pronunciamento do Ministério Público junto a este Tribunal: </w:t>
      </w:r>
      <w:r w:rsidR="00B02960" w:rsidRPr="0061143E">
        <w:rPr>
          <w:rFonts w:ascii="Arial Narrow" w:hAnsi="Arial Narrow" w:cs="Arial"/>
          <w:b/>
          <w:color w:val="000000"/>
          <w:sz w:val="24"/>
          <w:szCs w:val="24"/>
        </w:rPr>
        <w:t>10.1. Emite Parecer Prévio recomendando à Câmara Municipal a aprovação com ressalvas</w:t>
      </w:r>
      <w:r w:rsidR="00B02960" w:rsidRPr="0061143E">
        <w:rPr>
          <w:rFonts w:ascii="Arial Narrow" w:hAnsi="Arial Narrow" w:cs="Arial"/>
          <w:color w:val="000000"/>
          <w:sz w:val="24"/>
          <w:szCs w:val="24"/>
        </w:rPr>
        <w:t xml:space="preserve"> das Contas de Gestão do Sr. Anderson Jose de Sousa, responsável pela Prefeitura de Rio Preto da Eva, no exercício de 2007, nos termos da tese fixada pelo Supremo Tribunal Federal ao decidir o Recurso Extraordinário nº. 848.826/DF e de acordo com as Resoluções nº. 02/2020 e nº. 01/2021, ambas da ATRICON.</w:t>
      </w:r>
      <w:r w:rsidR="00B02960" w:rsidRPr="0061143E">
        <w:rPr>
          <w:rFonts w:ascii="Arial Narrow" w:hAnsi="Arial Narrow" w:cs="Arial"/>
          <w:b/>
          <w:sz w:val="24"/>
          <w:szCs w:val="24"/>
        </w:rPr>
        <w:t xml:space="preserve"> Declaração de Impedimento: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Conselheiro Convocado Luiz Henrique Pereira Mendes (art. 65 do Regimento Interno).</w:t>
      </w:r>
      <w:r w:rsidR="00B02960" w:rsidRPr="0061143E">
        <w:rPr>
          <w:rFonts w:ascii="Arial Narrow" w:hAnsi="Arial Narrow" w:cs="Arial"/>
          <w:b/>
          <w:sz w:val="24"/>
          <w:szCs w:val="24"/>
        </w:rPr>
        <w:t xml:space="preserve"> </w:t>
      </w:r>
      <w:r w:rsidR="00B02960" w:rsidRPr="0061143E">
        <w:rPr>
          <w:rFonts w:ascii="Arial Narrow" w:hAnsi="Arial Narrow" w:cs="Arial"/>
          <w:b/>
          <w:color w:val="000000"/>
          <w:sz w:val="24"/>
          <w:szCs w:val="24"/>
        </w:rPr>
        <w:t>ACÓRDÃO Nº 197/2023:</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arts. 5º, II e 11, III, “a” item 1, da Resolução nº 04/2002-TCE/AM</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à unanimidade</w:t>
      </w:r>
      <w:r w:rsidR="00B02960" w:rsidRPr="0061143E">
        <w:rPr>
          <w:rFonts w:ascii="Arial Narrow" w:hAnsi="Arial Narrow" w:cs="Arial"/>
          <w:sz w:val="24"/>
          <w:szCs w:val="24"/>
        </w:rPr>
        <w:t>, 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 que passa a ser parte integrante do Parecer Prévio, </w:t>
      </w:r>
      <w:r w:rsidR="00B02960" w:rsidRPr="0061143E">
        <w:rPr>
          <w:rFonts w:ascii="Arial Narrow" w:hAnsi="Arial Narrow" w:cs="Arial"/>
          <w:b/>
          <w:noProof/>
          <w:sz w:val="24"/>
          <w:szCs w:val="24"/>
        </w:rPr>
        <w:t>em divergência</w:t>
      </w:r>
      <w:r w:rsidR="00B02960" w:rsidRPr="0061143E">
        <w:rPr>
          <w:rFonts w:ascii="Arial Narrow" w:hAnsi="Arial Narrow" w:cs="Arial"/>
          <w:sz w:val="24"/>
          <w:szCs w:val="24"/>
        </w:rPr>
        <w:t xml:space="preserve"> com o pronunciamento do Ministério Público junto a este Tribunal, no sentido de:</w:t>
      </w:r>
      <w:r w:rsidR="00B02960" w:rsidRPr="0061143E">
        <w:rPr>
          <w:rFonts w:ascii="Arial Narrow" w:hAnsi="Arial Narrow" w:cs="Arial"/>
          <w:b/>
          <w:sz w:val="24"/>
          <w:szCs w:val="24"/>
        </w:rPr>
        <w:t xml:space="preserve"> 10.1. Reconhecer</w:t>
      </w:r>
      <w:r w:rsidR="00B02960" w:rsidRPr="0061143E">
        <w:rPr>
          <w:rFonts w:ascii="Arial Narrow" w:hAnsi="Arial Narrow" w:cs="Arial"/>
          <w:sz w:val="24"/>
          <w:szCs w:val="24"/>
        </w:rPr>
        <w:t xml:space="preserve"> a prescrição ao Sr. Anderson José de Sousa, Prefeito de Rio Preto da Eva, exercício de 2007, nos termos do projeto de lei complementar deste TCE/AM, da Nota Recomendatória Conjunta nº 002/2023 da ATRICON, da Resolução nº 344/2022 - TCU e da Emenda Constitucional estadual nº 132;</w:t>
      </w:r>
      <w:r w:rsidR="00B02960" w:rsidRPr="0061143E">
        <w:rPr>
          <w:rFonts w:ascii="Arial Narrow" w:hAnsi="Arial Narrow" w:cs="Arial"/>
          <w:b/>
          <w:sz w:val="24"/>
          <w:szCs w:val="24"/>
        </w:rPr>
        <w:t xml:space="preserve"> 10.2. Determinar</w:t>
      </w:r>
      <w:r w:rsidR="00B02960" w:rsidRPr="0061143E">
        <w:rPr>
          <w:rFonts w:ascii="Arial Narrow" w:hAnsi="Arial Narrow" w:cs="Arial"/>
          <w:sz w:val="24"/>
          <w:szCs w:val="24"/>
        </w:rPr>
        <w:t xml:space="preserve"> após o trânsito em julgado, o envio dos autos contendo o Parecer Prévio à Câmara Municipal de Rio Preto da Eva para providências e julgamento, por força da tese fixada pelo STF ao decidir no Recurso Extraordinário nº. 848.826/DF, em 17 de agosto de 2016; </w:t>
      </w:r>
      <w:r w:rsidR="00B02960" w:rsidRPr="0061143E">
        <w:rPr>
          <w:rFonts w:ascii="Arial Narrow" w:hAnsi="Arial Narrow" w:cs="Arial"/>
          <w:b/>
          <w:sz w:val="24"/>
          <w:szCs w:val="24"/>
        </w:rPr>
        <w:t>10.3. Determinar</w:t>
      </w:r>
      <w:r w:rsidR="00B02960" w:rsidRPr="0061143E">
        <w:rPr>
          <w:rFonts w:ascii="Arial Narrow" w:hAnsi="Arial Narrow" w:cs="Arial"/>
          <w:sz w:val="24"/>
          <w:szCs w:val="24"/>
        </w:rPr>
        <w:t xml:space="preserve"> à Secretaria do Tribunal Pleno que dê ciência do desfecho destes autos ao Interessado, ao patrono constituído, bem como à Câmara Municipal de Rio Preto da Eva, e à Prefeitura Municipal.</w:t>
      </w:r>
      <w:r w:rsidR="00B02960" w:rsidRPr="0061143E">
        <w:rPr>
          <w:rFonts w:ascii="Arial Narrow" w:hAnsi="Arial Narrow" w:cs="Arial"/>
          <w:b/>
          <w:sz w:val="24"/>
          <w:szCs w:val="24"/>
        </w:rPr>
        <w:t xml:space="preserve"> Declaração de Impedimento: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Conselheiro Convocado Luiz Henrique Pereira Mendes</w:t>
      </w:r>
      <w:r w:rsidR="00B02960" w:rsidRPr="0061143E">
        <w:rPr>
          <w:rFonts w:ascii="Arial Narrow" w:hAnsi="Arial Narrow" w:cs="Arial"/>
          <w:sz w:val="24"/>
          <w:szCs w:val="24"/>
        </w:rPr>
        <w:t xml:space="preserve"> (art. 65 do Regimento Interno).</w:t>
      </w:r>
      <w:r w:rsidR="00B02960" w:rsidRPr="0061143E">
        <w:rPr>
          <w:rFonts w:ascii="Arial Narrow" w:hAnsi="Arial Narrow" w:cs="Arial"/>
          <w:b/>
          <w:color w:val="000000"/>
          <w:sz w:val="24"/>
          <w:szCs w:val="24"/>
        </w:rPr>
        <w:t xml:space="preserve"> PROCESSO Nº 11.599/2023</w:t>
      </w:r>
      <w:r w:rsidR="00B02960" w:rsidRPr="0061143E">
        <w:rPr>
          <w:rFonts w:ascii="Arial Narrow" w:hAnsi="Arial Narrow" w:cs="Arial"/>
          <w:color w:val="000000"/>
          <w:sz w:val="24"/>
          <w:szCs w:val="24"/>
        </w:rPr>
        <w:t xml:space="preserve"> - Prestação de Contas Anual do Fundo Estadual de Apoio à Pessoa com Deficiência - FEAPD, de responsabilidade da Sra. Maria Mirtes Sales de Oliveira, Sr. Emerson José Rodrigues de Lima e do Sr. Edgar Duarte Nogueira, referente ao exercício de 2022.</w:t>
      </w:r>
      <w:r w:rsidR="00B02960" w:rsidRPr="0061143E">
        <w:rPr>
          <w:rFonts w:ascii="Arial Narrow" w:hAnsi="Arial Narrow" w:cs="Arial"/>
          <w:b/>
          <w:color w:val="000000"/>
          <w:sz w:val="24"/>
          <w:szCs w:val="24"/>
        </w:rPr>
        <w:t xml:space="preserve"> ACÓRDÃO Nº 2526/2023: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lastRenderedPageBreak/>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inciso III, alínea “a”, item 4, da Resolução n.04/2002-TCE/AM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 xml:space="preserve">o voto da </w:t>
      </w:r>
      <w:r w:rsidR="00B02960" w:rsidRPr="0061143E">
        <w:rPr>
          <w:rFonts w:ascii="Arial Narrow" w:hAnsi="Arial Narrow" w:cs="Arial"/>
          <w:sz w:val="24"/>
          <w:szCs w:val="24"/>
        </w:rPr>
        <w:t>Excelentíssima Senhora Conselheira-Relatora</w:t>
      </w:r>
      <w:r w:rsidR="00B02960" w:rsidRPr="0061143E">
        <w:rPr>
          <w:rFonts w:ascii="Arial Narrow" w:hAnsi="Arial Narrow" w:cs="Arial"/>
          <w:b/>
          <w:noProof/>
          <w:sz w:val="24"/>
          <w:szCs w:val="24"/>
        </w:rPr>
        <w:t>,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10.1. Julgar regular</w:t>
      </w:r>
      <w:r w:rsidR="00B02960" w:rsidRPr="0061143E">
        <w:rPr>
          <w:rFonts w:ascii="Arial Narrow" w:hAnsi="Arial Narrow" w:cs="Arial"/>
          <w:color w:val="000000"/>
          <w:sz w:val="24"/>
          <w:szCs w:val="24"/>
        </w:rPr>
        <w:t xml:space="preserve"> a Prestação de Contas Anual do Fundo Estadual de Apoio à Pessoa com Deficiência - FEAPD, referente ao exercício de 2022, de responsabilidade da </w:t>
      </w:r>
      <w:r w:rsidR="00B02960" w:rsidRPr="0061143E">
        <w:rPr>
          <w:rFonts w:ascii="Arial Narrow" w:hAnsi="Arial Narrow" w:cs="Arial"/>
          <w:b/>
          <w:color w:val="000000"/>
          <w:sz w:val="24"/>
          <w:szCs w:val="24"/>
        </w:rPr>
        <w:t>Senhora Maria Mirtes Sales de Oliveira</w:t>
      </w:r>
      <w:r w:rsidR="00B02960" w:rsidRPr="0061143E">
        <w:rPr>
          <w:rFonts w:ascii="Arial Narrow" w:hAnsi="Arial Narrow" w:cs="Arial"/>
          <w:color w:val="000000"/>
          <w:sz w:val="24"/>
          <w:szCs w:val="24"/>
        </w:rPr>
        <w:t xml:space="preserve">, Presidente do Fundo de Apoio à Pessoa com Deficiência – FEAPD, no período de 01.01.2022 a 31.03.2022, nos termos do artigo 1º, II, e art. 22, I, da Lei nº. 2423/1996; c/c o art. 188, §1º, I, da Res. 04/2002; </w:t>
      </w:r>
      <w:r w:rsidR="00B02960" w:rsidRPr="0061143E">
        <w:rPr>
          <w:rFonts w:ascii="Arial Narrow" w:hAnsi="Arial Narrow" w:cs="Arial"/>
          <w:b/>
          <w:color w:val="000000"/>
          <w:sz w:val="24"/>
          <w:szCs w:val="24"/>
        </w:rPr>
        <w:t>10.2. Julgar regular</w:t>
      </w:r>
      <w:r w:rsidR="00B02960" w:rsidRPr="0061143E">
        <w:rPr>
          <w:rFonts w:ascii="Arial Narrow" w:hAnsi="Arial Narrow" w:cs="Arial"/>
          <w:color w:val="000000"/>
          <w:sz w:val="24"/>
          <w:szCs w:val="24"/>
        </w:rPr>
        <w:t xml:space="preserve"> a Prestação de Contas Anual do Fundo Estadual de Apoio à Pessoa com Deficiência - FEAPD, referente ao exercício de 2022, de responsabilidade do </w:t>
      </w:r>
      <w:r w:rsidR="00B02960" w:rsidRPr="0061143E">
        <w:rPr>
          <w:rFonts w:ascii="Arial Narrow" w:hAnsi="Arial Narrow" w:cs="Arial"/>
          <w:b/>
          <w:color w:val="000000"/>
          <w:sz w:val="24"/>
          <w:szCs w:val="24"/>
        </w:rPr>
        <w:t>Senhor Emerson José Rodrigues de Lima</w:t>
      </w:r>
      <w:r w:rsidR="00B02960" w:rsidRPr="0061143E">
        <w:rPr>
          <w:rFonts w:ascii="Arial Narrow" w:hAnsi="Arial Narrow" w:cs="Arial"/>
          <w:color w:val="000000"/>
          <w:sz w:val="24"/>
          <w:szCs w:val="24"/>
        </w:rPr>
        <w:t xml:space="preserve">, Presidente do Fundo de Apoio à Pessoa com Deficiência – FEAPD, no período de 01.04.2022 a 31.12.2022, nos termos do artigo 1º, II, e art. 22, I, da Lei nº. 2423/1996; c/c o art. 188, §1º, I, da Resolução nº. 04/2002; </w:t>
      </w:r>
      <w:r w:rsidR="00B02960" w:rsidRPr="0061143E">
        <w:rPr>
          <w:rFonts w:ascii="Arial Narrow" w:hAnsi="Arial Narrow" w:cs="Arial"/>
          <w:b/>
          <w:color w:val="000000"/>
          <w:sz w:val="24"/>
          <w:szCs w:val="24"/>
        </w:rPr>
        <w:t>10.3. Julgar regular</w:t>
      </w:r>
      <w:r w:rsidR="00B02960" w:rsidRPr="0061143E">
        <w:rPr>
          <w:rFonts w:ascii="Arial Narrow" w:hAnsi="Arial Narrow" w:cs="Arial"/>
          <w:color w:val="000000"/>
          <w:sz w:val="24"/>
          <w:szCs w:val="24"/>
        </w:rPr>
        <w:t xml:space="preserve"> a Prestação de Contas Anual do Fundo Estadual de Apoio à Pessoa com Deficiência - FEAPD, referente ao exercício de 2022, de responsabilidade do </w:t>
      </w:r>
      <w:r w:rsidR="00B02960" w:rsidRPr="0061143E">
        <w:rPr>
          <w:rFonts w:ascii="Arial Narrow" w:hAnsi="Arial Narrow" w:cs="Arial"/>
          <w:b/>
          <w:color w:val="000000"/>
          <w:sz w:val="24"/>
          <w:szCs w:val="24"/>
        </w:rPr>
        <w:t>Senhor Edgar Duarte Nogueira</w:t>
      </w:r>
      <w:r w:rsidR="00B02960" w:rsidRPr="0061143E">
        <w:rPr>
          <w:rFonts w:ascii="Arial Narrow" w:hAnsi="Arial Narrow" w:cs="Arial"/>
          <w:color w:val="000000"/>
          <w:sz w:val="24"/>
          <w:szCs w:val="24"/>
        </w:rPr>
        <w:t xml:space="preserve">, Ordenador de Despesas no período de 01.01.20222 a 31.12.2022, nos termos do artigo 1º, II, e art. 22, I, da Lei nº. 2423/1996; c/c o art. 188, §1º, I, da Resolução nº. 04/2002; </w:t>
      </w:r>
      <w:r w:rsidR="00B02960" w:rsidRPr="0061143E">
        <w:rPr>
          <w:rFonts w:ascii="Arial Narrow" w:hAnsi="Arial Narrow" w:cs="Arial"/>
          <w:b/>
          <w:color w:val="000000"/>
          <w:sz w:val="24"/>
          <w:szCs w:val="24"/>
        </w:rPr>
        <w:t>10.4. Dar quitação</w:t>
      </w:r>
      <w:r w:rsidR="00B02960" w:rsidRPr="0061143E">
        <w:rPr>
          <w:rFonts w:ascii="Arial Narrow" w:hAnsi="Arial Narrow" w:cs="Arial"/>
          <w:color w:val="000000"/>
          <w:sz w:val="24"/>
          <w:szCs w:val="24"/>
        </w:rPr>
        <w:t xml:space="preserve"> à </w:t>
      </w:r>
      <w:r w:rsidR="00B02960" w:rsidRPr="0061143E">
        <w:rPr>
          <w:rFonts w:ascii="Arial Narrow" w:hAnsi="Arial Narrow" w:cs="Arial"/>
          <w:b/>
          <w:color w:val="000000"/>
          <w:sz w:val="24"/>
          <w:szCs w:val="24"/>
        </w:rPr>
        <w:t>Senhora Maria Mirtes Sales de Oliveira</w:t>
      </w:r>
      <w:r w:rsidR="00B02960" w:rsidRPr="0061143E">
        <w:rPr>
          <w:rFonts w:ascii="Arial Narrow" w:hAnsi="Arial Narrow" w:cs="Arial"/>
          <w:color w:val="000000"/>
          <w:sz w:val="24"/>
          <w:szCs w:val="24"/>
        </w:rPr>
        <w:t xml:space="preserve">, Presidente do Fundo de Apoio à Pessoa com Deficiência – FEAPD, no período de 01.01.2022 a 31.03.2022, nos termos dos artigos 23 e 72, I, da Lei nº. 2423/1996, c/c o artigo 189, I, da Resolução nº. 04/2002 – RITCE; </w:t>
      </w:r>
      <w:r w:rsidR="00B02960" w:rsidRPr="0061143E">
        <w:rPr>
          <w:rFonts w:ascii="Arial Narrow" w:hAnsi="Arial Narrow" w:cs="Arial"/>
          <w:b/>
          <w:color w:val="000000"/>
          <w:sz w:val="24"/>
          <w:szCs w:val="24"/>
        </w:rPr>
        <w:t>10.5. Dar quitação</w:t>
      </w:r>
      <w:r w:rsidR="00B02960" w:rsidRPr="0061143E">
        <w:rPr>
          <w:rFonts w:ascii="Arial Narrow" w:hAnsi="Arial Narrow" w:cs="Arial"/>
          <w:color w:val="000000"/>
          <w:sz w:val="24"/>
          <w:szCs w:val="24"/>
        </w:rPr>
        <w:t xml:space="preserve"> ao </w:t>
      </w:r>
      <w:r w:rsidR="00B02960" w:rsidRPr="0061143E">
        <w:rPr>
          <w:rFonts w:ascii="Arial Narrow" w:hAnsi="Arial Narrow" w:cs="Arial"/>
          <w:b/>
          <w:color w:val="000000"/>
          <w:sz w:val="24"/>
          <w:szCs w:val="24"/>
        </w:rPr>
        <w:t>Senhor Emerson José Rodrigues de Lima</w:t>
      </w:r>
      <w:r w:rsidR="00B02960" w:rsidRPr="0061143E">
        <w:rPr>
          <w:rFonts w:ascii="Arial Narrow" w:hAnsi="Arial Narrow" w:cs="Arial"/>
          <w:color w:val="000000"/>
          <w:sz w:val="24"/>
          <w:szCs w:val="24"/>
        </w:rPr>
        <w:t xml:space="preserve">, Presidente do Fundo de Apoio à Pessoa com Deficiência – FEAPD, no período de 01.04.2022 a 31.12.2022, nos termos dos artigos 23 e 72, I, da Lei nº. 2423/1996, c/c o artigo 189, I, da Resolução nº. 04/2002 – RITCE; </w:t>
      </w:r>
      <w:r w:rsidR="00B02960" w:rsidRPr="0061143E">
        <w:rPr>
          <w:rFonts w:ascii="Arial Narrow" w:hAnsi="Arial Narrow" w:cs="Arial"/>
          <w:b/>
          <w:color w:val="000000"/>
          <w:sz w:val="24"/>
          <w:szCs w:val="24"/>
        </w:rPr>
        <w:t>10.6. Dar quitação</w:t>
      </w:r>
      <w:r w:rsidR="00B02960" w:rsidRPr="0061143E">
        <w:rPr>
          <w:rFonts w:ascii="Arial Narrow" w:hAnsi="Arial Narrow" w:cs="Arial"/>
          <w:color w:val="000000"/>
          <w:sz w:val="24"/>
          <w:szCs w:val="24"/>
        </w:rPr>
        <w:t xml:space="preserve"> ao </w:t>
      </w:r>
      <w:r w:rsidR="00B02960" w:rsidRPr="0061143E">
        <w:rPr>
          <w:rFonts w:ascii="Arial Narrow" w:hAnsi="Arial Narrow" w:cs="Arial"/>
          <w:b/>
          <w:color w:val="000000"/>
          <w:sz w:val="24"/>
          <w:szCs w:val="24"/>
        </w:rPr>
        <w:t>Senhor Edgar Duarte Nogueira</w:t>
      </w:r>
      <w:r w:rsidR="00B02960" w:rsidRPr="0061143E">
        <w:rPr>
          <w:rFonts w:ascii="Arial Narrow" w:hAnsi="Arial Narrow" w:cs="Arial"/>
          <w:color w:val="000000"/>
          <w:sz w:val="24"/>
          <w:szCs w:val="24"/>
        </w:rPr>
        <w:t xml:space="preserve">, Ordenador de Despesas no período de 01.01.20222 a 31.12.2022, nos termos dos artigos 23 e 72, I, da Lei nº. 2423/1996, c/c o artigo 189, I, da Res. nº. 04/2002 – RITCE; </w:t>
      </w:r>
      <w:r w:rsidR="00B02960" w:rsidRPr="0061143E">
        <w:rPr>
          <w:rFonts w:ascii="Arial Narrow" w:hAnsi="Arial Narrow" w:cs="Arial"/>
          <w:b/>
          <w:color w:val="000000"/>
          <w:sz w:val="24"/>
          <w:szCs w:val="24"/>
        </w:rPr>
        <w:t>10.7. Determinar</w:t>
      </w:r>
      <w:r w:rsidR="00B02960" w:rsidRPr="0061143E">
        <w:rPr>
          <w:rFonts w:ascii="Arial Narrow" w:hAnsi="Arial Narrow" w:cs="Arial"/>
          <w:color w:val="000000"/>
          <w:sz w:val="24"/>
          <w:szCs w:val="24"/>
        </w:rPr>
        <w:t xml:space="preserve"> à Secretaria do Tribunal Pleno que, após a ocorrência da coisa julgada, nos termos dos artigos 159 e 160, da Resolução nº. 04/2002</w:t>
      </w:r>
      <w:proofErr w:type="gramStart"/>
      <w:r w:rsidR="00B02960" w:rsidRPr="0061143E">
        <w:rPr>
          <w:rFonts w:ascii="Arial Narrow" w:hAnsi="Arial Narrow" w:cs="Arial"/>
          <w:color w:val="000000"/>
          <w:sz w:val="24"/>
          <w:szCs w:val="24"/>
        </w:rPr>
        <w:t>, adote</w:t>
      </w:r>
      <w:proofErr w:type="gramEnd"/>
      <w:r w:rsidR="00B02960" w:rsidRPr="0061143E">
        <w:rPr>
          <w:rFonts w:ascii="Arial Narrow" w:hAnsi="Arial Narrow" w:cs="Arial"/>
          <w:color w:val="000000"/>
          <w:sz w:val="24"/>
          <w:szCs w:val="24"/>
        </w:rPr>
        <w:t xml:space="preserve"> as providências do artigo 162, §1º, do RITCE. </w:t>
      </w:r>
      <w:r w:rsidR="00B02960" w:rsidRPr="0061143E">
        <w:rPr>
          <w:rFonts w:ascii="Arial Narrow" w:hAnsi="Arial Narrow" w:cs="Arial"/>
          <w:b/>
          <w:color w:val="000000"/>
          <w:sz w:val="24"/>
          <w:szCs w:val="24"/>
        </w:rPr>
        <w:t>PROCESSO Nº 11.778/2023</w:t>
      </w:r>
      <w:r w:rsidR="00B02960" w:rsidRPr="0061143E">
        <w:rPr>
          <w:rFonts w:ascii="Arial Narrow" w:hAnsi="Arial Narrow" w:cs="Arial"/>
          <w:color w:val="000000"/>
          <w:sz w:val="24"/>
          <w:szCs w:val="24"/>
        </w:rPr>
        <w:t xml:space="preserve"> - Prestação de Contas Anual </w:t>
      </w:r>
      <w:proofErr w:type="gramStart"/>
      <w:r w:rsidR="00B02960" w:rsidRPr="0061143E">
        <w:rPr>
          <w:rFonts w:ascii="Arial Narrow" w:hAnsi="Arial Narrow" w:cs="Arial"/>
          <w:color w:val="000000"/>
          <w:sz w:val="24"/>
          <w:szCs w:val="24"/>
        </w:rPr>
        <w:t>da Casa Militar</w:t>
      </w:r>
      <w:proofErr w:type="gramEnd"/>
      <w:r w:rsidR="00B02960" w:rsidRPr="0061143E">
        <w:rPr>
          <w:rFonts w:ascii="Arial Narrow" w:hAnsi="Arial Narrow" w:cs="Arial"/>
          <w:color w:val="000000"/>
          <w:sz w:val="24"/>
          <w:szCs w:val="24"/>
        </w:rPr>
        <w:t>, de responsabilidade do Sr. Jonathas Geraldo de Sousa e do Sr. Fabiano Machado Bó, referente ao exercício de 2022.</w:t>
      </w:r>
      <w:r w:rsidR="00B02960" w:rsidRPr="0061143E">
        <w:rPr>
          <w:rFonts w:ascii="Arial Narrow" w:hAnsi="Arial Narrow" w:cs="Arial"/>
          <w:b/>
          <w:color w:val="000000"/>
          <w:sz w:val="24"/>
          <w:szCs w:val="24"/>
        </w:rPr>
        <w:t xml:space="preserve"> ACÓRDÃO Nº 2527/2023: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inciso III, alínea “A”, item 3,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 xml:space="preserve">o voto da </w:t>
      </w:r>
      <w:r w:rsidR="00B02960" w:rsidRPr="0061143E">
        <w:rPr>
          <w:rFonts w:ascii="Arial Narrow" w:hAnsi="Arial Narrow" w:cs="Arial"/>
          <w:sz w:val="24"/>
          <w:szCs w:val="24"/>
        </w:rPr>
        <w:t>Excelentíssima Senhora Conselheira-Relatora</w:t>
      </w:r>
      <w:r w:rsidR="00B02960" w:rsidRPr="0061143E">
        <w:rPr>
          <w:rFonts w:ascii="Arial Narrow" w:hAnsi="Arial Narrow" w:cs="Arial"/>
          <w:b/>
          <w:noProof/>
          <w:sz w:val="24"/>
          <w:szCs w:val="24"/>
        </w:rPr>
        <w:t>, em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10.1. Julgar regular</w:t>
      </w:r>
      <w:r w:rsidR="00B02960" w:rsidRPr="0061143E">
        <w:rPr>
          <w:rFonts w:ascii="Arial Narrow" w:hAnsi="Arial Narrow" w:cs="Arial"/>
          <w:color w:val="000000"/>
          <w:sz w:val="24"/>
          <w:szCs w:val="24"/>
        </w:rPr>
        <w:t xml:space="preserve"> a Prestação de Contas Anual da Casa Civil, referente ao exercício de 2022, de responsabilidade do </w:t>
      </w:r>
      <w:r w:rsidR="00B02960" w:rsidRPr="0061143E">
        <w:rPr>
          <w:rFonts w:ascii="Arial Narrow" w:hAnsi="Arial Narrow" w:cs="Arial"/>
          <w:b/>
          <w:color w:val="000000"/>
          <w:sz w:val="24"/>
          <w:szCs w:val="24"/>
        </w:rPr>
        <w:t>Sr. Jonathas Geraldo de Sousa</w:t>
      </w:r>
      <w:r w:rsidR="00B02960" w:rsidRPr="0061143E">
        <w:rPr>
          <w:rFonts w:ascii="Arial Narrow" w:hAnsi="Arial Narrow" w:cs="Arial"/>
          <w:color w:val="000000"/>
          <w:sz w:val="24"/>
          <w:szCs w:val="24"/>
        </w:rPr>
        <w:t xml:space="preserve">, Secretário de Estado </w:t>
      </w:r>
      <w:proofErr w:type="gramStart"/>
      <w:r w:rsidR="00B02960" w:rsidRPr="0061143E">
        <w:rPr>
          <w:rFonts w:ascii="Arial Narrow" w:hAnsi="Arial Narrow" w:cs="Arial"/>
          <w:color w:val="000000"/>
          <w:sz w:val="24"/>
          <w:szCs w:val="24"/>
        </w:rPr>
        <w:t>da Casa Militar</w:t>
      </w:r>
      <w:proofErr w:type="gramEnd"/>
      <w:r w:rsidR="00B02960" w:rsidRPr="0061143E">
        <w:rPr>
          <w:rFonts w:ascii="Arial Narrow" w:hAnsi="Arial Narrow" w:cs="Arial"/>
          <w:color w:val="000000"/>
          <w:sz w:val="24"/>
          <w:szCs w:val="24"/>
        </w:rPr>
        <w:t xml:space="preserve">, à época, nos termos do artigo 1º, II, e art. 22, I, da Lei nº 2423/1996, c/c o art. 188, §1º, I, da Resolução 04/2002; </w:t>
      </w:r>
      <w:r w:rsidR="00B02960" w:rsidRPr="0061143E">
        <w:rPr>
          <w:rFonts w:ascii="Arial Narrow" w:hAnsi="Arial Narrow" w:cs="Arial"/>
          <w:b/>
          <w:color w:val="000000"/>
          <w:sz w:val="24"/>
          <w:szCs w:val="24"/>
        </w:rPr>
        <w:t>10.2. Julgar regular</w:t>
      </w:r>
      <w:r w:rsidR="00B02960" w:rsidRPr="0061143E">
        <w:rPr>
          <w:rFonts w:ascii="Arial Narrow" w:hAnsi="Arial Narrow" w:cs="Arial"/>
          <w:color w:val="000000"/>
          <w:sz w:val="24"/>
          <w:szCs w:val="24"/>
        </w:rPr>
        <w:t xml:space="preserve"> a Prestação de Contas Anual da Casa Civil, referente ao exercício de 2022, de responsabilidade do </w:t>
      </w:r>
      <w:r w:rsidR="00B02960" w:rsidRPr="0061143E">
        <w:rPr>
          <w:rFonts w:ascii="Arial Narrow" w:hAnsi="Arial Narrow" w:cs="Arial"/>
          <w:b/>
          <w:color w:val="000000"/>
          <w:sz w:val="24"/>
          <w:szCs w:val="24"/>
        </w:rPr>
        <w:t>Sr. Fabiano Machado Bó</w:t>
      </w:r>
      <w:r w:rsidR="00B02960" w:rsidRPr="0061143E">
        <w:rPr>
          <w:rFonts w:ascii="Arial Narrow" w:hAnsi="Arial Narrow" w:cs="Arial"/>
          <w:color w:val="000000"/>
          <w:sz w:val="24"/>
          <w:szCs w:val="24"/>
        </w:rPr>
        <w:t xml:space="preserve">, Ordenador de Despesas </w:t>
      </w:r>
      <w:proofErr w:type="gramStart"/>
      <w:r w:rsidR="00B02960" w:rsidRPr="0061143E">
        <w:rPr>
          <w:rFonts w:ascii="Arial Narrow" w:hAnsi="Arial Narrow" w:cs="Arial"/>
          <w:color w:val="000000"/>
          <w:sz w:val="24"/>
          <w:szCs w:val="24"/>
        </w:rPr>
        <w:t>da Casa Militar</w:t>
      </w:r>
      <w:proofErr w:type="gramEnd"/>
      <w:r w:rsidR="00B02960" w:rsidRPr="0061143E">
        <w:rPr>
          <w:rFonts w:ascii="Arial Narrow" w:hAnsi="Arial Narrow" w:cs="Arial"/>
          <w:color w:val="000000"/>
          <w:sz w:val="24"/>
          <w:szCs w:val="24"/>
        </w:rPr>
        <w:t xml:space="preserve">, à época, nos termos do artigo 1º, II, e art. 22, I, da Lei nº 2423/1996, c/c o art. 188, §1º, I, da Resolução 04/2002; </w:t>
      </w:r>
      <w:r w:rsidR="00B02960" w:rsidRPr="0061143E">
        <w:rPr>
          <w:rFonts w:ascii="Arial Narrow" w:hAnsi="Arial Narrow" w:cs="Arial"/>
          <w:b/>
          <w:color w:val="000000"/>
          <w:sz w:val="24"/>
          <w:szCs w:val="24"/>
        </w:rPr>
        <w:t>10.3. Dar quitação</w:t>
      </w:r>
      <w:r w:rsidR="00B02960" w:rsidRPr="0061143E">
        <w:rPr>
          <w:rFonts w:ascii="Arial Narrow" w:hAnsi="Arial Narrow" w:cs="Arial"/>
          <w:color w:val="000000"/>
          <w:sz w:val="24"/>
          <w:szCs w:val="24"/>
        </w:rPr>
        <w:t xml:space="preserve"> ao </w:t>
      </w:r>
      <w:r w:rsidR="00B02960" w:rsidRPr="0061143E">
        <w:rPr>
          <w:rFonts w:ascii="Arial Narrow" w:hAnsi="Arial Narrow" w:cs="Arial"/>
          <w:b/>
          <w:color w:val="000000"/>
          <w:sz w:val="24"/>
          <w:szCs w:val="24"/>
        </w:rPr>
        <w:t>Sr. Jonathas Geraldo de Sousa</w:t>
      </w:r>
      <w:r w:rsidR="00B02960" w:rsidRPr="0061143E">
        <w:rPr>
          <w:rFonts w:ascii="Arial Narrow" w:hAnsi="Arial Narrow" w:cs="Arial"/>
          <w:color w:val="000000"/>
          <w:sz w:val="24"/>
          <w:szCs w:val="24"/>
        </w:rPr>
        <w:t xml:space="preserve">, Secretário de Estado </w:t>
      </w:r>
      <w:proofErr w:type="gramStart"/>
      <w:r w:rsidR="00B02960" w:rsidRPr="0061143E">
        <w:rPr>
          <w:rFonts w:ascii="Arial Narrow" w:hAnsi="Arial Narrow" w:cs="Arial"/>
          <w:color w:val="000000"/>
          <w:sz w:val="24"/>
          <w:szCs w:val="24"/>
        </w:rPr>
        <w:t>da Casa Militar</w:t>
      </w:r>
      <w:proofErr w:type="gramEnd"/>
      <w:r w:rsidR="00B02960" w:rsidRPr="0061143E">
        <w:rPr>
          <w:rFonts w:ascii="Arial Narrow" w:hAnsi="Arial Narrow" w:cs="Arial"/>
          <w:color w:val="000000"/>
          <w:sz w:val="24"/>
          <w:szCs w:val="24"/>
        </w:rPr>
        <w:t xml:space="preserve">, à época, nos termos dos artigos 23 e 72, I, da Lei nº 2423/1996, c/c o artigo 189, I, da Resolução nº 04/2002 - RITCE; </w:t>
      </w:r>
      <w:r w:rsidR="00B02960" w:rsidRPr="0061143E">
        <w:rPr>
          <w:rFonts w:ascii="Arial Narrow" w:hAnsi="Arial Narrow" w:cs="Arial"/>
          <w:b/>
          <w:color w:val="000000"/>
          <w:sz w:val="24"/>
          <w:szCs w:val="24"/>
        </w:rPr>
        <w:t>10.4. Dar quitação</w:t>
      </w:r>
      <w:r w:rsidR="00B02960" w:rsidRPr="0061143E">
        <w:rPr>
          <w:rFonts w:ascii="Arial Narrow" w:hAnsi="Arial Narrow" w:cs="Arial"/>
          <w:color w:val="000000"/>
          <w:sz w:val="24"/>
          <w:szCs w:val="24"/>
        </w:rPr>
        <w:t xml:space="preserve"> ao </w:t>
      </w:r>
      <w:r w:rsidR="00B02960" w:rsidRPr="0061143E">
        <w:rPr>
          <w:rFonts w:ascii="Arial Narrow" w:hAnsi="Arial Narrow" w:cs="Arial"/>
          <w:b/>
          <w:color w:val="000000"/>
          <w:sz w:val="24"/>
          <w:szCs w:val="24"/>
        </w:rPr>
        <w:t>Sr. Fabiano Machado Bó</w:t>
      </w:r>
      <w:r w:rsidR="00B02960" w:rsidRPr="0061143E">
        <w:rPr>
          <w:rFonts w:ascii="Arial Narrow" w:hAnsi="Arial Narrow" w:cs="Arial"/>
          <w:color w:val="000000"/>
          <w:sz w:val="24"/>
          <w:szCs w:val="24"/>
        </w:rPr>
        <w:t xml:space="preserve">, Ordenador de Despesas </w:t>
      </w:r>
      <w:proofErr w:type="gramStart"/>
      <w:r w:rsidR="00B02960" w:rsidRPr="0061143E">
        <w:rPr>
          <w:rFonts w:ascii="Arial Narrow" w:hAnsi="Arial Narrow" w:cs="Arial"/>
          <w:color w:val="000000"/>
          <w:sz w:val="24"/>
          <w:szCs w:val="24"/>
        </w:rPr>
        <w:t>da Casa Militar</w:t>
      </w:r>
      <w:proofErr w:type="gramEnd"/>
      <w:r w:rsidR="00B02960" w:rsidRPr="0061143E">
        <w:rPr>
          <w:rFonts w:ascii="Arial Narrow" w:hAnsi="Arial Narrow" w:cs="Arial"/>
          <w:color w:val="000000"/>
          <w:sz w:val="24"/>
          <w:szCs w:val="24"/>
        </w:rPr>
        <w:t xml:space="preserve">, à época, nos termos dos artigos 23 e 72, I, da Lei nº 2423/1996, c/c o artigo 189, I, da Resolução nº 04/2002 - RITCE; </w:t>
      </w:r>
      <w:r w:rsidR="00B02960" w:rsidRPr="0061143E">
        <w:rPr>
          <w:rFonts w:ascii="Arial Narrow" w:hAnsi="Arial Narrow" w:cs="Arial"/>
          <w:b/>
          <w:color w:val="000000"/>
          <w:sz w:val="24"/>
          <w:szCs w:val="24"/>
        </w:rPr>
        <w:t>10.5. Determinar</w:t>
      </w:r>
      <w:r w:rsidR="00B02960" w:rsidRPr="0061143E">
        <w:rPr>
          <w:rFonts w:ascii="Arial Narrow" w:hAnsi="Arial Narrow" w:cs="Arial"/>
          <w:color w:val="000000"/>
          <w:sz w:val="24"/>
          <w:szCs w:val="24"/>
        </w:rPr>
        <w:t xml:space="preserve"> à Secretaria do Tribunal Pleno que, após a ocorrência da coisa julgada, nos termos dos artigos 159 e 160, da Resolução nº 04/2002, adote as providências do artigo 162, §1º, do RITCE. </w:t>
      </w:r>
      <w:r w:rsidR="00B02960" w:rsidRPr="0061143E">
        <w:rPr>
          <w:rFonts w:ascii="Arial Narrow" w:hAnsi="Arial Narrow" w:cs="Arial"/>
          <w:b/>
          <w:color w:val="000000"/>
          <w:sz w:val="24"/>
          <w:szCs w:val="24"/>
        </w:rPr>
        <w:t>PROCESSO Nº 11.922/2023 (Apenso: 10.879/2020)</w:t>
      </w:r>
      <w:r w:rsidR="00B02960" w:rsidRPr="0061143E">
        <w:rPr>
          <w:rFonts w:ascii="Arial Narrow" w:hAnsi="Arial Narrow" w:cs="Arial"/>
          <w:color w:val="000000"/>
          <w:sz w:val="24"/>
          <w:szCs w:val="24"/>
        </w:rPr>
        <w:t xml:space="preserve"> - Recurso de Reconsideração interposto pelo Sr. Betanael da Silva D’Ângelo, responsável pela Prefeitura Municipal de Manacapuru, em face do Acórdão nº 169/2023–TCE–Tribunal Pleno, exarado nos autos do Processo nº 10.879/2020.</w:t>
      </w:r>
      <w:r w:rsidR="00B02960" w:rsidRPr="0061143E">
        <w:rPr>
          <w:rFonts w:ascii="Arial Narrow" w:hAnsi="Arial Narrow" w:cs="Arial"/>
          <w:b/>
          <w:color w:val="000000"/>
          <w:sz w:val="24"/>
          <w:szCs w:val="24"/>
        </w:rPr>
        <w:t xml:space="preserve"> ACÓRDÃO Nº 2531/2023: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w:t>
      </w:r>
      <w:r w:rsidR="00B02960" w:rsidRPr="0061143E">
        <w:rPr>
          <w:rFonts w:ascii="Arial Narrow" w:hAnsi="Arial Narrow" w:cs="Arial"/>
          <w:sz w:val="24"/>
          <w:szCs w:val="24"/>
        </w:rPr>
        <w:lastRenderedPageBreak/>
        <w:t xml:space="preserve">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III, alínea “F”, item 2,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8.1. Conhecer</w:t>
      </w:r>
      <w:r w:rsidR="00B02960" w:rsidRPr="0061143E">
        <w:rPr>
          <w:rFonts w:ascii="Arial Narrow" w:hAnsi="Arial Narrow" w:cs="Arial"/>
          <w:color w:val="000000"/>
          <w:sz w:val="24"/>
          <w:szCs w:val="24"/>
        </w:rPr>
        <w:t xml:space="preserve"> do Recurso de Reconsideração do </w:t>
      </w:r>
      <w:r w:rsidR="00B02960" w:rsidRPr="0061143E">
        <w:rPr>
          <w:rFonts w:ascii="Arial Narrow" w:hAnsi="Arial Narrow" w:cs="Arial"/>
          <w:b/>
          <w:color w:val="000000"/>
          <w:sz w:val="24"/>
          <w:szCs w:val="24"/>
        </w:rPr>
        <w:t>Sr. Betanael da Silva D’Ângelo</w:t>
      </w:r>
      <w:r w:rsidR="00B02960" w:rsidRPr="0061143E">
        <w:rPr>
          <w:rFonts w:ascii="Arial Narrow" w:hAnsi="Arial Narrow" w:cs="Arial"/>
          <w:color w:val="000000"/>
          <w:sz w:val="24"/>
          <w:szCs w:val="24"/>
        </w:rPr>
        <w:t xml:space="preserve">, responsável pela Prefeitura Municipal de Manacapuru, por preencher os requisitos necessários; </w:t>
      </w:r>
      <w:r w:rsidR="00B02960" w:rsidRPr="0061143E">
        <w:rPr>
          <w:rFonts w:ascii="Arial Narrow" w:hAnsi="Arial Narrow" w:cs="Arial"/>
          <w:b/>
          <w:color w:val="000000"/>
          <w:sz w:val="24"/>
          <w:szCs w:val="24"/>
        </w:rPr>
        <w:t>8.2. Dar Provimento</w:t>
      </w:r>
      <w:r w:rsidR="00B02960" w:rsidRPr="0061143E">
        <w:rPr>
          <w:rFonts w:ascii="Arial Narrow" w:hAnsi="Arial Narrow" w:cs="Arial"/>
          <w:color w:val="000000"/>
          <w:sz w:val="24"/>
          <w:szCs w:val="24"/>
        </w:rPr>
        <w:t xml:space="preserve"> ao Recurso da </w:t>
      </w:r>
      <w:r w:rsidR="00B02960" w:rsidRPr="0061143E">
        <w:rPr>
          <w:rFonts w:ascii="Arial Narrow" w:hAnsi="Arial Narrow" w:cs="Arial"/>
          <w:b/>
          <w:color w:val="000000"/>
          <w:sz w:val="24"/>
          <w:szCs w:val="24"/>
        </w:rPr>
        <w:t>Sr. Betanael da Silva D’Ângelo</w:t>
      </w:r>
      <w:r w:rsidR="00B02960" w:rsidRPr="0061143E">
        <w:rPr>
          <w:rFonts w:ascii="Arial Narrow" w:hAnsi="Arial Narrow" w:cs="Arial"/>
          <w:color w:val="000000"/>
          <w:sz w:val="24"/>
          <w:szCs w:val="24"/>
        </w:rPr>
        <w:t>, responsável pela Prefeitura Municipal de Manacapuru, pelos fatos e fundamentos aqui expostos de modo a reformar o Acórdão nº 169/2023-TCE-Tribunal Pleno, no sentido de alterar a decisão: Item 9.2 a Julgar a</w:t>
      </w:r>
      <w:proofErr w:type="gramStart"/>
      <w:r w:rsidR="00B02960" w:rsidRPr="0061143E">
        <w:rPr>
          <w:rFonts w:ascii="Arial Narrow" w:hAnsi="Arial Narrow" w:cs="Arial"/>
          <w:color w:val="000000"/>
          <w:sz w:val="24"/>
          <w:szCs w:val="24"/>
        </w:rPr>
        <w:t xml:space="preserve">  </w:t>
      </w:r>
      <w:proofErr w:type="gramEnd"/>
      <w:r w:rsidR="00B02960" w:rsidRPr="0061143E">
        <w:rPr>
          <w:rFonts w:ascii="Arial Narrow" w:hAnsi="Arial Narrow" w:cs="Arial"/>
          <w:color w:val="000000"/>
          <w:sz w:val="24"/>
          <w:szCs w:val="24"/>
        </w:rPr>
        <w:t xml:space="preserve">Denúncia  improcedente, visto que não fora possível comprovar infrações por parte do gestor no que tange à alegada desídia ou descaso com relação à reforma e manutenção do Terminal Rodoviário da cidade de Manacapuru, excluir o item 9.3 e 9.5, mantendo-se os demais termos. </w:t>
      </w:r>
      <w:r w:rsidR="00B02960" w:rsidRPr="0061143E">
        <w:rPr>
          <w:rFonts w:ascii="Arial Narrow" w:hAnsi="Arial Narrow" w:cs="Arial"/>
          <w:i/>
          <w:noProof/>
          <w:sz w:val="24"/>
          <w:szCs w:val="24"/>
        </w:rPr>
        <w:t>Vencido o voto-destaque do Excelentissimo Senhor Conselheiro Convocado Luiz Henrique Pereira Mendes, que votou pelo conhecimento,  negativa de provimento e ciência.</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Declaração de Impedimento: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Conselheiro Luis Fabian Pereira Barbosa (art. 65 do Regimento Interno).</w:t>
      </w:r>
      <w:r w:rsidR="00B02960" w:rsidRPr="0061143E">
        <w:rPr>
          <w:rFonts w:ascii="Arial Narrow" w:hAnsi="Arial Narrow" w:cs="Arial"/>
          <w:b/>
          <w:color w:val="000000"/>
          <w:sz w:val="24"/>
          <w:szCs w:val="24"/>
        </w:rPr>
        <w:t xml:space="preserve"> </w:t>
      </w:r>
      <w:r w:rsidR="00B02960" w:rsidRPr="0061143E">
        <w:rPr>
          <w:rFonts w:ascii="Arial Narrow" w:hAnsi="Arial Narrow" w:cs="Arial"/>
          <w:sz w:val="24"/>
          <w:szCs w:val="24"/>
          <w:u w:val="single"/>
        </w:rPr>
        <w:t xml:space="preserve">Nesta fase de julgamento assumiu a Presidência dos trabalhos </w:t>
      </w:r>
      <w:proofErr w:type="gramStart"/>
      <w:r w:rsidR="00B02960" w:rsidRPr="0061143E">
        <w:rPr>
          <w:rFonts w:ascii="Arial Narrow" w:hAnsi="Arial Narrow" w:cs="Arial"/>
          <w:sz w:val="24"/>
          <w:szCs w:val="24"/>
          <w:u w:val="single"/>
        </w:rPr>
        <w:t>o Excelentíssimo</w:t>
      </w:r>
      <w:proofErr w:type="gramEnd"/>
      <w:r w:rsidR="00B02960" w:rsidRPr="0061143E">
        <w:rPr>
          <w:rFonts w:ascii="Arial Narrow" w:hAnsi="Arial Narrow" w:cs="Arial"/>
          <w:sz w:val="24"/>
          <w:szCs w:val="24"/>
          <w:u w:val="single"/>
        </w:rPr>
        <w:t xml:space="preserve"> Senhor Conselheiro Josué Cláudio de Souza Neto, em face do impedimento do Excelentíssimo Senhor Conselheiro Érico Xavier Desterro e Silva.</w:t>
      </w:r>
      <w:r w:rsidR="00B02960" w:rsidRPr="0061143E">
        <w:rPr>
          <w:rFonts w:ascii="Arial Narrow" w:hAnsi="Arial Narrow" w:cs="Arial"/>
          <w:b/>
          <w:color w:val="000000"/>
          <w:sz w:val="24"/>
          <w:szCs w:val="24"/>
        </w:rPr>
        <w:t xml:space="preserve"> PROCESSO Nº 14.277/2023 (Apenso: 13.751/2017)</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Recurso Inominado interposto pelo Sr. Fernando Chaves de Souza, em face do Despacho de Admissibilidade n° 905/2023-GP, exarado nos autos do Processo n° 14277/2023, por meio do qual fora inadmitido o Recurso de Revisão interposto pelo Recorrente contra a Decisão n° 314/2018-TCE-Primeira Câmara, exarado nos autos do processo n° 13.751/2017</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Advogado: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Anne Lise Perin - OAB/AM 7447</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2528/2023: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art.11, inciso III, alínea “G”,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7.1. Conhecer</w:t>
      </w:r>
      <w:r w:rsidR="00B02960" w:rsidRPr="0061143E">
        <w:rPr>
          <w:rFonts w:ascii="Arial Narrow" w:hAnsi="Arial Narrow" w:cs="Arial"/>
          <w:color w:val="000000"/>
          <w:sz w:val="24"/>
          <w:szCs w:val="24"/>
        </w:rPr>
        <w:t xml:space="preserve"> do Recurso Inominado do </w:t>
      </w:r>
      <w:r w:rsidR="00B02960" w:rsidRPr="0061143E">
        <w:rPr>
          <w:rFonts w:ascii="Arial Narrow" w:hAnsi="Arial Narrow" w:cs="Arial"/>
          <w:b/>
          <w:color w:val="000000"/>
          <w:sz w:val="24"/>
          <w:szCs w:val="24"/>
        </w:rPr>
        <w:t>Sr. Fernando Chaves de Souza</w:t>
      </w:r>
      <w:r w:rsidR="00B02960" w:rsidRPr="0061143E">
        <w:rPr>
          <w:rFonts w:ascii="Arial Narrow" w:hAnsi="Arial Narrow" w:cs="Arial"/>
          <w:color w:val="000000"/>
          <w:sz w:val="24"/>
          <w:szCs w:val="24"/>
        </w:rPr>
        <w:t xml:space="preserve">, nos termos do Art. 155, inciso II, da Resolução nº 04/2002, do Regimento Interno do TCE/AM; </w:t>
      </w:r>
      <w:r w:rsidR="00B02960" w:rsidRPr="0061143E">
        <w:rPr>
          <w:rFonts w:ascii="Arial Narrow" w:hAnsi="Arial Narrow" w:cs="Arial"/>
          <w:b/>
          <w:color w:val="000000"/>
          <w:sz w:val="24"/>
          <w:szCs w:val="24"/>
        </w:rPr>
        <w:t>7.2. Dar Provimento</w:t>
      </w:r>
      <w:r w:rsidR="00B02960" w:rsidRPr="0061143E">
        <w:rPr>
          <w:rFonts w:ascii="Arial Narrow" w:hAnsi="Arial Narrow" w:cs="Arial"/>
          <w:color w:val="000000"/>
          <w:sz w:val="24"/>
          <w:szCs w:val="24"/>
        </w:rPr>
        <w:t xml:space="preserve"> ao Recurso Inominado do </w:t>
      </w:r>
      <w:r w:rsidR="00B02960" w:rsidRPr="0061143E">
        <w:rPr>
          <w:rFonts w:ascii="Arial Narrow" w:hAnsi="Arial Narrow" w:cs="Arial"/>
          <w:b/>
          <w:color w:val="000000"/>
          <w:sz w:val="24"/>
          <w:szCs w:val="24"/>
        </w:rPr>
        <w:t>Sr. Fernando Chaves de Souza</w:t>
      </w:r>
      <w:r w:rsidR="00B02960" w:rsidRPr="0061143E">
        <w:rPr>
          <w:rFonts w:ascii="Arial Narrow" w:hAnsi="Arial Narrow" w:cs="Arial"/>
          <w:color w:val="000000"/>
          <w:sz w:val="24"/>
          <w:szCs w:val="24"/>
        </w:rPr>
        <w:t xml:space="preserve">, no sentido de reformar a decisão exarada no Despacho nº 905/2023 – GP e Admitir o Recurso de Revisão interposto pelo Sr. Fernando Chaves de Souza, com fulcro nos fundamentos fáticos e jurídicos expostos na Fundamentação da Decisão, encaminhando-o para análise meritória, por meio de redistribuição da Relatoria; </w:t>
      </w:r>
      <w:r w:rsidR="00B02960" w:rsidRPr="0061143E">
        <w:rPr>
          <w:rFonts w:ascii="Arial Narrow" w:hAnsi="Arial Narrow" w:cs="Arial"/>
          <w:b/>
          <w:color w:val="000000"/>
          <w:sz w:val="24"/>
          <w:szCs w:val="24"/>
        </w:rPr>
        <w:t>7.3. Determinar</w:t>
      </w:r>
      <w:r w:rsidR="00B02960" w:rsidRPr="0061143E">
        <w:rPr>
          <w:rFonts w:ascii="Arial Narrow" w:hAnsi="Arial Narrow" w:cs="Arial"/>
          <w:color w:val="000000"/>
          <w:sz w:val="24"/>
          <w:szCs w:val="24"/>
        </w:rPr>
        <w:t xml:space="preserve"> a Publicação deste Acórdão no Diário Oficial Eletrônico do TCE/AM, em observância ao disposto no Art. 153, §1º, da Resolução nº 04/2002, do Regimento Interno do TCE/AM; </w:t>
      </w:r>
      <w:r w:rsidR="00B02960" w:rsidRPr="0061143E">
        <w:rPr>
          <w:rFonts w:ascii="Arial Narrow" w:hAnsi="Arial Narrow" w:cs="Arial"/>
          <w:b/>
          <w:color w:val="000000"/>
          <w:sz w:val="24"/>
          <w:szCs w:val="24"/>
        </w:rPr>
        <w:t>7.4. Notificar</w:t>
      </w:r>
      <w:r w:rsidR="00B02960" w:rsidRPr="0061143E">
        <w:rPr>
          <w:rFonts w:ascii="Arial Narrow" w:hAnsi="Arial Narrow" w:cs="Arial"/>
          <w:color w:val="000000"/>
          <w:sz w:val="24"/>
          <w:szCs w:val="24"/>
        </w:rPr>
        <w:t xml:space="preserve"> o Sr. Fernando Chaves de Souza, bem como sua Advogada, remetendo, em anexo, Cópia do Acórdão, com o respectivo Relatório-Voto e Parecer Ministerial; </w:t>
      </w:r>
      <w:r w:rsidR="00B02960" w:rsidRPr="0061143E">
        <w:rPr>
          <w:rFonts w:ascii="Arial Narrow" w:hAnsi="Arial Narrow" w:cs="Arial"/>
          <w:b/>
          <w:color w:val="000000"/>
          <w:sz w:val="24"/>
          <w:szCs w:val="24"/>
        </w:rPr>
        <w:t>7.5. Determinar</w:t>
      </w:r>
      <w:r w:rsidR="00B02960" w:rsidRPr="0061143E">
        <w:rPr>
          <w:rFonts w:ascii="Arial Narrow" w:hAnsi="Arial Narrow" w:cs="Arial"/>
          <w:color w:val="000000"/>
          <w:sz w:val="24"/>
          <w:szCs w:val="24"/>
        </w:rPr>
        <w:t xml:space="preserve"> o encaminhamento dos Autos à Secretaria do Tribunal Pleno – SEPLENO, para as providências cabíveis. </w:t>
      </w:r>
      <w:r w:rsidR="00B02960" w:rsidRPr="0061143E">
        <w:rPr>
          <w:rFonts w:ascii="Arial Narrow" w:hAnsi="Arial Narrow" w:cs="Arial"/>
          <w:b/>
          <w:sz w:val="24"/>
          <w:szCs w:val="24"/>
        </w:rPr>
        <w:t>Declaração de Impedimento: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Conselheiro Érico Xavier Desterro e Silva (art. 65 do Regimento Interno).</w:t>
      </w:r>
      <w:r w:rsidR="00B02960" w:rsidRPr="0061143E">
        <w:rPr>
          <w:rFonts w:ascii="Arial Narrow" w:hAnsi="Arial Narrow" w:cs="Arial"/>
          <w:b/>
          <w:color w:val="000000"/>
          <w:sz w:val="24"/>
          <w:szCs w:val="24"/>
        </w:rPr>
        <w:t xml:space="preserve"> PROCESSO Nº 14.341/2023 (Apenso: 16.418/2019)</w:t>
      </w:r>
      <w:r w:rsidR="00B02960" w:rsidRPr="0061143E">
        <w:rPr>
          <w:rFonts w:ascii="Arial Narrow" w:hAnsi="Arial Narrow" w:cs="Arial"/>
          <w:color w:val="000000"/>
          <w:sz w:val="24"/>
          <w:szCs w:val="24"/>
        </w:rPr>
        <w:t xml:space="preserve"> - Recurso Inominado interposto pelo Sr. José Ramonilson de Souza Gomes, </w:t>
      </w:r>
      <w:r w:rsidR="00B02960" w:rsidRPr="0061143E">
        <w:rPr>
          <w:rFonts w:ascii="Arial Narrow" w:hAnsi="Arial Narrow" w:cs="Arial"/>
          <w:sz w:val="24"/>
          <w:szCs w:val="24"/>
        </w:rPr>
        <w:t xml:space="preserve">contra o Despacho n° 902/2023-GP, publicado no </w:t>
      </w:r>
      <w:proofErr w:type="gramStart"/>
      <w:r w:rsidR="00B02960" w:rsidRPr="0061143E">
        <w:rPr>
          <w:rFonts w:ascii="Arial Narrow" w:hAnsi="Arial Narrow" w:cs="Arial"/>
          <w:sz w:val="24"/>
          <w:szCs w:val="24"/>
        </w:rPr>
        <w:t>D.O.</w:t>
      </w:r>
      <w:proofErr w:type="gramEnd"/>
      <w:r w:rsidR="00B02960" w:rsidRPr="0061143E">
        <w:rPr>
          <w:rFonts w:ascii="Arial Narrow" w:hAnsi="Arial Narrow" w:cs="Arial"/>
          <w:sz w:val="24"/>
          <w:szCs w:val="24"/>
        </w:rPr>
        <w:t xml:space="preserve">E deste Tribunal em 14/08/2023, Edição n° 3123, Pag. 34, que não admitiu o Recurso de Revisão interposto pelo Recorrente em face da Decisão n° 2454/2019-TCE–Segunda Câmara, proferido nos autos do Processo n° 16.418/2023. </w:t>
      </w:r>
      <w:r w:rsidR="00B02960" w:rsidRPr="0061143E">
        <w:rPr>
          <w:rFonts w:ascii="Arial Narrow" w:hAnsi="Arial Narrow" w:cs="Arial"/>
          <w:b/>
          <w:color w:val="000000"/>
          <w:sz w:val="24"/>
          <w:szCs w:val="24"/>
        </w:rPr>
        <w:t xml:space="preserve">ACÓRDÃO Nº 2529/2023: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art.11, inciso III, alínea “G”,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7.1. Conhecer</w:t>
      </w:r>
      <w:r w:rsidR="00B02960" w:rsidRPr="0061143E">
        <w:rPr>
          <w:rFonts w:ascii="Arial Narrow" w:hAnsi="Arial Narrow" w:cs="Arial"/>
          <w:color w:val="000000"/>
          <w:sz w:val="24"/>
          <w:szCs w:val="24"/>
        </w:rPr>
        <w:t xml:space="preserve"> do Recurso Inominado do </w:t>
      </w:r>
      <w:r w:rsidR="00B02960" w:rsidRPr="0061143E">
        <w:rPr>
          <w:rFonts w:ascii="Arial Narrow" w:hAnsi="Arial Narrow" w:cs="Arial"/>
          <w:b/>
          <w:color w:val="000000"/>
          <w:sz w:val="24"/>
          <w:szCs w:val="24"/>
        </w:rPr>
        <w:t>Sr. José Ramonilson de Souza Gomes</w:t>
      </w:r>
      <w:r w:rsidR="00B02960" w:rsidRPr="0061143E">
        <w:rPr>
          <w:rFonts w:ascii="Arial Narrow" w:hAnsi="Arial Narrow" w:cs="Arial"/>
          <w:color w:val="000000"/>
          <w:sz w:val="24"/>
          <w:szCs w:val="24"/>
        </w:rPr>
        <w:t xml:space="preserve">, nos termos do artigo 155, II, da Resolução nº 04/2002 TCE/AM; </w:t>
      </w:r>
      <w:r w:rsidR="00B02960" w:rsidRPr="0061143E">
        <w:rPr>
          <w:rFonts w:ascii="Arial Narrow" w:hAnsi="Arial Narrow" w:cs="Arial"/>
          <w:b/>
          <w:color w:val="000000"/>
          <w:sz w:val="24"/>
          <w:szCs w:val="24"/>
        </w:rPr>
        <w:t>7.2. Dar Provimento</w:t>
      </w:r>
      <w:r w:rsidR="00B02960" w:rsidRPr="0061143E">
        <w:rPr>
          <w:rFonts w:ascii="Arial Narrow" w:hAnsi="Arial Narrow" w:cs="Arial"/>
          <w:color w:val="000000"/>
          <w:sz w:val="24"/>
          <w:szCs w:val="24"/>
        </w:rPr>
        <w:t xml:space="preserve"> ao Recurso do </w:t>
      </w:r>
      <w:r w:rsidR="00B02960" w:rsidRPr="0061143E">
        <w:rPr>
          <w:rFonts w:ascii="Arial Narrow" w:hAnsi="Arial Narrow" w:cs="Arial"/>
          <w:b/>
          <w:color w:val="000000"/>
          <w:sz w:val="24"/>
          <w:szCs w:val="24"/>
        </w:rPr>
        <w:t>Sr. José Ramonilson de Souza Gomes</w:t>
      </w:r>
      <w:r w:rsidR="00B02960" w:rsidRPr="0061143E">
        <w:rPr>
          <w:rFonts w:ascii="Arial Narrow" w:hAnsi="Arial Narrow" w:cs="Arial"/>
          <w:color w:val="000000"/>
          <w:sz w:val="24"/>
          <w:szCs w:val="24"/>
        </w:rPr>
        <w:t xml:space="preserve">, no sentido de admitir o Recurso de </w:t>
      </w:r>
      <w:r w:rsidR="00B02960" w:rsidRPr="0061143E">
        <w:rPr>
          <w:rFonts w:ascii="Arial Narrow" w:hAnsi="Arial Narrow" w:cs="Arial"/>
          <w:color w:val="000000"/>
          <w:sz w:val="24"/>
          <w:szCs w:val="24"/>
        </w:rPr>
        <w:lastRenderedPageBreak/>
        <w:t xml:space="preserve">Revisão interposto pelo Recorrente, pelas razões de fato e de direito já aduzidas; </w:t>
      </w:r>
      <w:r w:rsidR="00B02960" w:rsidRPr="0061143E">
        <w:rPr>
          <w:rFonts w:ascii="Arial Narrow" w:hAnsi="Arial Narrow" w:cs="Arial"/>
          <w:b/>
          <w:color w:val="000000"/>
          <w:sz w:val="24"/>
          <w:szCs w:val="24"/>
        </w:rPr>
        <w:t>7.3. Determinar</w:t>
      </w:r>
      <w:r w:rsidR="00B02960" w:rsidRPr="0061143E">
        <w:rPr>
          <w:rFonts w:ascii="Arial Narrow" w:hAnsi="Arial Narrow" w:cs="Arial"/>
          <w:color w:val="000000"/>
          <w:sz w:val="24"/>
          <w:szCs w:val="24"/>
        </w:rPr>
        <w:t xml:space="preserve"> a publicação do Acórdão no Diário Oficial Eletrônico do TCE/AM, em observância ao disposto no art. 153, §1º, da Resolução nº 04/2002-TCE/AM; </w:t>
      </w:r>
      <w:r w:rsidR="00B02960" w:rsidRPr="0061143E">
        <w:rPr>
          <w:rFonts w:ascii="Arial Narrow" w:hAnsi="Arial Narrow" w:cs="Arial"/>
          <w:b/>
          <w:color w:val="000000"/>
          <w:sz w:val="24"/>
          <w:szCs w:val="24"/>
        </w:rPr>
        <w:t>7.4. Notificar</w:t>
      </w:r>
      <w:r w:rsidR="00B02960" w:rsidRPr="0061143E">
        <w:rPr>
          <w:rFonts w:ascii="Arial Narrow" w:hAnsi="Arial Narrow" w:cs="Arial"/>
          <w:color w:val="000000"/>
          <w:sz w:val="24"/>
          <w:szCs w:val="24"/>
        </w:rPr>
        <w:t xml:space="preserve"> o Sr. José Ramonilson de Souza Gomes, bem como o SINASPRA, com cópia do Acórdão, Relatório-Voto e Parecer Ministerial; </w:t>
      </w:r>
      <w:r w:rsidR="00B02960" w:rsidRPr="0061143E">
        <w:rPr>
          <w:rFonts w:ascii="Arial Narrow" w:hAnsi="Arial Narrow" w:cs="Arial"/>
          <w:b/>
          <w:color w:val="000000"/>
          <w:sz w:val="24"/>
          <w:szCs w:val="24"/>
        </w:rPr>
        <w:t>7.5. Determinar</w:t>
      </w:r>
      <w:r w:rsidR="00B02960" w:rsidRPr="0061143E">
        <w:rPr>
          <w:rFonts w:ascii="Arial Narrow" w:hAnsi="Arial Narrow" w:cs="Arial"/>
          <w:color w:val="000000"/>
          <w:sz w:val="24"/>
          <w:szCs w:val="24"/>
        </w:rPr>
        <w:t xml:space="preserve"> o encaminhamento dos autos à SEPLENO, para as providências cabíveis. </w:t>
      </w:r>
      <w:r w:rsidR="00B02960" w:rsidRPr="0061143E">
        <w:rPr>
          <w:rFonts w:ascii="Arial Narrow" w:hAnsi="Arial Narrow" w:cs="Arial"/>
          <w:b/>
          <w:sz w:val="24"/>
          <w:szCs w:val="24"/>
        </w:rPr>
        <w:t>Declaração de Impedimento: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Conselheiro Érico Xavier Desterro e Silva (art. 65 do Regimento Interno).</w:t>
      </w:r>
      <w:r w:rsidR="00B02960" w:rsidRPr="0061143E">
        <w:rPr>
          <w:rFonts w:ascii="Arial Narrow" w:hAnsi="Arial Narrow" w:cs="Arial"/>
          <w:b/>
          <w:color w:val="000000"/>
          <w:sz w:val="24"/>
          <w:szCs w:val="24"/>
        </w:rPr>
        <w:t xml:space="preserve"> </w:t>
      </w:r>
      <w:r w:rsidR="00B02960" w:rsidRPr="0061143E">
        <w:rPr>
          <w:rFonts w:ascii="Arial Narrow" w:eastAsia="Arial" w:hAnsi="Arial Narrow" w:cs="Arial"/>
          <w:color w:val="000000"/>
          <w:sz w:val="24"/>
          <w:szCs w:val="24"/>
          <w:u w:val="single"/>
        </w:rPr>
        <w:t xml:space="preserve">Nesta fase de julgamento retornou à presidência dos trabalhos </w:t>
      </w:r>
      <w:proofErr w:type="gramStart"/>
      <w:r w:rsidR="00B02960" w:rsidRPr="0061143E">
        <w:rPr>
          <w:rFonts w:ascii="Arial Narrow" w:eastAsia="Arial" w:hAnsi="Arial Narrow" w:cs="Arial"/>
          <w:color w:val="000000"/>
          <w:sz w:val="24"/>
          <w:szCs w:val="24"/>
          <w:u w:val="single"/>
        </w:rPr>
        <w:t xml:space="preserve">o </w:t>
      </w:r>
      <w:r w:rsidR="00B02960" w:rsidRPr="0061143E">
        <w:rPr>
          <w:rFonts w:ascii="Arial Narrow" w:eastAsia="Arial" w:hAnsi="Arial Narrow" w:cs="Arial"/>
          <w:sz w:val="24"/>
          <w:szCs w:val="24"/>
          <w:u w:val="single"/>
        </w:rPr>
        <w:t>Excelentíssimo</w:t>
      </w:r>
      <w:proofErr w:type="gramEnd"/>
      <w:r w:rsidR="00B02960" w:rsidRPr="0061143E">
        <w:rPr>
          <w:rFonts w:ascii="Arial Narrow" w:eastAsia="Arial" w:hAnsi="Arial Narrow" w:cs="Arial"/>
          <w:sz w:val="24"/>
          <w:szCs w:val="24"/>
          <w:u w:val="single"/>
        </w:rPr>
        <w:t xml:space="preserve"> Senhor Conselheiro </w:t>
      </w:r>
      <w:r w:rsidR="00B02960" w:rsidRPr="0061143E">
        <w:rPr>
          <w:rFonts w:ascii="Arial Narrow" w:hAnsi="Arial Narrow" w:cs="Arial"/>
          <w:sz w:val="24"/>
          <w:szCs w:val="24"/>
          <w:u w:val="single"/>
        </w:rPr>
        <w:t>Érico Xavier Desterro e Silva.</w:t>
      </w:r>
      <w:r w:rsidR="00B02960" w:rsidRPr="0061143E">
        <w:rPr>
          <w:rFonts w:ascii="Arial Narrow" w:hAnsi="Arial Narrow" w:cs="Arial"/>
          <w:b/>
          <w:color w:val="000000"/>
          <w:sz w:val="24"/>
          <w:szCs w:val="24"/>
        </w:rPr>
        <w:t xml:space="preserve"> PROCESSO Nº 14.456/2023 (Apenso: 11.202/2017)</w:t>
      </w:r>
      <w:r w:rsidR="00B02960" w:rsidRPr="0061143E">
        <w:rPr>
          <w:rFonts w:ascii="Arial Narrow" w:hAnsi="Arial Narrow" w:cs="Arial"/>
          <w:color w:val="000000"/>
          <w:sz w:val="24"/>
          <w:szCs w:val="24"/>
        </w:rPr>
        <w:t xml:space="preserve"> - Recurso de Reconsideração interposto pelo Sr. Adalberto Silveira Leite, </w:t>
      </w:r>
      <w:r w:rsidR="00B02960" w:rsidRPr="0061143E">
        <w:rPr>
          <w:rFonts w:ascii="Arial Narrow" w:hAnsi="Arial Narrow" w:cs="Arial"/>
          <w:sz w:val="24"/>
          <w:szCs w:val="24"/>
        </w:rPr>
        <w:t>contra Parecer Prévio e Acórdão nº 60/2022-TCE-TRIBUNAL PLENO, exarado nos autos do Processo nº 11.202/201, que julgou a Prestação de Contas Anual da Prefeitura Municipal de São Sebastião do Uatumã, exercício 2016</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Advogados:</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w:t>
      </w:r>
      <w:r w:rsidR="00B02960" w:rsidRPr="0061143E">
        <w:rPr>
          <w:rFonts w:ascii="Arial Narrow" w:hAnsi="Arial Narrow" w:cs="Arial"/>
          <w:b/>
          <w:color w:val="000000"/>
          <w:sz w:val="24"/>
          <w:szCs w:val="24"/>
        </w:rPr>
        <w:t xml:space="preserve"> ACÓRDÃO Nº 2530/2023: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III, alínea “F”, item 2,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8.1. Conhecer</w:t>
      </w:r>
      <w:r w:rsidR="00B02960" w:rsidRPr="0061143E">
        <w:rPr>
          <w:rFonts w:ascii="Arial Narrow" w:hAnsi="Arial Narrow" w:cs="Arial"/>
          <w:color w:val="000000"/>
          <w:sz w:val="24"/>
          <w:szCs w:val="24"/>
        </w:rPr>
        <w:t xml:space="preserve"> do Recurso de Reconsideração do </w:t>
      </w:r>
      <w:r w:rsidR="00B02960" w:rsidRPr="0061143E">
        <w:rPr>
          <w:rFonts w:ascii="Arial Narrow" w:hAnsi="Arial Narrow" w:cs="Arial"/>
          <w:b/>
          <w:color w:val="000000"/>
          <w:sz w:val="24"/>
          <w:szCs w:val="24"/>
        </w:rPr>
        <w:t>Sr. Adalberto Silveira Leite</w:t>
      </w:r>
      <w:r w:rsidR="00B02960" w:rsidRPr="0061143E">
        <w:rPr>
          <w:rFonts w:ascii="Arial Narrow" w:hAnsi="Arial Narrow" w:cs="Arial"/>
          <w:color w:val="000000"/>
          <w:sz w:val="24"/>
          <w:szCs w:val="24"/>
        </w:rPr>
        <w:t xml:space="preserve">, por preencher os requisitos necessários; </w:t>
      </w:r>
      <w:r w:rsidR="00B02960" w:rsidRPr="0061143E">
        <w:rPr>
          <w:rFonts w:ascii="Arial Narrow" w:hAnsi="Arial Narrow" w:cs="Arial"/>
          <w:b/>
          <w:color w:val="000000"/>
          <w:sz w:val="24"/>
          <w:szCs w:val="24"/>
        </w:rPr>
        <w:t>8.2. Dar Provimento</w:t>
      </w:r>
      <w:r w:rsidR="00B02960" w:rsidRPr="0061143E">
        <w:rPr>
          <w:rFonts w:ascii="Arial Narrow" w:hAnsi="Arial Narrow" w:cs="Arial"/>
          <w:color w:val="000000"/>
          <w:sz w:val="24"/>
          <w:szCs w:val="24"/>
        </w:rPr>
        <w:t xml:space="preserve"> ao Recurso do </w:t>
      </w:r>
      <w:r w:rsidR="00B02960" w:rsidRPr="0061143E">
        <w:rPr>
          <w:rFonts w:ascii="Arial Narrow" w:hAnsi="Arial Narrow" w:cs="Arial"/>
          <w:b/>
          <w:color w:val="000000"/>
          <w:sz w:val="24"/>
          <w:szCs w:val="24"/>
        </w:rPr>
        <w:t>Sr. Adalberto Silveira Leite</w:t>
      </w:r>
      <w:r w:rsidR="00B02960" w:rsidRPr="0061143E">
        <w:rPr>
          <w:rFonts w:ascii="Arial Narrow" w:hAnsi="Arial Narrow" w:cs="Arial"/>
          <w:color w:val="000000"/>
          <w:sz w:val="24"/>
          <w:szCs w:val="24"/>
        </w:rPr>
        <w:t xml:space="preserve">, responsável pela Prefeitura Municipal de São Sebastião do Uatumã, pelos fatos e fundamentos aqui expostos de modo a reformar o Acórdão nº 60/2023-TCE-Tribunal Pleno, no sentido de alterar o item 10.2, a Determinar a SECEX, que todos os atos de gestão do Ex-Prefeito sejam apurados em Processo Autônomo, sob a espécie de “Fiscalização de Atos de Gestão”, transferindo aos novos autos a documentação contida na Prestação de Contas Anual, máxime os achados de auditoria e as respectivas evidências de irregularidades, que deve ser usada como parâmetro para a adoção de providências quanto à responsabilização, para os fins do exercício da competência fixada no art. 71, VIII, IX, X e XI, da Constituição Federal e no art. 40, VII, VIII e IX, da Constituição do Estado. </w:t>
      </w:r>
      <w:r w:rsidR="00B02960" w:rsidRPr="0061143E">
        <w:rPr>
          <w:rFonts w:ascii="Arial Narrow" w:hAnsi="Arial Narrow" w:cs="Arial"/>
          <w:sz w:val="24"/>
          <w:szCs w:val="24"/>
          <w:u w:val="single"/>
        </w:rPr>
        <w:t xml:space="preserve">Nesta fase de julgamento assumiu a Presidência dos trabalhos </w:t>
      </w:r>
      <w:proofErr w:type="gramStart"/>
      <w:r w:rsidR="00B02960" w:rsidRPr="0061143E">
        <w:rPr>
          <w:rFonts w:ascii="Arial Narrow" w:hAnsi="Arial Narrow" w:cs="Arial"/>
          <w:sz w:val="24"/>
          <w:szCs w:val="24"/>
          <w:u w:val="single"/>
        </w:rPr>
        <w:t>o Excelentíssimo</w:t>
      </w:r>
      <w:proofErr w:type="gramEnd"/>
      <w:r w:rsidR="00B02960" w:rsidRPr="0061143E">
        <w:rPr>
          <w:rFonts w:ascii="Arial Narrow" w:hAnsi="Arial Narrow" w:cs="Arial"/>
          <w:sz w:val="24"/>
          <w:szCs w:val="24"/>
          <w:u w:val="single"/>
        </w:rPr>
        <w:t xml:space="preserve"> Senhor Conselheiro Josué Cláudio de Souza Neto, em face do impedimento do Excelentíssimo Senhor Conselheiro Érico Xavier Desterro e Silva.</w:t>
      </w:r>
      <w:r w:rsidR="00B02960" w:rsidRPr="0061143E">
        <w:rPr>
          <w:rFonts w:ascii="Arial Narrow" w:hAnsi="Arial Narrow" w:cs="Arial"/>
          <w:b/>
          <w:color w:val="000000"/>
          <w:sz w:val="24"/>
          <w:szCs w:val="24"/>
        </w:rPr>
        <w:t xml:space="preserve"> PROCESSO Nº 14.634/2023 (Apensos: 13.373/2021 e 14.294/2023)</w:t>
      </w:r>
      <w:r w:rsidR="00B02960" w:rsidRPr="0061143E">
        <w:rPr>
          <w:rFonts w:ascii="Arial Narrow" w:hAnsi="Arial Narrow" w:cs="Arial"/>
          <w:color w:val="000000"/>
          <w:sz w:val="24"/>
          <w:szCs w:val="24"/>
        </w:rPr>
        <w:t xml:space="preserve"> - Recurso Inominado interposto pela </w:t>
      </w:r>
      <w:proofErr w:type="gramStart"/>
      <w:r w:rsidR="00B02960" w:rsidRPr="0061143E">
        <w:rPr>
          <w:rFonts w:ascii="Arial Narrow" w:hAnsi="Arial Narrow" w:cs="Arial"/>
          <w:color w:val="000000"/>
          <w:sz w:val="24"/>
          <w:szCs w:val="24"/>
        </w:rPr>
        <w:t>Sra.</w:t>
      </w:r>
      <w:proofErr w:type="gramEnd"/>
      <w:r w:rsidR="00B02960" w:rsidRPr="0061143E">
        <w:rPr>
          <w:rFonts w:ascii="Arial Narrow" w:hAnsi="Arial Narrow" w:cs="Arial"/>
          <w:color w:val="000000"/>
          <w:sz w:val="24"/>
          <w:szCs w:val="24"/>
        </w:rPr>
        <w:t xml:space="preserve"> Mimosa Maria de Nogueira Paiva, contra o Despacho n° 891/2023-GP, exarado nos autos do Processo n° 14.294/2023. </w:t>
      </w:r>
      <w:r w:rsidR="00B02960" w:rsidRPr="0061143E">
        <w:rPr>
          <w:rFonts w:ascii="Arial Narrow" w:hAnsi="Arial Narrow" w:cs="Arial"/>
          <w:b/>
          <w:sz w:val="24"/>
          <w:szCs w:val="24"/>
        </w:rPr>
        <w:t>Advogado: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Jones Ramos dos Santos - OAB/AM 6333</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Nº 2536/2023: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155, I , da Resolução nº 04/2002-TCE/AM 155, I</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7.1. Conhecer</w:t>
      </w:r>
      <w:r w:rsidR="00B02960" w:rsidRPr="0061143E">
        <w:rPr>
          <w:rFonts w:ascii="Arial Narrow" w:hAnsi="Arial Narrow" w:cs="Arial"/>
          <w:color w:val="000000"/>
          <w:sz w:val="24"/>
          <w:szCs w:val="24"/>
        </w:rPr>
        <w:t xml:space="preserve"> do presente Recurso Inominado da </w:t>
      </w:r>
      <w:proofErr w:type="gramStart"/>
      <w:r w:rsidR="00B02960" w:rsidRPr="0061143E">
        <w:rPr>
          <w:rFonts w:ascii="Arial Narrow" w:hAnsi="Arial Narrow" w:cs="Arial"/>
          <w:color w:val="000000"/>
          <w:sz w:val="24"/>
          <w:szCs w:val="24"/>
        </w:rPr>
        <w:t>Sra.</w:t>
      </w:r>
      <w:proofErr w:type="gramEnd"/>
      <w:r w:rsidR="00B02960" w:rsidRPr="0061143E">
        <w:rPr>
          <w:rFonts w:ascii="Arial Narrow" w:hAnsi="Arial Narrow" w:cs="Arial"/>
          <w:color w:val="000000"/>
          <w:sz w:val="24"/>
          <w:szCs w:val="24"/>
        </w:rPr>
        <w:t xml:space="preserve"> Mimosa Maria de Nogueira Paiva, nos termos do artigo 155, II, da Resolução nº 04/2002 TCE/AM; </w:t>
      </w:r>
      <w:r w:rsidR="00B02960" w:rsidRPr="0061143E">
        <w:rPr>
          <w:rFonts w:ascii="Arial Narrow" w:hAnsi="Arial Narrow" w:cs="Arial"/>
          <w:b/>
          <w:color w:val="000000"/>
          <w:sz w:val="24"/>
          <w:szCs w:val="24"/>
        </w:rPr>
        <w:t>7.2. Dar Provimento</w:t>
      </w:r>
      <w:r w:rsidR="00B02960" w:rsidRPr="0061143E">
        <w:rPr>
          <w:rFonts w:ascii="Arial Narrow" w:hAnsi="Arial Narrow" w:cs="Arial"/>
          <w:color w:val="000000"/>
          <w:sz w:val="24"/>
          <w:szCs w:val="24"/>
        </w:rPr>
        <w:t xml:space="preserve"> ao presente Recurso Inominado da </w:t>
      </w:r>
      <w:proofErr w:type="gramStart"/>
      <w:r w:rsidR="00B02960" w:rsidRPr="0061143E">
        <w:rPr>
          <w:rFonts w:ascii="Arial Narrow" w:hAnsi="Arial Narrow" w:cs="Arial"/>
          <w:color w:val="000000"/>
          <w:sz w:val="24"/>
          <w:szCs w:val="24"/>
        </w:rPr>
        <w:t>Sra.</w:t>
      </w:r>
      <w:proofErr w:type="gramEnd"/>
      <w:r w:rsidR="00B02960" w:rsidRPr="0061143E">
        <w:rPr>
          <w:rFonts w:ascii="Arial Narrow" w:hAnsi="Arial Narrow" w:cs="Arial"/>
          <w:color w:val="000000"/>
          <w:sz w:val="24"/>
          <w:szCs w:val="24"/>
        </w:rPr>
        <w:t xml:space="preserve"> Mimosa Maria de Nogueira Paiva, no sentido de conceder a cautelar pleiteada conferindo, por conseguinte, o efeito suspensivo ao Recurso de Revisão interposto pelo recorrente, fundamentado nas razões de fato e de direito acima demonstradas; </w:t>
      </w:r>
      <w:r w:rsidR="00B02960" w:rsidRPr="0061143E">
        <w:rPr>
          <w:rFonts w:ascii="Arial Narrow" w:hAnsi="Arial Narrow" w:cs="Arial"/>
          <w:b/>
          <w:color w:val="000000"/>
          <w:sz w:val="24"/>
          <w:szCs w:val="24"/>
        </w:rPr>
        <w:t>7.3. Determinar</w:t>
      </w:r>
      <w:r w:rsidR="00B02960" w:rsidRPr="0061143E">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B02960" w:rsidRPr="0061143E">
        <w:rPr>
          <w:rFonts w:ascii="Arial Narrow" w:hAnsi="Arial Narrow" w:cs="Arial"/>
          <w:b/>
          <w:color w:val="000000"/>
          <w:sz w:val="24"/>
          <w:szCs w:val="24"/>
        </w:rPr>
        <w:t>7.4. Notificar</w:t>
      </w:r>
      <w:r w:rsidR="00B02960" w:rsidRPr="0061143E">
        <w:rPr>
          <w:rFonts w:ascii="Arial Narrow" w:hAnsi="Arial Narrow" w:cs="Arial"/>
          <w:color w:val="000000"/>
          <w:sz w:val="24"/>
          <w:szCs w:val="24"/>
        </w:rPr>
        <w:t xml:space="preserve"> a </w:t>
      </w:r>
      <w:proofErr w:type="gramStart"/>
      <w:r w:rsidR="00B02960" w:rsidRPr="0061143E">
        <w:rPr>
          <w:rFonts w:ascii="Arial Narrow" w:hAnsi="Arial Narrow" w:cs="Arial"/>
          <w:color w:val="000000"/>
          <w:sz w:val="24"/>
          <w:szCs w:val="24"/>
        </w:rPr>
        <w:t>Sra.</w:t>
      </w:r>
      <w:proofErr w:type="gramEnd"/>
      <w:r w:rsidR="00B02960" w:rsidRPr="0061143E">
        <w:rPr>
          <w:rFonts w:ascii="Arial Narrow" w:hAnsi="Arial Narrow" w:cs="Arial"/>
          <w:color w:val="000000"/>
          <w:sz w:val="24"/>
          <w:szCs w:val="24"/>
        </w:rPr>
        <w:t xml:space="preserve"> Mimosa Maria de Nogueira Paiva, bem como seus causídicos, com cópia deste Acórdão, Relatório-Voto e Parecer Ministerial; </w:t>
      </w:r>
      <w:r w:rsidR="00B02960" w:rsidRPr="0061143E">
        <w:rPr>
          <w:rFonts w:ascii="Arial Narrow" w:hAnsi="Arial Narrow" w:cs="Arial"/>
          <w:b/>
          <w:color w:val="000000"/>
          <w:sz w:val="24"/>
          <w:szCs w:val="24"/>
        </w:rPr>
        <w:t>7.5. Determinar</w:t>
      </w:r>
      <w:r w:rsidR="00B02960" w:rsidRPr="0061143E">
        <w:rPr>
          <w:rFonts w:ascii="Arial Narrow" w:hAnsi="Arial Narrow" w:cs="Arial"/>
          <w:color w:val="000000"/>
          <w:sz w:val="24"/>
          <w:szCs w:val="24"/>
        </w:rPr>
        <w:t xml:space="preserve"> o encaminhamento dos presentes autos à SEPLENO, para as providências cabíveis. </w:t>
      </w:r>
      <w:r w:rsidR="00B02960" w:rsidRPr="0061143E">
        <w:rPr>
          <w:rFonts w:ascii="Arial Narrow" w:hAnsi="Arial Narrow" w:cs="Arial"/>
          <w:i/>
          <w:noProof/>
          <w:sz w:val="24"/>
          <w:szCs w:val="24"/>
        </w:rPr>
        <w:t xml:space="preserve">Vencido voto destaque do Excelentíssimo Senhor Conselheiro Convocado Luiz Henrique Pereira Mendes pelo conhecimento, negativa de provimento e ciência aos interessados. </w:t>
      </w:r>
      <w:r w:rsidR="00B02960" w:rsidRPr="0061143E">
        <w:rPr>
          <w:rFonts w:ascii="Arial Narrow" w:hAnsi="Arial Narrow" w:cs="Arial"/>
          <w:b/>
          <w:sz w:val="24"/>
          <w:szCs w:val="24"/>
        </w:rPr>
        <w:t>Declaração de Impedimento: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 xml:space="preserve">Conselheiro Érico Xavier Desterro e Silva </w:t>
      </w:r>
      <w:r w:rsidR="00B02960" w:rsidRPr="0061143E">
        <w:rPr>
          <w:rFonts w:ascii="Arial Narrow" w:hAnsi="Arial Narrow" w:cs="Arial"/>
          <w:noProof/>
          <w:sz w:val="24"/>
          <w:szCs w:val="24"/>
        </w:rPr>
        <w:lastRenderedPageBreak/>
        <w:t>(art. 65 do Regimento Interno).</w:t>
      </w:r>
      <w:r w:rsidR="00B02960" w:rsidRPr="0061143E">
        <w:rPr>
          <w:rFonts w:ascii="Arial Narrow" w:hAnsi="Arial Narrow" w:cs="Arial"/>
          <w:b/>
          <w:color w:val="000000"/>
          <w:sz w:val="24"/>
          <w:szCs w:val="24"/>
        </w:rPr>
        <w:t xml:space="preserve"> </w:t>
      </w:r>
      <w:r w:rsidR="00B02960" w:rsidRPr="0061143E">
        <w:rPr>
          <w:rFonts w:ascii="Arial Narrow" w:eastAsia="Arial" w:hAnsi="Arial Narrow" w:cs="Arial"/>
          <w:color w:val="000000"/>
          <w:sz w:val="24"/>
          <w:szCs w:val="24"/>
          <w:u w:val="single"/>
        </w:rPr>
        <w:t xml:space="preserve">Nesta fase de julgamento retornou à presidência dos trabalhos </w:t>
      </w:r>
      <w:proofErr w:type="gramStart"/>
      <w:r w:rsidR="00B02960" w:rsidRPr="0061143E">
        <w:rPr>
          <w:rFonts w:ascii="Arial Narrow" w:eastAsia="Arial" w:hAnsi="Arial Narrow" w:cs="Arial"/>
          <w:color w:val="000000"/>
          <w:sz w:val="24"/>
          <w:szCs w:val="24"/>
          <w:u w:val="single"/>
        </w:rPr>
        <w:t xml:space="preserve">o </w:t>
      </w:r>
      <w:r w:rsidR="00B02960" w:rsidRPr="0061143E">
        <w:rPr>
          <w:rFonts w:ascii="Arial Narrow" w:eastAsia="Arial" w:hAnsi="Arial Narrow" w:cs="Arial"/>
          <w:sz w:val="24"/>
          <w:szCs w:val="24"/>
          <w:u w:val="single"/>
        </w:rPr>
        <w:t>Excelentíssimo</w:t>
      </w:r>
      <w:proofErr w:type="gramEnd"/>
      <w:r w:rsidR="00B02960" w:rsidRPr="0061143E">
        <w:rPr>
          <w:rFonts w:ascii="Arial Narrow" w:eastAsia="Arial" w:hAnsi="Arial Narrow" w:cs="Arial"/>
          <w:sz w:val="24"/>
          <w:szCs w:val="24"/>
          <w:u w:val="single"/>
        </w:rPr>
        <w:t xml:space="preserve"> Senhor Conselheiro </w:t>
      </w:r>
      <w:r w:rsidR="00B02960" w:rsidRPr="0061143E">
        <w:rPr>
          <w:rFonts w:ascii="Arial Narrow" w:hAnsi="Arial Narrow" w:cs="Arial"/>
          <w:sz w:val="24"/>
          <w:szCs w:val="24"/>
          <w:u w:val="single"/>
        </w:rPr>
        <w:t>Érico Xavier Desterro e Silva.</w:t>
      </w:r>
      <w:r w:rsidR="00B02960" w:rsidRPr="0061143E">
        <w:rPr>
          <w:rFonts w:ascii="Arial Narrow" w:hAnsi="Arial Narrow" w:cs="Arial"/>
          <w:b/>
          <w:color w:val="000000"/>
          <w:sz w:val="24"/>
          <w:szCs w:val="24"/>
        </w:rPr>
        <w:t xml:space="preserve"> PROCESSO Nº 14.640/2023 (Apenso: 12.418/2020)</w:t>
      </w:r>
      <w:r w:rsidR="00B02960" w:rsidRPr="0061143E">
        <w:rPr>
          <w:rFonts w:ascii="Arial Narrow" w:hAnsi="Arial Narrow" w:cs="Arial"/>
          <w:color w:val="000000"/>
          <w:sz w:val="24"/>
          <w:szCs w:val="24"/>
        </w:rPr>
        <w:t xml:space="preserve"> - Recurso de Reconsideração interposto pela Sra. Michele Adriane Pimentel Afonso, em face do Acórdão n° 1109/2023-TCE-Tribunal Pleno, exarado nos autos do Processo n° 12.418/2020.</w:t>
      </w:r>
      <w:r w:rsidR="00B02960" w:rsidRPr="0061143E">
        <w:rPr>
          <w:rFonts w:ascii="Arial Narrow" w:hAnsi="Arial Narrow" w:cs="Arial"/>
          <w:b/>
          <w:color w:val="000000"/>
          <w:sz w:val="24"/>
          <w:szCs w:val="24"/>
        </w:rPr>
        <w:t xml:space="preserve"> ACÓRDÃO Nº 2537/2023: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III, alínea“f”, item 2,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à unanimidade,</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b/>
          <w:noProof/>
          <w:sz w:val="24"/>
          <w:szCs w:val="24"/>
        </w:rPr>
        <w:t>, em parcial consonância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8.1. Conhecer</w:t>
      </w:r>
      <w:r w:rsidR="00B02960" w:rsidRPr="0061143E">
        <w:rPr>
          <w:rFonts w:ascii="Arial Narrow" w:hAnsi="Arial Narrow" w:cs="Arial"/>
          <w:sz w:val="24"/>
          <w:szCs w:val="24"/>
        </w:rPr>
        <w:t xml:space="preserve"> do presente Recurso de Reconsideração interposto pela </w:t>
      </w:r>
      <w:r w:rsidR="00B02960" w:rsidRPr="0061143E">
        <w:rPr>
          <w:rFonts w:ascii="Arial Narrow" w:hAnsi="Arial Narrow" w:cs="Arial"/>
          <w:b/>
          <w:sz w:val="24"/>
          <w:szCs w:val="24"/>
        </w:rPr>
        <w:t>Sra. Michele Adriane Pimentel Afonso</w:t>
      </w:r>
      <w:r w:rsidR="00B02960" w:rsidRPr="0061143E">
        <w:rPr>
          <w:rFonts w:ascii="Arial Narrow" w:hAnsi="Arial Narrow" w:cs="Arial"/>
          <w:sz w:val="24"/>
          <w:szCs w:val="24"/>
        </w:rPr>
        <w:t xml:space="preserve"> em face do Acórdão N° 1109/2023-TCE-Tribunal Pleno, exarado nos autos do Processo N° 12418/2020;</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8.2. Dar Provimento</w:t>
      </w:r>
      <w:r w:rsidR="00B02960" w:rsidRPr="0061143E">
        <w:rPr>
          <w:rFonts w:ascii="Arial Narrow" w:hAnsi="Arial Narrow" w:cs="Arial"/>
          <w:sz w:val="24"/>
          <w:szCs w:val="24"/>
        </w:rPr>
        <w:t xml:space="preserve"> ao Recurso de Reconsideração interposto pela </w:t>
      </w:r>
      <w:r w:rsidR="00B02960" w:rsidRPr="0061143E">
        <w:rPr>
          <w:rFonts w:ascii="Arial Narrow" w:hAnsi="Arial Narrow" w:cs="Arial"/>
          <w:b/>
          <w:sz w:val="24"/>
          <w:szCs w:val="24"/>
        </w:rPr>
        <w:t>Sra. Michele Adriane Pimentel Afonso</w:t>
      </w:r>
      <w:r w:rsidR="00B02960" w:rsidRPr="0061143E">
        <w:rPr>
          <w:rFonts w:ascii="Arial Narrow" w:hAnsi="Arial Narrow" w:cs="Arial"/>
          <w:sz w:val="24"/>
          <w:szCs w:val="24"/>
        </w:rPr>
        <w:t xml:space="preserve"> em face do Acórdão N° 1109/2023-TCE-Tribunal Pleno, exarado nos autos do Processo N° 12418/2020, passando a ter seguinte redação:</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8.2.1.</w:t>
      </w:r>
      <w:r w:rsidR="00B02960" w:rsidRPr="0061143E">
        <w:rPr>
          <w:rFonts w:ascii="Arial Narrow" w:hAnsi="Arial Narrow" w:cs="Arial"/>
          <w:sz w:val="24"/>
          <w:szCs w:val="24"/>
        </w:rPr>
        <w:t xml:space="preserve"> </w:t>
      </w:r>
      <w:r w:rsidR="00B02960" w:rsidRPr="0061143E">
        <w:rPr>
          <w:rFonts w:ascii="Arial Narrow" w:hAnsi="Arial Narrow" w:cs="Arial"/>
          <w:b/>
          <w:sz w:val="24"/>
          <w:szCs w:val="24"/>
        </w:rPr>
        <w:t>Julgar Regular</w:t>
      </w:r>
      <w:r w:rsidR="00B02960" w:rsidRPr="0061143E">
        <w:rPr>
          <w:rFonts w:ascii="Arial Narrow" w:hAnsi="Arial Narrow" w:cs="Arial"/>
          <w:sz w:val="24"/>
          <w:szCs w:val="24"/>
        </w:rPr>
        <w:t xml:space="preserve"> com ressalvas a prestação de Contas do Hospital e Pronto Socorro da Criança – Zona Leste, exercício de 2019, sob a responsabilidade da Sra. Michele Adriane Pimentel Afonso;</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8.2.2.</w:t>
      </w:r>
      <w:r w:rsidR="00B02960" w:rsidRPr="0061143E">
        <w:rPr>
          <w:rFonts w:ascii="Arial Narrow" w:hAnsi="Arial Narrow" w:cs="Arial"/>
          <w:sz w:val="24"/>
          <w:szCs w:val="24"/>
        </w:rPr>
        <w:t xml:space="preserve"> </w:t>
      </w:r>
      <w:r w:rsidR="00B02960" w:rsidRPr="0061143E">
        <w:rPr>
          <w:rFonts w:ascii="Arial Narrow" w:hAnsi="Arial Narrow" w:cs="Arial"/>
          <w:b/>
          <w:sz w:val="24"/>
          <w:szCs w:val="24"/>
        </w:rPr>
        <w:t>Recomendar</w:t>
      </w:r>
      <w:r w:rsidR="00B02960" w:rsidRPr="0061143E">
        <w:rPr>
          <w:rFonts w:ascii="Arial Narrow" w:hAnsi="Arial Narrow" w:cs="Arial"/>
          <w:sz w:val="24"/>
          <w:szCs w:val="24"/>
        </w:rPr>
        <w:t xml:space="preserve"> à origem a adoção de maior rigor no controle de almoxarifado com o compromisso de monitoramento e planejamento quantitativo e qualitativo; </w:t>
      </w:r>
      <w:r w:rsidR="00B02960" w:rsidRPr="0061143E">
        <w:rPr>
          <w:rFonts w:ascii="Arial Narrow" w:hAnsi="Arial Narrow" w:cs="Arial"/>
          <w:b/>
          <w:sz w:val="24"/>
          <w:szCs w:val="24"/>
        </w:rPr>
        <w:t>8.2.3.</w:t>
      </w:r>
      <w:r w:rsidR="00B02960" w:rsidRPr="0061143E">
        <w:rPr>
          <w:rFonts w:ascii="Arial Narrow" w:hAnsi="Arial Narrow" w:cs="Arial"/>
          <w:sz w:val="24"/>
          <w:szCs w:val="24"/>
        </w:rPr>
        <w:t xml:space="preserve"> </w:t>
      </w:r>
      <w:r w:rsidR="00B02960" w:rsidRPr="0061143E">
        <w:rPr>
          <w:rFonts w:ascii="Arial Narrow" w:hAnsi="Arial Narrow" w:cs="Arial"/>
          <w:b/>
          <w:sz w:val="24"/>
          <w:szCs w:val="24"/>
        </w:rPr>
        <w:t>Dar ciência</w:t>
      </w:r>
      <w:r w:rsidR="00B02960" w:rsidRPr="0061143E">
        <w:rPr>
          <w:rFonts w:ascii="Arial Narrow" w:hAnsi="Arial Narrow" w:cs="Arial"/>
          <w:sz w:val="24"/>
          <w:szCs w:val="24"/>
        </w:rPr>
        <w:t xml:space="preserve"> a Sra. Michele Adriane Pimentel Afonso e seus patronos da decisão desta Corte de Contas.</w:t>
      </w:r>
      <w:r w:rsidR="00B02960" w:rsidRPr="0061143E">
        <w:rPr>
          <w:rFonts w:ascii="Arial Narrow" w:hAnsi="Arial Narrow" w:cs="Arial"/>
          <w:color w:val="000000"/>
          <w:sz w:val="24"/>
          <w:szCs w:val="24"/>
        </w:rPr>
        <w:t xml:space="preserve"> </w:t>
      </w:r>
      <w:r w:rsidR="00B02960" w:rsidRPr="0061143E">
        <w:rPr>
          <w:rFonts w:ascii="Arial Narrow" w:hAnsi="Arial Narrow" w:cs="Arial"/>
          <w:b/>
          <w:sz w:val="24"/>
          <w:szCs w:val="24"/>
        </w:rPr>
        <w:t>8.3. Arquivar</w:t>
      </w:r>
      <w:r w:rsidR="00B02960" w:rsidRPr="0061143E">
        <w:rPr>
          <w:rFonts w:ascii="Arial Narrow" w:hAnsi="Arial Narrow" w:cs="Arial"/>
          <w:sz w:val="24"/>
          <w:szCs w:val="24"/>
        </w:rPr>
        <w:t xml:space="preserve"> os autos nos termos e prazos regimentais.</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PROCESSO Nº 14.917/2023 (Apenso: 11.339/2017)</w:t>
      </w:r>
      <w:r w:rsidR="00B02960" w:rsidRPr="0061143E">
        <w:rPr>
          <w:rFonts w:ascii="Arial Narrow" w:hAnsi="Arial Narrow" w:cs="Arial"/>
          <w:color w:val="000000"/>
          <w:sz w:val="24"/>
          <w:szCs w:val="24"/>
        </w:rPr>
        <w:t xml:space="preserve"> - Recurso de Revisão interposto pela Sra. Simone Verônica Mendes Dias, em face do Acórdão n° 537/2018-TCE-Tribunal Pleno, exarado nos autos do Processo n° 11.339/2017 </w:t>
      </w:r>
      <w:r w:rsidR="00B02960" w:rsidRPr="0061143E">
        <w:rPr>
          <w:rFonts w:ascii="Arial Narrow" w:hAnsi="Arial Narrow" w:cs="Arial"/>
          <w:b/>
          <w:sz w:val="24"/>
          <w:szCs w:val="24"/>
        </w:rPr>
        <w:t>Advogado: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Juarez Frazão Rodrigues Júnior - OAB/AM 5851</w:t>
      </w:r>
      <w:r w:rsidR="00B02960" w:rsidRPr="0061143E">
        <w:rPr>
          <w:rFonts w:ascii="Arial Narrow" w:hAnsi="Arial Narrow" w:cs="Arial"/>
          <w:color w:val="000000"/>
          <w:sz w:val="24"/>
          <w:szCs w:val="24"/>
        </w:rPr>
        <w:t>.</w:t>
      </w:r>
      <w:r w:rsidR="00B02960" w:rsidRPr="0061143E">
        <w:rPr>
          <w:rFonts w:ascii="Arial Narrow" w:hAnsi="Arial Narrow" w:cs="Arial"/>
          <w:b/>
          <w:color w:val="000000"/>
          <w:sz w:val="24"/>
          <w:szCs w:val="24"/>
        </w:rPr>
        <w:t xml:space="preserve"> ACÓRDÃO 2538/2023: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art.11, inciso III, alínea “g”,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o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da</w:t>
      </w:r>
      <w:r w:rsidR="00B02960" w:rsidRPr="0061143E">
        <w:rPr>
          <w:rFonts w:ascii="Arial Narrow" w:hAnsi="Arial Narrow" w:cs="Arial"/>
          <w:sz w:val="24"/>
          <w:szCs w:val="24"/>
        </w:rPr>
        <w:t xml:space="preserve"> Excelentíssima Senhora Conselheira-Relatora</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8.1. Conhecer</w:t>
      </w:r>
      <w:r w:rsidR="00B02960" w:rsidRPr="0061143E">
        <w:rPr>
          <w:rFonts w:ascii="Arial Narrow" w:hAnsi="Arial Narrow" w:cs="Arial"/>
          <w:color w:val="000000"/>
          <w:sz w:val="24"/>
          <w:szCs w:val="24"/>
        </w:rPr>
        <w:t xml:space="preserve"> o presente recurso de revisão da </w:t>
      </w:r>
      <w:r w:rsidR="00B02960" w:rsidRPr="0061143E">
        <w:rPr>
          <w:rFonts w:ascii="Arial Narrow" w:hAnsi="Arial Narrow" w:cs="Arial"/>
          <w:b/>
          <w:color w:val="000000"/>
          <w:sz w:val="24"/>
          <w:szCs w:val="24"/>
        </w:rPr>
        <w:t>Sra. Simone Veronica Mendes Dias</w:t>
      </w:r>
      <w:r w:rsidR="00B02960" w:rsidRPr="0061143E">
        <w:rPr>
          <w:rFonts w:ascii="Arial Narrow" w:hAnsi="Arial Narrow" w:cs="Arial"/>
          <w:color w:val="000000"/>
          <w:sz w:val="24"/>
          <w:szCs w:val="24"/>
        </w:rPr>
        <w:t>, responsável pelo SPA- Danilo Corrêa à época, por preencher os requisitos necessários;</w:t>
      </w:r>
      <w:r w:rsidR="00B02960" w:rsidRPr="0061143E">
        <w:rPr>
          <w:rFonts w:ascii="Arial Narrow" w:hAnsi="Arial Narrow" w:cs="Arial"/>
          <w:b/>
          <w:color w:val="000000"/>
          <w:sz w:val="24"/>
          <w:szCs w:val="24"/>
        </w:rPr>
        <w:t xml:space="preserve"> 8.2. Dar Provimento Parcial</w:t>
      </w:r>
      <w:r w:rsidR="00B02960" w:rsidRPr="0061143E">
        <w:rPr>
          <w:rFonts w:ascii="Arial Narrow" w:hAnsi="Arial Narrow" w:cs="Arial"/>
          <w:color w:val="000000"/>
          <w:sz w:val="24"/>
          <w:szCs w:val="24"/>
        </w:rPr>
        <w:t xml:space="preserve"> ao recurso de revisão da </w:t>
      </w:r>
      <w:r w:rsidR="00B02960" w:rsidRPr="0061143E">
        <w:rPr>
          <w:rFonts w:ascii="Arial Narrow" w:hAnsi="Arial Narrow" w:cs="Arial"/>
          <w:b/>
          <w:color w:val="000000"/>
          <w:sz w:val="24"/>
          <w:szCs w:val="24"/>
        </w:rPr>
        <w:t>Sra. Simone Verônica Mendes Dias</w:t>
      </w:r>
      <w:r w:rsidR="00B02960" w:rsidRPr="0061143E">
        <w:rPr>
          <w:rFonts w:ascii="Arial Narrow" w:hAnsi="Arial Narrow" w:cs="Arial"/>
          <w:color w:val="000000"/>
          <w:sz w:val="24"/>
          <w:szCs w:val="24"/>
        </w:rPr>
        <w:t>, responsável pela Prestação de Contas Anual do Serviço de Pronto Atendimento Danilo Corrêa – SPA e Policlínica Dr. Danilo Corrêa, referente ao exercício de 2016, pelos fatos e fundamentos aqui expostos de modo a reformar o Acórdão Nº 537/2018-TCE- Tribunal Pleno, afastando-se as penalidades, passando a ter a seguinte redação:</w:t>
      </w:r>
      <w:r w:rsidR="00B02960" w:rsidRPr="0061143E">
        <w:rPr>
          <w:rFonts w:ascii="Arial Narrow" w:hAnsi="Arial Narrow" w:cs="Arial"/>
          <w:b/>
          <w:color w:val="000000"/>
          <w:sz w:val="24"/>
          <w:szCs w:val="24"/>
        </w:rPr>
        <w:t xml:space="preserve"> 8.2.1.</w:t>
      </w:r>
      <w:r w:rsidR="00B02960" w:rsidRPr="0061143E">
        <w:rPr>
          <w:rFonts w:ascii="Arial Narrow" w:hAnsi="Arial Narrow" w:cs="Arial"/>
          <w:color w:val="000000"/>
          <w:sz w:val="24"/>
          <w:szCs w:val="24"/>
        </w:rPr>
        <w:t xml:space="preserve"> Julgar regulares, com ressalvas a prestação de contas do SPA - Danilo Correa, exercício de 2016, nos termos do art. 22, inciso II e 24 da Lei n.º 2.423/96-LO/TCE, c/c art. 5°, II e art. 188, § 1° inciso II, da Resolução n° 04/2002-RITCE/AM; </w:t>
      </w:r>
      <w:r w:rsidR="00B02960" w:rsidRPr="0061143E">
        <w:rPr>
          <w:rFonts w:ascii="Arial Narrow" w:hAnsi="Arial Narrow" w:cs="Arial"/>
          <w:b/>
          <w:color w:val="000000"/>
          <w:sz w:val="24"/>
          <w:szCs w:val="24"/>
        </w:rPr>
        <w:t>8.2.2.</w:t>
      </w:r>
      <w:r w:rsidR="00B02960" w:rsidRPr="0061143E">
        <w:rPr>
          <w:rFonts w:ascii="Arial Narrow" w:hAnsi="Arial Narrow" w:cs="Arial"/>
          <w:color w:val="000000"/>
          <w:sz w:val="24"/>
          <w:szCs w:val="24"/>
        </w:rPr>
        <w:t xml:space="preserve"> Recomendar à origem, a fim de observar as normas legais que norteiam boa Administração Pública, especialmente quanto aos itens tratados no relatório voto;</w:t>
      </w:r>
      <w:r w:rsidR="00B02960" w:rsidRPr="0061143E">
        <w:rPr>
          <w:rFonts w:ascii="Arial Narrow" w:hAnsi="Arial Narrow" w:cs="Arial"/>
          <w:b/>
          <w:color w:val="000000"/>
          <w:sz w:val="24"/>
          <w:szCs w:val="24"/>
        </w:rPr>
        <w:t xml:space="preserve"> 8.2.3. </w:t>
      </w:r>
      <w:r w:rsidR="00B02960" w:rsidRPr="0061143E">
        <w:rPr>
          <w:rFonts w:ascii="Arial Narrow" w:hAnsi="Arial Narrow" w:cs="Arial"/>
          <w:color w:val="000000"/>
          <w:sz w:val="24"/>
          <w:szCs w:val="24"/>
        </w:rPr>
        <w:t>Determinar a Secretaria do Tribunal Pleno:</w:t>
      </w:r>
      <w:r w:rsidR="00B02960" w:rsidRPr="0061143E">
        <w:rPr>
          <w:rFonts w:ascii="Arial Narrow" w:hAnsi="Arial Narrow" w:cs="Arial"/>
          <w:b/>
          <w:color w:val="000000"/>
          <w:sz w:val="24"/>
          <w:szCs w:val="24"/>
        </w:rPr>
        <w:t xml:space="preserve"> 8.2.3.1.</w:t>
      </w:r>
      <w:r w:rsidR="00B02960" w:rsidRPr="0061143E">
        <w:rPr>
          <w:rFonts w:ascii="Arial Narrow" w:hAnsi="Arial Narrow" w:cs="Arial"/>
          <w:color w:val="000000"/>
          <w:sz w:val="24"/>
          <w:szCs w:val="24"/>
        </w:rPr>
        <w:t xml:space="preserve"> Notifique o interessado, e seu patrono se houver, com cópia das peças Técnicas, quais sejam: Relatório Conclusivo e Parecer Ministerial, Relatório/Voto e Acórdão para ter ciência do decisório; </w:t>
      </w:r>
      <w:r w:rsidR="00B02960" w:rsidRPr="0061143E">
        <w:rPr>
          <w:rFonts w:ascii="Arial Narrow" w:hAnsi="Arial Narrow" w:cs="Arial"/>
          <w:b/>
          <w:color w:val="000000"/>
          <w:sz w:val="24"/>
          <w:szCs w:val="24"/>
        </w:rPr>
        <w:t>8.2.3.2.</w:t>
      </w:r>
      <w:r w:rsidR="00B02960" w:rsidRPr="0061143E">
        <w:rPr>
          <w:rFonts w:ascii="Arial Narrow" w:hAnsi="Arial Narrow" w:cs="Arial"/>
          <w:color w:val="000000"/>
          <w:sz w:val="24"/>
          <w:szCs w:val="24"/>
        </w:rPr>
        <w:t xml:space="preserve"> Após a ocorrência da coisa julgada, nos termos dos artigos 159 e 160, da Resolução nº. 04/2002 – RITCE/AM adote as providências do artigo 162, §1º, do RITCE/AM. </w:t>
      </w:r>
      <w:r w:rsidR="00B02960" w:rsidRPr="0061143E">
        <w:rPr>
          <w:rFonts w:ascii="Arial Narrow" w:hAnsi="Arial Narrow" w:cs="Arial"/>
          <w:i/>
          <w:noProof/>
          <w:sz w:val="24"/>
          <w:szCs w:val="24"/>
        </w:rPr>
        <w:t>Vencido voto destaque do Excelentíssimo Senhor Conselheiro Convocado Luiz Henrique Pereira Mendes pelo conhecimento e negativa de provimento e ciência aos interessados.</w:t>
      </w:r>
      <w:r w:rsidR="00B02960" w:rsidRPr="0061143E">
        <w:rPr>
          <w:rFonts w:ascii="Arial Narrow" w:hAnsi="Arial Narrow" w:cs="Arial"/>
          <w:b/>
          <w:color w:val="000000"/>
          <w:sz w:val="24"/>
          <w:szCs w:val="24"/>
        </w:rPr>
        <w:t xml:space="preserve"> CONSELHEIRO-RELATOR: JOSUÉ CLÁUDIO DE SOUZA NETO. PROCESSO Nº 11.404/2017 (Apensos: 14.084/2017, 12.902/2016, 10.789/2013, 11.395/2018, 10.788/2013, 13.930/2017 e 14.959/2016)</w:t>
      </w:r>
      <w:r w:rsidR="00B02960" w:rsidRPr="0061143E">
        <w:rPr>
          <w:rFonts w:ascii="Arial Narrow" w:hAnsi="Arial Narrow" w:cs="Arial"/>
          <w:color w:val="000000"/>
          <w:sz w:val="24"/>
          <w:szCs w:val="24"/>
        </w:rPr>
        <w:t xml:space="preserve"> - Embargos de Declaração em </w:t>
      </w:r>
      <w:r w:rsidR="00B02960" w:rsidRPr="0061143E">
        <w:rPr>
          <w:rFonts w:ascii="Arial Narrow" w:hAnsi="Arial Narrow" w:cs="Arial"/>
          <w:sz w:val="24"/>
          <w:szCs w:val="24"/>
        </w:rPr>
        <w:t>Prestação de Contas Anual da Prefeitura Municipal de Nova Olinda do Norte, exercício 2016, de responsabilidade do Sr. Joseías Lopes da Silva</w:t>
      </w:r>
      <w:r w:rsidR="00B02960" w:rsidRPr="0061143E">
        <w:rPr>
          <w:rFonts w:ascii="Arial Narrow" w:hAnsi="Arial Narrow" w:cs="Arial"/>
          <w:color w:val="000000"/>
          <w:sz w:val="24"/>
          <w:szCs w:val="24"/>
        </w:rPr>
        <w:t>.</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b/>
          <w:color w:val="000000"/>
          <w:sz w:val="24"/>
          <w:szCs w:val="24"/>
        </w:rPr>
        <w:t xml:space="preserve"> PROCESSO Nº 16.502/2021</w:t>
      </w:r>
      <w:r w:rsidR="00B02960" w:rsidRPr="0061143E">
        <w:rPr>
          <w:rFonts w:ascii="Arial Narrow" w:hAnsi="Arial Narrow" w:cs="Arial"/>
          <w:color w:val="000000"/>
          <w:sz w:val="24"/>
          <w:szCs w:val="24"/>
        </w:rPr>
        <w:t xml:space="preserve"> - Representação interposta</w:t>
      </w:r>
      <w:r w:rsidR="00B02960" w:rsidRPr="0061143E">
        <w:rPr>
          <w:rFonts w:ascii="Arial Narrow" w:hAnsi="Arial Narrow" w:cs="Arial"/>
          <w:sz w:val="24"/>
          <w:szCs w:val="24"/>
        </w:rPr>
        <w:t xml:space="preserve"> </w:t>
      </w:r>
      <w:r w:rsidR="00B02960" w:rsidRPr="0061143E">
        <w:rPr>
          <w:rFonts w:ascii="Arial Narrow" w:hAnsi="Arial Narrow" w:cs="Arial"/>
          <w:color w:val="000000"/>
          <w:sz w:val="24"/>
          <w:szCs w:val="24"/>
        </w:rPr>
        <w:t xml:space="preserve">pela Empresa Nova Renascer Eireli - EPP em face da Prefeitura de Nova Olinda do Norte, em virtude de possíveis </w:t>
      </w:r>
      <w:r w:rsidR="00B02960" w:rsidRPr="0061143E">
        <w:rPr>
          <w:rFonts w:ascii="Arial Narrow" w:hAnsi="Arial Narrow" w:cs="Arial"/>
          <w:color w:val="000000"/>
          <w:sz w:val="24"/>
          <w:szCs w:val="24"/>
        </w:rPr>
        <w:lastRenderedPageBreak/>
        <w:t>irregularidades no Pregão Presencial n° 043/2021, que tem por objeto o registro de preços para eventual aquisição de material gráfico de interesse da Secretaria Municipal de Saúde da referida Municipalidade.</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b/>
          <w:color w:val="000000"/>
          <w:sz w:val="24"/>
          <w:szCs w:val="24"/>
        </w:rPr>
        <w:t xml:space="preserve"> PROCESSO Nº 11.579/2022</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 xml:space="preserve">Prestação de Contas Anual da Prefeitura Municipal de Santa Isabel do Rio Negro, exercício 2021, de responsabilidade do Sr. José Ribamar Fontes Beleza - Prefeito Municipal e Ordenador das despesas.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11.535/2023</w:t>
      </w:r>
      <w:r w:rsidR="00B02960" w:rsidRPr="0061143E">
        <w:rPr>
          <w:rFonts w:ascii="Arial Narrow" w:hAnsi="Arial Narrow" w:cs="Arial"/>
          <w:color w:val="000000"/>
          <w:sz w:val="24"/>
          <w:szCs w:val="24"/>
        </w:rPr>
        <w:t xml:space="preserve"> - Prestação de Contas Anual da Secretaria de Estado da Administração e Gestão - SEAD, de responsabilidade do Sr. Fabrício Rogério Cyrino Barbosa, referente ao exercício de 2022.</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13.077/2023</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Representação interposta pela Sra. Brena Dianná Modesto Barbosa, em desfavor da Prefeitura de Parintins, acerca da omissão do município de Parintins em garantir plenas condições de acessibilidade para pessoas com deficiência ou mobilidade reduzida</w:t>
      </w:r>
      <w:r w:rsidR="00B02960" w:rsidRPr="0061143E">
        <w:rPr>
          <w:rFonts w:ascii="Arial Narrow" w:hAnsi="Arial Narrow" w:cs="Arial"/>
          <w:color w:val="000000"/>
          <w:sz w:val="24"/>
          <w:szCs w:val="24"/>
        </w:rPr>
        <w:t>.</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13.517/2023 (Apensos: 16.731/2021 e 12.639/2021)</w:t>
      </w:r>
      <w:r w:rsidR="00B02960" w:rsidRPr="0061143E">
        <w:rPr>
          <w:rFonts w:ascii="Arial Narrow" w:hAnsi="Arial Narrow" w:cs="Arial"/>
          <w:color w:val="000000"/>
          <w:sz w:val="24"/>
          <w:szCs w:val="24"/>
        </w:rPr>
        <w:t xml:space="preserve"> - Recurso de Revisão interposto pela Sra. Waldivia Ferreira Alencar, em face do Acórdão n° 154/2023-TCE-Tribunal Pleno, exarado nos autos do Processo n° 16.731/2021.</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b/>
          <w:color w:val="000000"/>
          <w:sz w:val="24"/>
          <w:szCs w:val="24"/>
        </w:rPr>
        <w:t xml:space="preserve"> PROCESSO Nº 13.552/2023 (Apensos: 13.564/2020 e 13.559/2020)</w:t>
      </w:r>
      <w:r w:rsidR="00B02960" w:rsidRPr="0061143E">
        <w:rPr>
          <w:rFonts w:ascii="Arial Narrow" w:hAnsi="Arial Narrow" w:cs="Arial"/>
          <w:color w:val="000000"/>
          <w:sz w:val="24"/>
          <w:szCs w:val="24"/>
        </w:rPr>
        <w:t xml:space="preserve"> - Recurso de Revisão interposto pelo Sr. Gedeão Timóteo Amorim, em face do Acórdão n° 932/2019-TCE-Tribunal Pleno, exarado nos autos do Processo n° 13.559/2020.</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b/>
          <w:color w:val="000000"/>
          <w:sz w:val="24"/>
          <w:szCs w:val="24"/>
        </w:rPr>
        <w:t xml:space="preserve"> PROCESSO Nº 14.327/2023 (Apenso: 15.055/2022)</w:t>
      </w:r>
      <w:r w:rsidR="00B02960" w:rsidRPr="0061143E">
        <w:rPr>
          <w:rFonts w:ascii="Arial Narrow" w:hAnsi="Arial Narrow" w:cs="Arial"/>
          <w:color w:val="000000"/>
          <w:sz w:val="24"/>
          <w:szCs w:val="24"/>
        </w:rPr>
        <w:t xml:space="preserve"> - Recurso de Revisão interposto pela Fundação AMAZONPREV, em face do Acórdão nº 2383/2022-TCE-Segunda Câmara, exarado nos autos do Processo nº 15.055/2022.</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CONSELHEIRO-RELATOR: LUÍS FABIAN PEREIRA BARBOSA. PROCESSO Nº 14.424/2023</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Representação com pedido de medida cautelar formulada pela empresa Supermídia Comunicação Visual LTDA., contra a Prefeitura Municipal de Manaus, Comissão Municipal de Licitação da Prefeitura de Manaus, Secretaria Municipal de Administração, Planejamento e Gestão - SEMAD e Secretaria Municipal Saúde – SEMSA, por irregularidades no Pregão Eletrônico nº 172/2023 CML/PM.</w:t>
      </w:r>
      <w:r w:rsidR="00B02960" w:rsidRPr="0061143E">
        <w:rPr>
          <w:rFonts w:ascii="Arial Narrow" w:hAnsi="Arial Narrow" w:cs="Arial"/>
          <w:color w:val="000000"/>
          <w:sz w:val="24"/>
          <w:szCs w:val="24"/>
        </w:rPr>
        <w:t xml:space="preserve">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14.785/2023 (Apenso: 11.470/2022)</w:t>
      </w:r>
      <w:r w:rsidR="00B02960" w:rsidRPr="0061143E">
        <w:rPr>
          <w:rFonts w:ascii="Arial Narrow" w:hAnsi="Arial Narrow" w:cs="Arial"/>
          <w:color w:val="000000"/>
          <w:sz w:val="24"/>
          <w:szCs w:val="24"/>
        </w:rPr>
        <w:t xml:space="preserve"> - Recurso de Reconsideração interposto pelo Sr. José Claudenor de Castro Pontes, </w:t>
      </w:r>
      <w:r w:rsidR="00B02960" w:rsidRPr="0061143E">
        <w:rPr>
          <w:rFonts w:ascii="Arial Narrow" w:hAnsi="Arial Narrow" w:cs="Arial"/>
          <w:sz w:val="24"/>
          <w:szCs w:val="24"/>
        </w:rPr>
        <w:t xml:space="preserve">na qualidade de Prefeito de Urucurituba, </w:t>
      </w:r>
      <w:r w:rsidR="00B02960" w:rsidRPr="0061143E">
        <w:rPr>
          <w:rFonts w:ascii="Arial Narrow" w:hAnsi="Arial Narrow" w:cs="Arial"/>
          <w:color w:val="000000"/>
          <w:sz w:val="24"/>
          <w:szCs w:val="24"/>
        </w:rPr>
        <w:t>em face do Acórdão n° 1263/2023-TCE-Tribunal Pleno, exarado nos autos do Processo n° 11.470/2022.</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b/>
          <w:color w:val="000000"/>
          <w:sz w:val="24"/>
          <w:szCs w:val="24"/>
        </w:rPr>
        <w:t xml:space="preserve"> AUDITOR-RELATOR: MÁRIO JOSÉ DE MORAES COSTA FILHO. PROCESSO Nº 13.940/2017</w:t>
      </w:r>
      <w:r w:rsidR="00B02960" w:rsidRPr="0061143E">
        <w:rPr>
          <w:rFonts w:ascii="Arial Narrow" w:hAnsi="Arial Narrow" w:cs="Arial"/>
          <w:color w:val="000000"/>
          <w:sz w:val="24"/>
          <w:szCs w:val="24"/>
        </w:rPr>
        <w:t xml:space="preserve"> - Tomada de Contas do Convênio nº 017/2010, celebrado entre a Associação de Desenvolvimento Intermunicipal de Saúde do Alto Solimões - ADINSOL e o Conselho de Desenvolvimento Humano – CDH.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13.544/2020</w:t>
      </w:r>
      <w:r w:rsidR="00B02960" w:rsidRPr="0061143E">
        <w:rPr>
          <w:rFonts w:ascii="Arial Narrow" w:hAnsi="Arial Narrow" w:cs="Arial"/>
          <w:color w:val="000000"/>
          <w:sz w:val="24"/>
          <w:szCs w:val="24"/>
        </w:rPr>
        <w:t xml:space="preserve"> - Tomada de Contas Especial do Termo de Convenio nº 31/2014 </w:t>
      </w:r>
      <w:r w:rsidR="00B02960" w:rsidRPr="0061143E">
        <w:rPr>
          <w:rFonts w:ascii="Arial Narrow" w:hAnsi="Arial Narrow" w:cs="Arial"/>
          <w:sz w:val="24"/>
          <w:szCs w:val="24"/>
        </w:rPr>
        <w:t>e do 1º Termo Aditivo</w:t>
      </w:r>
      <w:r w:rsidR="00B02960" w:rsidRPr="0061143E">
        <w:rPr>
          <w:rFonts w:ascii="Arial Narrow" w:hAnsi="Arial Narrow" w:cs="Arial"/>
          <w:color w:val="000000"/>
          <w:sz w:val="24"/>
          <w:szCs w:val="24"/>
        </w:rPr>
        <w:t xml:space="preserve">, firmado entre a SEPROR e a Prefeitura Municipal de Fonte Boa.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b/>
          <w:color w:val="000000"/>
          <w:sz w:val="24"/>
          <w:szCs w:val="24"/>
        </w:rPr>
        <w:t xml:space="preserve"> PROCESSO Nº 11.098/2021 (Apensos: 11.099/2021, 11.101/2021, 11.100/2021 e 11.102/2021)</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 xml:space="preserve">Representação formulada pelo MINISTÉRIO PÚBLICO DO ESTADO DO AMAZONAS, por intermédio do Subprocurador-Geral de Justiça para Assuntos Jurídicos e Institucionais, Sr. José Hamilton Saraiva dos Santos, em face do Município de Anori, haja vista a constatação de possíveis irregularidades ocorridas nas Tomadas de Preços nº 004/2012, 005/2012 e 006/2012.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11.102/2021</w:t>
      </w:r>
      <w:r w:rsidR="00B02960" w:rsidRPr="0061143E">
        <w:rPr>
          <w:rFonts w:ascii="Arial Narrow" w:hAnsi="Arial Narrow" w:cs="Arial"/>
          <w:color w:val="000000"/>
          <w:sz w:val="24"/>
          <w:szCs w:val="24"/>
        </w:rPr>
        <w:t xml:space="preserve"> - Tomada de Contas Especial do Termo de Convênio nº 68/12, firmado com a </w:t>
      </w:r>
      <w:r w:rsidR="00B02960" w:rsidRPr="0061143E">
        <w:rPr>
          <w:rFonts w:ascii="Arial Narrow" w:hAnsi="Arial Narrow" w:cs="Arial"/>
          <w:sz w:val="24"/>
          <w:szCs w:val="24"/>
        </w:rPr>
        <w:t xml:space="preserve">Secretaria de Estado da Educação e Qualidade do Ensino - </w:t>
      </w:r>
      <w:r w:rsidR="00B02960" w:rsidRPr="0061143E">
        <w:rPr>
          <w:rFonts w:ascii="Arial Narrow" w:hAnsi="Arial Narrow" w:cs="Arial"/>
          <w:color w:val="000000"/>
          <w:sz w:val="24"/>
          <w:szCs w:val="24"/>
        </w:rPr>
        <w:t xml:space="preserve">SEDUC e a Prefeitura Municipal de Anori.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b/>
          <w:color w:val="000000"/>
          <w:sz w:val="24"/>
          <w:szCs w:val="24"/>
        </w:rPr>
        <w:t xml:space="preserve"> PROCESSO Nº 11.101/2021</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Prestação de Contas da 1ª parcela do Termo de Convênio nº 68/2012-SEDUC (fls. 08/13), que entre si celebraram a Secretaria de Estado da Educação e Qualidade do Ensino – SEDUC e a Prefeitura Municipal de Anori</w:t>
      </w:r>
      <w:r w:rsidR="00B02960" w:rsidRPr="0061143E">
        <w:rPr>
          <w:rFonts w:ascii="Arial Narrow" w:hAnsi="Arial Narrow" w:cs="Arial"/>
          <w:color w:val="000000"/>
          <w:sz w:val="24"/>
          <w:szCs w:val="24"/>
        </w:rPr>
        <w:t xml:space="preserve">.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b/>
          <w:color w:val="000000"/>
          <w:sz w:val="24"/>
          <w:szCs w:val="24"/>
        </w:rPr>
        <w:t xml:space="preserve"> PROCESSO Nº 11.100/2021</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 xml:space="preserve">Tomada de Contas Especial do Termo de Convênio nº 67/2012- SEDUC (fls. 274/279), que entre si celebraram a Secretaria de Estado da Educação e Qualidade do Ensino - SEDUC e a Prefeitura Municipal de Anori.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11.099/2021</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 xml:space="preserve">Prestação de Contas </w:t>
      </w:r>
      <w:r w:rsidR="00B02960" w:rsidRPr="0061143E">
        <w:rPr>
          <w:rFonts w:ascii="Arial Narrow" w:hAnsi="Arial Narrow" w:cs="Arial"/>
          <w:sz w:val="24"/>
          <w:szCs w:val="24"/>
        </w:rPr>
        <w:lastRenderedPageBreak/>
        <w:t xml:space="preserve">da 1ª parcela do Termo de Convênio nº 67/2012-SEDUC (fls. 32/37), que entre si celebraram a Secretaria de Estado da Educação e Qualidade do Ensino – SEDUC e a Prefeitura Municipal de Anori.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15.187/2021 (Apenso: 15.188/2021)</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 xml:space="preserve">Tomada de Contas Especial da 1ª Parcela do Termo de Convênio nº 15/2008, firmado entre a Secretaria de Estado da Educação e Qualidade do Ensino – SEDUC e a Prefeitura Municipal de Urucurituba. </w:t>
      </w:r>
      <w:r w:rsidR="00B02960" w:rsidRPr="0061143E">
        <w:rPr>
          <w:rFonts w:ascii="Arial Narrow" w:hAnsi="Arial Narrow" w:cs="Arial"/>
          <w:i/>
          <w:color w:val="000000"/>
          <w:sz w:val="24"/>
          <w:szCs w:val="24"/>
        </w:rPr>
        <w:t>CONCEDIDO VISTA DOS AUTOS AO EXCELENTÍSSIMO SENHOR CONSELHEIRO LUÍS FABIAN PEREIRA BARBOSA.</w:t>
      </w:r>
      <w:r w:rsidR="00B02960" w:rsidRPr="0061143E">
        <w:rPr>
          <w:rFonts w:ascii="Arial Narrow" w:hAnsi="Arial Narrow" w:cs="Arial"/>
          <w:b/>
          <w:color w:val="000000"/>
          <w:sz w:val="24"/>
          <w:szCs w:val="24"/>
        </w:rPr>
        <w:t xml:space="preserve"> PROCESSO Nº 15.188/2021</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 xml:space="preserve">(Apenso: </w:t>
      </w:r>
      <w:r w:rsidR="00B02960" w:rsidRPr="0061143E">
        <w:rPr>
          <w:rFonts w:ascii="Arial Narrow" w:hAnsi="Arial Narrow" w:cs="Arial"/>
          <w:b/>
          <w:sz w:val="24"/>
          <w:szCs w:val="24"/>
        </w:rPr>
        <w:t>15.187/2021</w:t>
      </w:r>
      <w:r w:rsidR="00B02960" w:rsidRPr="0061143E">
        <w:rPr>
          <w:rFonts w:ascii="Arial Narrow" w:hAnsi="Arial Narrow" w:cs="Arial"/>
          <w:b/>
          <w:color w:val="000000"/>
          <w:sz w:val="24"/>
          <w:szCs w:val="24"/>
        </w:rPr>
        <w:t xml:space="preserve">) </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Tomada de Contas Especial da 2ª Parcela do Termo de Convênio nº 15/2008, firmado entre a Secretaria de Estado da Educação e Qualidade do Ensino – SEDUC e a Prefeitura Municipal de Urucurituba</w:t>
      </w:r>
      <w:r w:rsidR="00B02960" w:rsidRPr="0061143E">
        <w:rPr>
          <w:rFonts w:ascii="Arial Narrow" w:hAnsi="Arial Narrow" w:cs="Arial"/>
          <w:color w:val="000000"/>
          <w:sz w:val="24"/>
          <w:szCs w:val="24"/>
        </w:rPr>
        <w:t xml:space="preserve">. </w:t>
      </w:r>
      <w:r w:rsidR="00B02960" w:rsidRPr="0061143E">
        <w:rPr>
          <w:rFonts w:ascii="Arial Narrow" w:hAnsi="Arial Narrow" w:cs="Arial"/>
          <w:i/>
          <w:color w:val="000000"/>
          <w:sz w:val="24"/>
          <w:szCs w:val="24"/>
        </w:rPr>
        <w:t>CONCEDIDO VISTA DOS AUTOS AO EXCELENTÍSSIMO SENHOR CONSELHEIRO LUÍS FABIAN PEREIRA BARBOSA.</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15.473/2021</w:t>
      </w:r>
      <w:r w:rsidR="00B02960" w:rsidRPr="0061143E">
        <w:rPr>
          <w:rFonts w:ascii="Arial Narrow" w:hAnsi="Arial Narrow" w:cs="Arial"/>
          <w:color w:val="000000"/>
          <w:sz w:val="24"/>
          <w:szCs w:val="24"/>
        </w:rPr>
        <w:t xml:space="preserve"> - Representação interposta pelo MPC/TCE-AM contra o Chefe do Executivo de Boca do Acre, Senhor Prefeito José Maria Silva da Cruz; o Chefe do Executivo Estadual, Senhor Governador Wilson Miranda Lima; o Secretário de Estado do Meio Ambiente, Senhor Eduardo Taveira;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fundiários, em decorrência da reiterada omissão de combate às queimadas ilegais e nocivas no Amazonas, na porção florestal amazônica do município de Boca do Acre, no exercício de 2020.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b/>
          <w:color w:val="000000"/>
          <w:sz w:val="24"/>
          <w:szCs w:val="24"/>
        </w:rPr>
        <w:t xml:space="preserve"> PROCESSO Nº 15.427/2022</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Representação interposta pelo Ministério Público de Contas contra o Chefe do Executivo Estadual, Senhor Governador Wilson Miranda Lima; o Secretário de Estado do Meio Ambiente, Senhor Eduardo Taveira; o Chefe do Executivo de Autazes, Senhor Prefeito Andreson Adriano Oliveira Cavalcante;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Autazes, no exercício de 2021.</w:t>
      </w:r>
      <w:r w:rsidR="00B02960" w:rsidRPr="0061143E">
        <w:rPr>
          <w:rFonts w:ascii="Arial Narrow" w:hAnsi="Arial Narrow" w:cs="Arial"/>
          <w:i/>
          <w:color w:val="000000"/>
          <w:sz w:val="36"/>
          <w:szCs w:val="24"/>
        </w:rPr>
        <w:t xml:space="preserve">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11.463/2023</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 xml:space="preserve">Prestação de Contas Anual da Câmara Municipal de Itapiranga, exercício de 2022, de responsabilidade do Sr. Francisco de Assis Menezes da Mata.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13.744/2023 (Apenso: 11.213/2020)</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t xml:space="preserve">Recurso de Reconsideração interposto pelo Sr. Raimundo Lira de Castro, em face do Acórdão nº 1914/2022–TCE–Tribunal Pleno, exarado nos autos do Processo nº 11.213/2020.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CONSELHEIRO-RELATOR CONVOCADO: LUIZ HENRIQUE PEREIRA MENDES. PROCESSO Nº 14.790/2023 (Apenso: 10.769/2022)</w:t>
      </w:r>
      <w:r w:rsidR="00B02960" w:rsidRPr="0061143E">
        <w:rPr>
          <w:rFonts w:ascii="Arial Narrow" w:hAnsi="Arial Narrow" w:cs="Arial"/>
          <w:color w:val="000000"/>
          <w:sz w:val="24"/>
          <w:szCs w:val="24"/>
        </w:rPr>
        <w:t xml:space="preserve"> - Recurso Ordinário interposto pelo Sr. Clovis Moreira Saldanha, em face do Acórdão n° 1273/2023-TCE-Segunda Câmara, exarado nos autos do Processo n° 10.769/2022.</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14.797/2023 (Apensos: 15.365/2020, 15.364/2020, 15.363/2020 e 15.362/2020)</w:t>
      </w:r>
      <w:r w:rsidR="00B02960" w:rsidRPr="0061143E">
        <w:rPr>
          <w:rFonts w:ascii="Arial Narrow" w:hAnsi="Arial Narrow" w:cs="Arial"/>
          <w:color w:val="000000"/>
          <w:sz w:val="24"/>
          <w:szCs w:val="24"/>
        </w:rPr>
        <w:t xml:space="preserve"> - Recurso Ordinário interposto pelo Sr. Antônio Eduardo Ditzel, em face do Acórdão n° 1009/2021-TCE-Primeira Câmara, exarado nos autos do Processo n° 15.363/2020.</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AUDITOR-RELATOR: LUIZ HENRIQUE PEREIRA MENDES.</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13.704/2023 (Apenso: 14.263/2017)</w:t>
      </w:r>
      <w:r w:rsidR="00B02960" w:rsidRPr="0061143E">
        <w:rPr>
          <w:rFonts w:ascii="Arial Narrow" w:hAnsi="Arial Narrow" w:cs="Arial"/>
          <w:color w:val="000000"/>
          <w:sz w:val="24"/>
          <w:szCs w:val="24"/>
        </w:rPr>
        <w:t xml:space="preserve"> - Recurso de Reconsideração interposto pela Secretária de Estado de Meio Ambiente – SEMA, em face do Acórdão n° 2053/2022-TCE-Tribunal Pleno, exarado nos autos do Processo n° 14.263/2017.</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AUDITOR-RELATOR: ALBER FURTADO DE OLIVEIRA JÚNIOR.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11.674/2019 (Apensos: 12.272/2019 e 13.097/2019)</w:t>
      </w:r>
      <w:r w:rsidR="00B02960" w:rsidRPr="0061143E">
        <w:rPr>
          <w:rFonts w:ascii="Arial Narrow" w:hAnsi="Arial Narrow" w:cs="Arial"/>
          <w:color w:val="000000"/>
          <w:sz w:val="24"/>
          <w:szCs w:val="24"/>
        </w:rPr>
        <w:t xml:space="preserve"> - Prestação de Contas Anual da Prefeitura Municipal de Anamã, de responsabilidade do Sr. Raimundo Pinheiro da Silva e do Sr. Francisco Nunes Bastos, referente ao exercício de 2018.</w:t>
      </w:r>
      <w:r w:rsidR="00B02960" w:rsidRPr="0061143E">
        <w:rPr>
          <w:rFonts w:ascii="Arial Narrow" w:hAnsi="Arial Narrow" w:cs="Arial"/>
          <w:b/>
          <w:color w:val="000000"/>
          <w:sz w:val="24"/>
          <w:szCs w:val="24"/>
        </w:rPr>
        <w:t xml:space="preserve"> </w:t>
      </w:r>
      <w:r w:rsidR="00B02960" w:rsidRPr="0061143E">
        <w:rPr>
          <w:rFonts w:ascii="Arial Narrow" w:hAnsi="Arial Narrow" w:cs="Arial"/>
          <w:b/>
          <w:noProof/>
          <w:sz w:val="24"/>
          <w:szCs w:val="24"/>
        </w:rPr>
        <w:t xml:space="preserve">Advogado: </w:t>
      </w:r>
      <w:r w:rsidR="00B02960" w:rsidRPr="0061143E">
        <w:rPr>
          <w:rFonts w:ascii="Arial Narrow" w:hAnsi="Arial Narrow" w:cs="Arial"/>
          <w:noProof/>
          <w:sz w:val="24"/>
          <w:szCs w:val="24"/>
        </w:rPr>
        <w:t xml:space="preserve">Giovana da Silva Almeida – OAB/AM 12197. </w:t>
      </w:r>
      <w:r w:rsidR="00B02960" w:rsidRPr="0061143E">
        <w:rPr>
          <w:rFonts w:ascii="Arial Narrow" w:hAnsi="Arial Narrow" w:cs="Arial"/>
          <w:b/>
          <w:color w:val="000000"/>
          <w:sz w:val="24"/>
          <w:szCs w:val="24"/>
        </w:rPr>
        <w:t>PARECER PRÉVIO Nº 200/2023:</w:t>
      </w:r>
      <w:r w:rsidR="00B02960" w:rsidRPr="0061143E">
        <w:rPr>
          <w:rFonts w:ascii="Arial Narrow" w:hAnsi="Arial Narrow" w:cs="Arial"/>
          <w:i/>
          <w:color w:val="000000"/>
          <w:sz w:val="24"/>
          <w:szCs w:val="24"/>
        </w:rPr>
        <w:t xml:space="preserve"> </w:t>
      </w:r>
      <w:r w:rsidR="00B02960" w:rsidRPr="0061143E">
        <w:rPr>
          <w:rFonts w:ascii="Arial Narrow" w:hAnsi="Arial Narrow" w:cs="Arial"/>
          <w:b/>
          <w:bCs/>
          <w:sz w:val="24"/>
          <w:szCs w:val="24"/>
        </w:rPr>
        <w:t>O TRIBUNAL DE CONTAS DO ESTADO DO AMAZONAS</w:t>
      </w:r>
      <w:r w:rsidR="00B02960" w:rsidRPr="0061143E">
        <w:rPr>
          <w:rFonts w:ascii="Arial Narrow" w:hAnsi="Arial Narrow" w:cs="Arial"/>
          <w:sz w:val="24"/>
          <w:szCs w:val="24"/>
        </w:rPr>
        <w:t xml:space="preserve">, no uso de suas </w:t>
      </w:r>
      <w:r w:rsidR="00B02960" w:rsidRPr="0061143E">
        <w:rPr>
          <w:rFonts w:ascii="Arial Narrow" w:hAnsi="Arial Narrow" w:cs="Arial"/>
          <w:sz w:val="24"/>
          <w:szCs w:val="24"/>
        </w:rPr>
        <w:lastRenderedPageBreak/>
        <w:t xml:space="preserve">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B02960" w:rsidRPr="0061143E">
        <w:rPr>
          <w:rFonts w:ascii="Arial Narrow" w:hAnsi="Arial Narrow" w:cs="Arial"/>
          <w:sz w:val="24"/>
          <w:szCs w:val="24"/>
        </w:rPr>
        <w:t>arts.</w:t>
      </w:r>
      <w:proofErr w:type="gramEnd"/>
      <w:r w:rsidR="00B02960" w:rsidRPr="0061143E">
        <w:rPr>
          <w:rFonts w:ascii="Arial Narrow" w:hAnsi="Arial Narrow" w:cs="Arial"/>
          <w:sz w:val="24"/>
          <w:szCs w:val="24"/>
        </w:rPr>
        <w:t>1º, inciso I, e 29 da Lei nº 2.423/96; e, art. 5º, inciso I, da Resolução nº 04/2002-TCE/AM) e no exercício da competência atribuída</w:t>
      </w:r>
      <w:r w:rsidR="00B02960" w:rsidRPr="0061143E">
        <w:rPr>
          <w:rFonts w:ascii="Arial Narrow" w:hAnsi="Arial Narrow" w:cs="Arial"/>
          <w:noProof/>
          <w:sz w:val="24"/>
          <w:szCs w:val="24"/>
        </w:rPr>
        <w:t xml:space="preserve"> pelos arts. 5º, II e 11, III, “a” item 1, da Resolução nº 04/2002-TCE/AM</w:t>
      </w:r>
      <w:r w:rsidR="00B02960" w:rsidRPr="0061143E">
        <w:rPr>
          <w:rFonts w:ascii="Arial Narrow" w:hAnsi="Arial Narrow" w:cs="Arial"/>
          <w:sz w:val="24"/>
          <w:szCs w:val="24"/>
        </w:rPr>
        <w:t xml:space="preserve">, tendo discutido a matéria nestes autos, e acolhido, </w:t>
      </w:r>
      <w:r w:rsidR="00B02960" w:rsidRPr="0061143E">
        <w:rPr>
          <w:rFonts w:ascii="Arial Narrow" w:hAnsi="Arial Narrow" w:cs="Arial"/>
          <w:b/>
          <w:noProof/>
          <w:sz w:val="24"/>
          <w:szCs w:val="24"/>
        </w:rPr>
        <w:t>por maioria</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a proposta de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Auditor-Relator, </w:t>
      </w:r>
      <w:r w:rsidR="00B02960" w:rsidRPr="0061143E">
        <w:rPr>
          <w:rFonts w:ascii="Arial Narrow" w:hAnsi="Arial Narrow" w:cs="Arial"/>
          <w:b/>
          <w:noProof/>
          <w:sz w:val="24"/>
          <w:szCs w:val="24"/>
        </w:rPr>
        <w:t>em divergência</w:t>
      </w:r>
      <w:r w:rsidR="00B02960" w:rsidRPr="0061143E">
        <w:rPr>
          <w:rFonts w:ascii="Arial Narrow" w:hAnsi="Arial Narrow" w:cs="Arial"/>
          <w:sz w:val="24"/>
          <w:szCs w:val="24"/>
        </w:rPr>
        <w:t xml:space="preserve"> com o pronunciamento do Ministério Público junto a este Tribunal: </w:t>
      </w:r>
      <w:r w:rsidR="00B02960" w:rsidRPr="0061143E">
        <w:rPr>
          <w:rFonts w:ascii="Arial Narrow" w:hAnsi="Arial Narrow" w:cs="Arial"/>
          <w:b/>
          <w:color w:val="000000"/>
          <w:sz w:val="24"/>
          <w:szCs w:val="24"/>
        </w:rPr>
        <w:t xml:space="preserve">10.1. Emite Parecer Prévio recomendando à Câmara Municipal a aprovação com ressalvas </w:t>
      </w:r>
      <w:r w:rsidR="00B02960" w:rsidRPr="0061143E">
        <w:rPr>
          <w:rFonts w:ascii="Arial Narrow" w:hAnsi="Arial Narrow" w:cs="Arial"/>
          <w:color w:val="000000"/>
          <w:sz w:val="24"/>
          <w:szCs w:val="24"/>
        </w:rPr>
        <w:t>das contas Anuais da Prefeitura Municipal de Anamã, referente ao exercício de 2018, de responsabilidade do</w:t>
      </w:r>
      <w:r w:rsidR="00B02960" w:rsidRPr="0061143E">
        <w:rPr>
          <w:rFonts w:ascii="Arial Narrow" w:hAnsi="Arial Narrow" w:cs="Arial"/>
          <w:b/>
          <w:color w:val="000000"/>
          <w:sz w:val="24"/>
          <w:szCs w:val="24"/>
        </w:rPr>
        <w:t xml:space="preserve"> Sr. Raimundo Pinheiro da Silva </w:t>
      </w:r>
      <w:r w:rsidR="00B02960" w:rsidRPr="0061143E">
        <w:rPr>
          <w:rFonts w:ascii="Arial Narrow" w:hAnsi="Arial Narrow" w:cs="Arial"/>
          <w:color w:val="000000"/>
          <w:sz w:val="24"/>
          <w:szCs w:val="24"/>
        </w:rPr>
        <w:t>(gestão de 01/01/2018 a 21/05/2018) e</w:t>
      </w:r>
      <w:r w:rsidR="00B02960" w:rsidRPr="0061143E">
        <w:rPr>
          <w:rFonts w:ascii="Arial Narrow" w:hAnsi="Arial Narrow" w:cs="Arial"/>
          <w:b/>
          <w:color w:val="000000"/>
          <w:sz w:val="24"/>
          <w:szCs w:val="24"/>
        </w:rPr>
        <w:t xml:space="preserve"> Sr. Francisco Nunes Bastos </w:t>
      </w:r>
      <w:r w:rsidR="00B02960" w:rsidRPr="0061143E">
        <w:rPr>
          <w:rFonts w:ascii="Arial Narrow" w:hAnsi="Arial Narrow" w:cs="Arial"/>
          <w:color w:val="000000"/>
          <w:sz w:val="24"/>
          <w:szCs w:val="24"/>
        </w:rPr>
        <w:t>(gestão de 22/05/2018 a 31/12/2018), Prefeitos Municipais de Anamã e Ordenador de Despesas, à época, nos termos do art. 31, §§ 1º e 2º, da CRFB/1988, c/c o artigo 127 da Constituição do Estado do Amazonas, com redação da EC nº. 15/1995, art. 18, I, da LC nº. 06/1991, artigos 1º, inciso I, e 29 da Lei nº. 2423/1996, e art. 5º, I, da Resolução nº. 04/2002 – TCE/AM, e artigo 3º, inciso III, da Resolução nº. 09/1997 – TCE/AM.</w:t>
      </w:r>
      <w:r w:rsidR="00B02960" w:rsidRPr="0061143E">
        <w:rPr>
          <w:rFonts w:ascii="Arial Narrow" w:hAnsi="Arial Narrow" w:cs="Arial"/>
          <w:b/>
          <w:color w:val="000000"/>
          <w:sz w:val="24"/>
          <w:szCs w:val="24"/>
        </w:rPr>
        <w:t xml:space="preserve"> </w:t>
      </w:r>
      <w:r w:rsidR="00B02960" w:rsidRPr="0061143E">
        <w:rPr>
          <w:rFonts w:ascii="Arial Narrow" w:hAnsi="Arial Narrow" w:cs="Arial"/>
          <w:i/>
          <w:iCs/>
          <w:noProof/>
          <w:sz w:val="24"/>
          <w:szCs w:val="24"/>
        </w:rPr>
        <w:t>Vencido o voto-destaque do Conselheiro Convocado Luiz Henrique Pereira Mendes, pela emissão de Parecer Prévio pela desaprovação das Contas da Prefeitura Municipal de Anamã e determinação.</w:t>
      </w:r>
      <w:r w:rsidR="00B02960" w:rsidRPr="0061143E">
        <w:rPr>
          <w:rFonts w:ascii="Arial Narrow" w:hAnsi="Arial Narrow" w:cs="Arial"/>
          <w:i/>
          <w:color w:val="000000"/>
          <w:sz w:val="24"/>
          <w:szCs w:val="24"/>
        </w:rPr>
        <w:t xml:space="preserve"> </w:t>
      </w:r>
      <w:r w:rsidR="00B02960" w:rsidRPr="0061143E">
        <w:rPr>
          <w:rFonts w:ascii="Arial Narrow" w:hAnsi="Arial Narrow" w:cs="Arial"/>
          <w:b/>
          <w:color w:val="000000"/>
          <w:sz w:val="24"/>
          <w:szCs w:val="24"/>
        </w:rPr>
        <w:t xml:space="preserve">ACÓRDÃO Nº 200/2023: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pelos arts. 5º, II e 11, III, “a” item 1, da Resolução nº 04/2002-TCE/AM</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por maioria</w:t>
      </w:r>
      <w:r w:rsidR="00B02960" w:rsidRPr="0061143E">
        <w:rPr>
          <w:rFonts w:ascii="Arial Narrow" w:hAnsi="Arial Narrow" w:cs="Arial"/>
          <w:sz w:val="24"/>
          <w:szCs w:val="24"/>
        </w:rPr>
        <w:t>, nos termos d</w:t>
      </w:r>
      <w:r w:rsidR="00B02960" w:rsidRPr="0061143E">
        <w:rPr>
          <w:rFonts w:ascii="Arial Narrow" w:hAnsi="Arial Narrow" w:cs="Arial"/>
          <w:noProof/>
          <w:sz w:val="24"/>
          <w:szCs w:val="24"/>
        </w:rPr>
        <w:t>a proposta de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Auditor-Relator, que passa a ser parte integrante do Parecer Prévio, </w:t>
      </w:r>
      <w:r w:rsidR="00B02960" w:rsidRPr="0061143E">
        <w:rPr>
          <w:rFonts w:ascii="Arial Narrow" w:hAnsi="Arial Narrow" w:cs="Arial"/>
          <w:b/>
          <w:noProof/>
          <w:sz w:val="24"/>
          <w:szCs w:val="24"/>
        </w:rPr>
        <w:t>em divergência</w:t>
      </w:r>
      <w:r w:rsidR="00B02960" w:rsidRPr="0061143E">
        <w:rPr>
          <w:rFonts w:ascii="Arial Narrow" w:hAnsi="Arial Narrow" w:cs="Arial"/>
          <w:sz w:val="24"/>
          <w:szCs w:val="24"/>
        </w:rPr>
        <w:t xml:space="preserve"> com o pronunciamento do Ministério Público junto a este Tribunal, no sentido de:</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 Recomendar</w:t>
      </w:r>
      <w:r w:rsidR="00B02960" w:rsidRPr="0061143E">
        <w:rPr>
          <w:rFonts w:ascii="Arial Narrow" w:hAnsi="Arial Narrow" w:cs="Arial"/>
          <w:sz w:val="24"/>
          <w:szCs w:val="24"/>
        </w:rPr>
        <w:t xml:space="preserve"> à atual gestão da Prefeitura Municipal de Anamã que, nos termos do §2º, do artigo 188, da Resolução n.º 04/2002 – TCE/AM que: </w:t>
      </w:r>
      <w:r w:rsidR="00B02960" w:rsidRPr="0061143E">
        <w:rPr>
          <w:rFonts w:ascii="Arial Narrow" w:hAnsi="Arial Narrow" w:cs="Arial"/>
          <w:b/>
          <w:sz w:val="24"/>
          <w:szCs w:val="24"/>
        </w:rPr>
        <w:t>10.1.1.</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cumpra</w:t>
      </w:r>
      <w:proofErr w:type="gramEnd"/>
      <w:r w:rsidR="00B02960" w:rsidRPr="0061143E">
        <w:rPr>
          <w:rFonts w:ascii="Arial Narrow" w:hAnsi="Arial Narrow" w:cs="Arial"/>
          <w:sz w:val="24"/>
          <w:szCs w:val="24"/>
        </w:rPr>
        <w:t xml:space="preserve"> com rigor o prazo de envio (mensal e anual) de todos os documentos requeridos nas Prestações de Contas Mensais e Anuais, conforme normativos desta Corte de Contas;</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10.1.2.</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mantenha</w:t>
      </w:r>
      <w:proofErr w:type="gramEnd"/>
      <w:r w:rsidR="00B02960" w:rsidRPr="0061143E">
        <w:rPr>
          <w:rFonts w:ascii="Arial Narrow" w:hAnsi="Arial Narrow" w:cs="Arial"/>
          <w:sz w:val="24"/>
          <w:szCs w:val="24"/>
        </w:rPr>
        <w:t xml:space="preserve"> o Portal da Transparência atualizado, com divulgação em tempo real das informações de interesse coletivo ou geral, conforme dispõe o art. 8°, §§ 2° e 4° da Lei nº 12.527/2012;</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10.1.3.</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proceda</w:t>
      </w:r>
      <w:proofErr w:type="gramEnd"/>
      <w:r w:rsidR="00B02960" w:rsidRPr="0061143E">
        <w:rPr>
          <w:rFonts w:ascii="Arial Narrow" w:hAnsi="Arial Narrow" w:cs="Arial"/>
          <w:sz w:val="24"/>
          <w:szCs w:val="24"/>
        </w:rPr>
        <w:t xml:space="preserve"> à implantação do Serviço de Informação ao Cidadão, com instalações físicas de atendimento a interessados, em cumprimento a Lei nº 12.527/2011;</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10.1.4.</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regularize</w:t>
      </w:r>
      <w:proofErr w:type="gramEnd"/>
      <w:r w:rsidR="00B02960" w:rsidRPr="0061143E">
        <w:rPr>
          <w:rFonts w:ascii="Arial Narrow" w:hAnsi="Arial Narrow" w:cs="Arial"/>
          <w:sz w:val="24"/>
          <w:szCs w:val="24"/>
        </w:rPr>
        <w:t xml:space="preserve"> o controle de materiais do almoxarifado, em cumprimento ao princípio da eficiência (art. 37 da CF/88) e arts. 94, 95, 96 da Lei nº 4.320/64;</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10.1.5.</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regularize</w:t>
      </w:r>
      <w:proofErr w:type="gramEnd"/>
      <w:r w:rsidR="00B02960" w:rsidRPr="0061143E">
        <w:rPr>
          <w:rFonts w:ascii="Arial Narrow" w:hAnsi="Arial Narrow" w:cs="Arial"/>
          <w:sz w:val="24"/>
          <w:szCs w:val="24"/>
        </w:rPr>
        <w:t xml:space="preserve"> o controle geral do patrimônio da Prefeitura Municipal, a fim de identificar o objeto, número de tombamento, setor onde se encontram os materiais/bens, através de Secretaria, Departamento ou servidor responsável pela guarda e administração, em cumprimento ao art. 94 da Lei n°4.320/64;</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10.1.6.</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atente</w:t>
      </w:r>
      <w:proofErr w:type="gramEnd"/>
      <w:r w:rsidR="00B02960" w:rsidRPr="0061143E">
        <w:rPr>
          <w:rFonts w:ascii="Arial Narrow" w:hAnsi="Arial Narrow" w:cs="Arial"/>
          <w:sz w:val="24"/>
          <w:szCs w:val="24"/>
        </w:rPr>
        <w:t xml:space="preserve"> ao disposto no art. 48, caput, da Lei Complementar 101/2000 com redação a Lei Complementar nº 131/2009 disponibilizando, em tempo real de forma organizada, a integralidade dos processos licitatórios e demais atos relativos à realização de despesas;</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10.1.7.</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proceda</w:t>
      </w:r>
      <w:proofErr w:type="gramEnd"/>
      <w:r w:rsidR="00B02960" w:rsidRPr="0061143E">
        <w:rPr>
          <w:rFonts w:ascii="Arial Narrow" w:hAnsi="Arial Narrow" w:cs="Arial"/>
          <w:sz w:val="24"/>
          <w:szCs w:val="24"/>
        </w:rPr>
        <w:t xml:space="preserve"> à correta instrução dos processos administrativos de licitação, observando os comandos previstos na Lei nº 8.666/1993;</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10.1.8.</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observe</w:t>
      </w:r>
      <w:proofErr w:type="gramEnd"/>
      <w:r w:rsidR="00B02960" w:rsidRPr="0061143E">
        <w:rPr>
          <w:rFonts w:ascii="Arial Narrow" w:hAnsi="Arial Narrow" w:cs="Arial"/>
          <w:sz w:val="24"/>
          <w:szCs w:val="24"/>
        </w:rPr>
        <w:t xml:space="preserve"> as regras quanto a indicação de fiscais de contrato para os fins de controlar o recebimento, bem como a utilização do material e o cumprimento das regras contratuais vigentes (art. 67, §1° c/c art. 15, §8° da Lei Federal nº 8.666/93);</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10.1.9.</w:t>
      </w:r>
      <w:r w:rsidR="00B02960" w:rsidRPr="0061143E">
        <w:rPr>
          <w:rFonts w:ascii="Arial Narrow" w:hAnsi="Arial Narrow" w:cs="Arial"/>
          <w:sz w:val="24"/>
          <w:szCs w:val="24"/>
        </w:rPr>
        <w:t xml:space="preserve"> </w:t>
      </w:r>
      <w:proofErr w:type="gramStart"/>
      <w:r w:rsidR="00B02960" w:rsidRPr="0061143E">
        <w:rPr>
          <w:rFonts w:ascii="Arial Narrow" w:hAnsi="Arial Narrow" w:cs="Arial"/>
          <w:sz w:val="24"/>
          <w:szCs w:val="24"/>
        </w:rPr>
        <w:t>atente</w:t>
      </w:r>
      <w:proofErr w:type="gramEnd"/>
      <w:r w:rsidR="00B02960" w:rsidRPr="0061143E">
        <w:rPr>
          <w:rFonts w:ascii="Arial Narrow" w:hAnsi="Arial Narrow" w:cs="Arial"/>
          <w:sz w:val="24"/>
          <w:szCs w:val="24"/>
        </w:rPr>
        <w:t xml:space="preserve"> ao princípio da publicidade previsto no art. 37 da CF, de maneira a publicar todos os atos iniciais e decisórios dos certames licitatórios no Diário Oficial dos Municípios ou em outro veículo de grande circulação.</w:t>
      </w:r>
      <w:r w:rsidR="00B02960" w:rsidRPr="0061143E">
        <w:rPr>
          <w:rFonts w:ascii="Arial Narrow" w:hAnsi="Arial Narrow" w:cs="Arial"/>
          <w:b/>
          <w:color w:val="000000"/>
          <w:sz w:val="24"/>
          <w:szCs w:val="24"/>
        </w:rPr>
        <w:t xml:space="preserve"> </w:t>
      </w:r>
      <w:r w:rsidR="00B02960" w:rsidRPr="0061143E">
        <w:rPr>
          <w:rFonts w:ascii="Arial Narrow" w:hAnsi="Arial Narrow" w:cs="Arial"/>
          <w:b/>
          <w:sz w:val="24"/>
          <w:szCs w:val="24"/>
        </w:rPr>
        <w:t>10.2. Determinar</w:t>
      </w:r>
      <w:r w:rsidR="00B02960" w:rsidRPr="0061143E">
        <w:rPr>
          <w:rFonts w:ascii="Arial Narrow" w:hAnsi="Arial Narrow" w:cs="Arial"/>
          <w:sz w:val="24"/>
          <w:szCs w:val="24"/>
        </w:rPr>
        <w:t xml:space="preserve"> o encaminhamento do Parecer Prévio, publicado e acompanhado de cópias integrais do presente processo, à Câmara Municipal de Anamã, para que, na competência prevista no artigo 127, da CE/1989, julgue as referidas Contas; </w:t>
      </w:r>
      <w:r w:rsidR="00B02960" w:rsidRPr="0061143E">
        <w:rPr>
          <w:rFonts w:ascii="Arial Narrow" w:hAnsi="Arial Narrow" w:cs="Arial"/>
          <w:b/>
          <w:sz w:val="24"/>
          <w:szCs w:val="24"/>
        </w:rPr>
        <w:t>10.3. Determinar</w:t>
      </w:r>
      <w:r w:rsidR="00B02960" w:rsidRPr="0061143E">
        <w:rPr>
          <w:rFonts w:ascii="Arial Narrow" w:hAnsi="Arial Narrow" w:cs="Arial"/>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aos Achados de auditoria nº 09 a 15 da Notificação nº 182/2019 (fls. 3637/3652) e Achados de auditoria nº 08 a 18 e da Notificação n.º 004/2019 – DICAMI, já mencionadas no corpo da proposta, transferindo a estes novos autos a </w:t>
      </w:r>
      <w:r w:rsidR="00B02960" w:rsidRPr="0061143E">
        <w:rPr>
          <w:rFonts w:ascii="Arial Narrow" w:hAnsi="Arial Narrow" w:cs="Arial"/>
          <w:sz w:val="24"/>
          <w:szCs w:val="24"/>
        </w:rPr>
        <w:lastRenderedPageBreak/>
        <w:t xml:space="preserve">documentação já contida nesta Prestação de Contas Anuais e utilizada como parâmetro para a adoção de providências no que se refere à responsabilização para fins do exercício da competência fixada no art. 71, VIII, IX, X, XI, da Constituição Federal e no art. 40, VII, VIII, IX, da Constituição do Estado do Amazonas; </w:t>
      </w:r>
      <w:r w:rsidR="00B02960" w:rsidRPr="0061143E">
        <w:rPr>
          <w:rFonts w:ascii="Arial Narrow" w:hAnsi="Arial Narrow" w:cs="Arial"/>
          <w:b/>
          <w:sz w:val="24"/>
          <w:szCs w:val="24"/>
        </w:rPr>
        <w:t>10.4. Determinar</w:t>
      </w:r>
      <w:r w:rsidR="00B02960" w:rsidRPr="0061143E">
        <w:rPr>
          <w:rFonts w:ascii="Arial Narrow" w:hAnsi="Arial Narrow" w:cs="Arial"/>
          <w:sz w:val="24"/>
          <w:szCs w:val="24"/>
        </w:rPr>
        <w:t xml:space="preserve"> à Secretaria do Tribunal Pleno que dê ciência do desfecho destes autos ao interessado, bem como à Câmara Municipal de Anamã e à Prefeitura Municipal; </w:t>
      </w:r>
      <w:r w:rsidR="00B02960" w:rsidRPr="0061143E">
        <w:rPr>
          <w:rFonts w:ascii="Arial Narrow" w:hAnsi="Arial Narrow" w:cs="Arial"/>
          <w:b/>
          <w:sz w:val="24"/>
          <w:szCs w:val="24"/>
        </w:rPr>
        <w:t>10.5. Arquivar</w:t>
      </w:r>
      <w:r w:rsidR="00B02960" w:rsidRPr="0061143E">
        <w:rPr>
          <w:rFonts w:ascii="Arial Narrow" w:hAnsi="Arial Narrow" w:cs="Arial"/>
          <w:sz w:val="24"/>
          <w:szCs w:val="24"/>
        </w:rPr>
        <w:t xml:space="preserve"> o presente processo, após o cumprimento das determinações acima, nos termos regimentais. </w:t>
      </w:r>
      <w:r w:rsidR="00B02960" w:rsidRPr="0061143E">
        <w:rPr>
          <w:rFonts w:ascii="Arial Narrow" w:hAnsi="Arial Narrow" w:cs="Arial"/>
          <w:b/>
          <w:color w:val="000000"/>
          <w:sz w:val="24"/>
          <w:szCs w:val="24"/>
        </w:rPr>
        <w:t>PROCESSO Nº 13.097/2019 (Apensos: 11.674/2019 e 12.272/2019)</w:t>
      </w:r>
      <w:r w:rsidR="00B02960" w:rsidRPr="0061143E">
        <w:rPr>
          <w:rFonts w:ascii="Arial Narrow" w:hAnsi="Arial Narrow" w:cs="Arial"/>
          <w:color w:val="000000"/>
          <w:sz w:val="24"/>
          <w:szCs w:val="24"/>
        </w:rPr>
        <w:t xml:space="preserve"> - Representação nº 107/2018–MPC-CTCI, com pedido de Liminar Cautelar, interposta pela Coordenadoria de Transparência e Controle Interno, contra a falta de transparência de Editais de Procedimentos Licitatórios e de outros Atos Jurídicos Municipais</w:t>
      </w:r>
      <w:r w:rsidR="00B02960" w:rsidRPr="0061143E">
        <w:rPr>
          <w:rFonts w:ascii="Arial Narrow" w:hAnsi="Arial Narrow" w:cs="Arial"/>
          <w:sz w:val="24"/>
          <w:szCs w:val="24"/>
        </w:rPr>
        <w:t xml:space="preserve"> do Prefeito de Anamã.</w:t>
      </w:r>
      <w:r w:rsidR="00B02960" w:rsidRPr="0061143E">
        <w:rPr>
          <w:rFonts w:ascii="Arial Narrow" w:hAnsi="Arial Narrow" w:cs="Arial"/>
          <w:b/>
          <w:color w:val="000000"/>
          <w:sz w:val="24"/>
          <w:szCs w:val="24"/>
        </w:rPr>
        <w:t xml:space="preserve"> ACÓRDÃO Nº 2547/2023:</w:t>
      </w:r>
      <w:r w:rsidR="00B02960" w:rsidRPr="0061143E">
        <w:rPr>
          <w:rFonts w:ascii="Arial Narrow" w:hAnsi="Arial Narrow" w:cs="Arial"/>
          <w:color w:val="000000"/>
          <w:sz w:val="24"/>
          <w:szCs w:val="24"/>
        </w:rPr>
        <w:t xml:space="preserve">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a proposta de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w:t>
      </w:r>
      <w:r w:rsidR="00B02960" w:rsidRPr="0061143E">
        <w:rPr>
          <w:rFonts w:ascii="Arial Narrow" w:hAnsi="Arial Narrow" w:cs="Arial"/>
          <w:noProof/>
          <w:sz w:val="24"/>
          <w:szCs w:val="24"/>
        </w:rPr>
        <w:t>Auditor-Relator</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color w:val="000000"/>
          <w:sz w:val="24"/>
          <w:szCs w:val="24"/>
        </w:rPr>
        <w:t xml:space="preserve"> </w:t>
      </w:r>
      <w:r w:rsidR="00B02960" w:rsidRPr="0061143E">
        <w:rPr>
          <w:rFonts w:ascii="Arial Narrow" w:hAnsi="Arial Narrow" w:cs="Arial"/>
          <w:b/>
          <w:color w:val="000000"/>
          <w:sz w:val="24"/>
          <w:szCs w:val="24"/>
        </w:rPr>
        <w:t>9.1. Conhecer</w:t>
      </w:r>
      <w:r w:rsidR="00B02960" w:rsidRPr="0061143E">
        <w:rPr>
          <w:rFonts w:ascii="Arial Narrow" w:hAnsi="Arial Narrow" w:cs="Arial"/>
          <w:color w:val="000000"/>
          <w:sz w:val="24"/>
          <w:szCs w:val="24"/>
        </w:rPr>
        <w:t xml:space="preserve"> da presente Representação pelo Ministério Público de Contas TCE/AM contra a Prefeitura Municipal de Anamã; </w:t>
      </w:r>
      <w:r w:rsidR="00B02960" w:rsidRPr="0061143E">
        <w:rPr>
          <w:rFonts w:ascii="Arial Narrow" w:hAnsi="Arial Narrow" w:cs="Arial"/>
          <w:b/>
          <w:color w:val="000000"/>
          <w:sz w:val="24"/>
          <w:szCs w:val="24"/>
        </w:rPr>
        <w:t>9.2. Julgar improcedente</w:t>
      </w:r>
      <w:r w:rsidR="00B02960" w:rsidRPr="0061143E">
        <w:rPr>
          <w:rFonts w:ascii="Arial Narrow" w:hAnsi="Arial Narrow" w:cs="Arial"/>
          <w:color w:val="000000"/>
          <w:sz w:val="24"/>
          <w:szCs w:val="24"/>
        </w:rPr>
        <w:t xml:space="preserve"> a presente Representação interposta pelo Ministério Público de Contas TCE/AM contra a Prefeitura Municipal de Anamã, em virtude da já apreciação do tema nos autos da Prestação de Contas Anual da Prefeitura Municipal de Anamã, exercício de 2018; </w:t>
      </w:r>
      <w:r w:rsidR="00B02960" w:rsidRPr="0061143E">
        <w:rPr>
          <w:rFonts w:ascii="Arial Narrow" w:hAnsi="Arial Narrow" w:cs="Arial"/>
          <w:b/>
          <w:color w:val="000000"/>
          <w:sz w:val="24"/>
          <w:szCs w:val="24"/>
        </w:rPr>
        <w:t>9.3. Dar ciência</w:t>
      </w:r>
      <w:r w:rsidR="00B02960" w:rsidRPr="0061143E">
        <w:rPr>
          <w:rFonts w:ascii="Arial Narrow" w:hAnsi="Arial Narrow" w:cs="Arial"/>
          <w:color w:val="000000"/>
          <w:sz w:val="24"/>
          <w:szCs w:val="24"/>
        </w:rPr>
        <w:t xml:space="preserve"> ao Sr. Francisco Nunes Bastos e ao Sr. Raimundo Pinheiro da Silva; </w:t>
      </w:r>
      <w:r w:rsidR="00B02960" w:rsidRPr="0061143E">
        <w:rPr>
          <w:rFonts w:ascii="Arial Narrow" w:hAnsi="Arial Narrow" w:cs="Arial"/>
          <w:b/>
          <w:color w:val="000000"/>
          <w:sz w:val="24"/>
          <w:szCs w:val="24"/>
        </w:rPr>
        <w:t>9.4. Arquivar</w:t>
      </w:r>
      <w:r w:rsidR="00B02960" w:rsidRPr="0061143E">
        <w:rPr>
          <w:rFonts w:ascii="Arial Narrow" w:hAnsi="Arial Narrow" w:cs="Arial"/>
          <w:color w:val="000000"/>
          <w:sz w:val="24"/>
          <w:szCs w:val="24"/>
        </w:rPr>
        <w:t xml:space="preserve"> os autos, nos termos regimentais. </w:t>
      </w:r>
      <w:r w:rsidR="00B02960" w:rsidRPr="0061143E">
        <w:rPr>
          <w:rFonts w:ascii="Arial Narrow" w:hAnsi="Arial Narrow" w:cs="Arial"/>
          <w:i/>
          <w:noProof/>
          <w:sz w:val="24"/>
          <w:szCs w:val="24"/>
        </w:rPr>
        <w:t>Vencido o voto-destaque do Conselheiro Convocado Luiz Henrique Pereira Mendes, pelo conhecimento eprocedência da Representação e aplicação de multas.</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12.272/2019 (Apensos: 11.674/2019 e 13.097/2019)</w:t>
      </w:r>
      <w:r w:rsidR="00B02960" w:rsidRPr="0061143E">
        <w:rPr>
          <w:rFonts w:ascii="Arial Narrow" w:hAnsi="Arial Narrow" w:cs="Arial"/>
          <w:color w:val="000000"/>
          <w:sz w:val="24"/>
          <w:szCs w:val="24"/>
        </w:rPr>
        <w:t xml:space="preserve"> - Representação interposta pela Secretaria de Controle Externo – SECEX contra a Prefeitura Municipal de Anamã, em face da possível burla à Lei nº 12.527/2011 por descumprimento do princípio da Transparência da Administração Pública.</w:t>
      </w:r>
      <w:r w:rsidR="00B02960" w:rsidRPr="0061143E">
        <w:rPr>
          <w:rFonts w:ascii="Arial Narrow" w:hAnsi="Arial Narrow" w:cs="Arial"/>
          <w:b/>
          <w:color w:val="000000"/>
          <w:sz w:val="24"/>
          <w:szCs w:val="24"/>
        </w:rPr>
        <w:t xml:space="preserve"> ACÓRDÃO Nº 2546/2023: </w:t>
      </w:r>
      <w:r w:rsidR="00B02960" w:rsidRPr="0061143E">
        <w:rPr>
          <w:rFonts w:ascii="Arial Narrow" w:hAnsi="Arial Narrow" w:cs="Arial"/>
          <w:sz w:val="24"/>
          <w:szCs w:val="24"/>
        </w:rPr>
        <w:t xml:space="preserve">Vistos, relatados e discutidos estes autos acima identificados, </w:t>
      </w:r>
      <w:r w:rsidR="00B02960" w:rsidRPr="0061143E">
        <w:rPr>
          <w:rFonts w:ascii="Arial Narrow" w:hAnsi="Arial Narrow" w:cs="Arial"/>
          <w:b/>
          <w:sz w:val="24"/>
          <w:szCs w:val="24"/>
        </w:rPr>
        <w:t xml:space="preserve">ACORDAM </w:t>
      </w:r>
      <w:proofErr w:type="gramStart"/>
      <w:r w:rsidR="00B02960" w:rsidRPr="0061143E">
        <w:rPr>
          <w:rFonts w:ascii="Arial Narrow" w:hAnsi="Arial Narrow" w:cs="Arial"/>
          <w:sz w:val="24"/>
          <w:szCs w:val="24"/>
        </w:rPr>
        <w:t>os Excelentíssimos</w:t>
      </w:r>
      <w:proofErr w:type="gramEnd"/>
      <w:r w:rsidR="00B02960" w:rsidRPr="0061143E">
        <w:rPr>
          <w:rFonts w:ascii="Arial Narrow" w:hAnsi="Arial Narrow" w:cs="Arial"/>
          <w:sz w:val="24"/>
          <w:szCs w:val="24"/>
        </w:rPr>
        <w:t xml:space="preserve"> Senhores Conselheiros do Tribunal de Contas do Estado do Amazonas, reunidos em Sessão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w:t>
      </w:r>
      <w:r w:rsidR="00B02960" w:rsidRPr="0061143E">
        <w:rPr>
          <w:rFonts w:ascii="Arial Narrow" w:hAnsi="Arial Narrow" w:cs="Arial"/>
          <w:b/>
          <w:noProof/>
          <w:sz w:val="24"/>
          <w:szCs w:val="24"/>
        </w:rPr>
        <w:t>Tribunal Pleno</w:t>
      </w:r>
      <w:r w:rsidR="00B02960" w:rsidRPr="0061143E">
        <w:rPr>
          <w:rFonts w:ascii="Arial Narrow" w:hAnsi="Arial Narrow" w:cs="Arial"/>
          <w:sz w:val="24"/>
          <w:szCs w:val="24"/>
        </w:rPr>
        <w:t>, no exercício da competência atribuída</w:t>
      </w:r>
      <w:r w:rsidR="00B02960" w:rsidRPr="0061143E">
        <w:rPr>
          <w:rFonts w:ascii="Arial Narrow" w:hAnsi="Arial Narrow" w:cs="Arial"/>
          <w:noProof/>
          <w:sz w:val="24"/>
          <w:szCs w:val="24"/>
        </w:rPr>
        <w:t xml:space="preserve"> pelo art. 11, inciso IV, alínea “i”, da Resolução nº 04/2002-TCE/AM</w:t>
      </w:r>
      <w:r w:rsidR="00B02960" w:rsidRPr="0061143E">
        <w:rPr>
          <w:rFonts w:ascii="Arial Narrow" w:hAnsi="Arial Narrow" w:cs="Arial"/>
          <w:sz w:val="24"/>
          <w:szCs w:val="24"/>
        </w:rPr>
        <w:t>,</w:t>
      </w:r>
      <w:r w:rsidR="00B02960" w:rsidRPr="0061143E">
        <w:rPr>
          <w:rFonts w:ascii="Arial Narrow" w:hAnsi="Arial Narrow" w:cs="Arial"/>
          <w:b/>
          <w:noProof/>
          <w:sz w:val="24"/>
          <w:szCs w:val="24"/>
        </w:rPr>
        <w:t xml:space="preserve"> por maioria,</w:t>
      </w:r>
      <w:r w:rsidR="00B02960" w:rsidRPr="0061143E">
        <w:rPr>
          <w:rFonts w:ascii="Arial Narrow" w:hAnsi="Arial Narrow" w:cs="Arial"/>
          <w:b/>
          <w:sz w:val="24"/>
          <w:szCs w:val="24"/>
        </w:rPr>
        <w:t xml:space="preserve"> </w:t>
      </w:r>
      <w:r w:rsidR="00B02960" w:rsidRPr="0061143E">
        <w:rPr>
          <w:rFonts w:ascii="Arial Narrow" w:hAnsi="Arial Narrow" w:cs="Arial"/>
          <w:sz w:val="24"/>
          <w:szCs w:val="24"/>
        </w:rPr>
        <w:t>nos termos d</w:t>
      </w:r>
      <w:r w:rsidR="00B02960" w:rsidRPr="0061143E">
        <w:rPr>
          <w:rFonts w:ascii="Arial Narrow" w:hAnsi="Arial Narrow" w:cs="Arial"/>
          <w:noProof/>
          <w:sz w:val="24"/>
          <w:szCs w:val="24"/>
        </w:rPr>
        <w:t>a proposta de voto</w:t>
      </w:r>
      <w:r w:rsidR="00B02960" w:rsidRPr="0061143E">
        <w:rPr>
          <w:rFonts w:ascii="Arial Narrow" w:hAnsi="Arial Narrow" w:cs="Arial"/>
          <w:sz w:val="24"/>
          <w:szCs w:val="24"/>
        </w:rPr>
        <w:t xml:space="preserve"> </w:t>
      </w:r>
      <w:r w:rsidR="00B02960" w:rsidRPr="0061143E">
        <w:rPr>
          <w:rFonts w:ascii="Arial Narrow" w:hAnsi="Arial Narrow" w:cs="Arial"/>
          <w:noProof/>
          <w:sz w:val="24"/>
          <w:szCs w:val="24"/>
        </w:rPr>
        <w:t>do</w:t>
      </w:r>
      <w:r w:rsidR="00B02960" w:rsidRPr="0061143E">
        <w:rPr>
          <w:rFonts w:ascii="Arial Narrow" w:hAnsi="Arial Narrow" w:cs="Arial"/>
          <w:sz w:val="24"/>
          <w:szCs w:val="24"/>
        </w:rPr>
        <w:t xml:space="preserve"> Excelentíssimo Senhor </w:t>
      </w:r>
      <w:r w:rsidR="00B02960" w:rsidRPr="0061143E">
        <w:rPr>
          <w:rFonts w:ascii="Arial Narrow" w:hAnsi="Arial Narrow" w:cs="Arial"/>
          <w:noProof/>
          <w:sz w:val="24"/>
          <w:szCs w:val="24"/>
        </w:rPr>
        <w:t>Auditor-Relator</w:t>
      </w:r>
      <w:r w:rsidR="00B02960" w:rsidRPr="0061143E">
        <w:rPr>
          <w:rFonts w:ascii="Arial Narrow" w:hAnsi="Arial Narrow" w:cs="Arial"/>
          <w:b/>
          <w:noProof/>
          <w:sz w:val="24"/>
          <w:szCs w:val="24"/>
        </w:rPr>
        <w:t>, em divergência</w:t>
      </w:r>
      <w:r w:rsidR="00B02960" w:rsidRPr="0061143E">
        <w:rPr>
          <w:rFonts w:ascii="Arial Narrow" w:hAnsi="Arial Narrow" w:cs="Arial"/>
          <w:noProof/>
          <w:sz w:val="24"/>
          <w:szCs w:val="24"/>
        </w:rPr>
        <w:t xml:space="preserve"> com pronunciamento do Ministério Público junto a este Tribunal</w:t>
      </w:r>
      <w:r w:rsidR="00B02960" w:rsidRPr="0061143E">
        <w:rPr>
          <w:rFonts w:ascii="Arial Narrow" w:hAnsi="Arial Narrow" w:cs="Arial"/>
          <w:sz w:val="24"/>
          <w:szCs w:val="24"/>
        </w:rPr>
        <w:t>, no sentido de:</w:t>
      </w:r>
      <w:r w:rsidR="00B02960" w:rsidRPr="0061143E">
        <w:rPr>
          <w:rFonts w:ascii="Arial Narrow" w:hAnsi="Arial Narrow" w:cs="Arial"/>
          <w:b/>
          <w:color w:val="000000"/>
          <w:sz w:val="24"/>
          <w:szCs w:val="24"/>
        </w:rPr>
        <w:t xml:space="preserve"> 9.1. Conhecer</w:t>
      </w:r>
      <w:r w:rsidR="00B02960" w:rsidRPr="0061143E">
        <w:rPr>
          <w:rFonts w:ascii="Arial Narrow" w:hAnsi="Arial Narrow" w:cs="Arial"/>
          <w:color w:val="000000"/>
          <w:sz w:val="24"/>
          <w:szCs w:val="24"/>
        </w:rPr>
        <w:t xml:space="preserve"> da presente Representação pela Secretaria de Controle Externo contra a Prefeitura Municipal de Anamã; </w:t>
      </w:r>
      <w:r w:rsidR="00B02960" w:rsidRPr="0061143E">
        <w:rPr>
          <w:rFonts w:ascii="Arial Narrow" w:hAnsi="Arial Narrow" w:cs="Arial"/>
          <w:b/>
          <w:color w:val="000000"/>
          <w:sz w:val="24"/>
          <w:szCs w:val="24"/>
        </w:rPr>
        <w:t>9.2. Julgar improcedente</w:t>
      </w:r>
      <w:r w:rsidR="00B02960" w:rsidRPr="0061143E">
        <w:rPr>
          <w:rFonts w:ascii="Arial Narrow" w:hAnsi="Arial Narrow" w:cs="Arial"/>
          <w:color w:val="000000"/>
          <w:sz w:val="24"/>
          <w:szCs w:val="24"/>
        </w:rPr>
        <w:t xml:space="preserve"> a presente Representação interposta pela Secretaria de Controle Externo contra a Prefeitura Municipal de Anamã, em virtude da já apreciação do tema nos autos da Prestação de Contas Anual da Prefeitura Municipal de Anamã, exercício de 2018; </w:t>
      </w:r>
      <w:r w:rsidR="00B02960" w:rsidRPr="0061143E">
        <w:rPr>
          <w:rFonts w:ascii="Arial Narrow" w:hAnsi="Arial Narrow" w:cs="Arial"/>
          <w:b/>
          <w:color w:val="000000"/>
          <w:sz w:val="24"/>
          <w:szCs w:val="24"/>
        </w:rPr>
        <w:t>9.3. Dar ciência</w:t>
      </w:r>
      <w:r w:rsidR="00B02960" w:rsidRPr="0061143E">
        <w:rPr>
          <w:rFonts w:ascii="Arial Narrow" w:hAnsi="Arial Narrow" w:cs="Arial"/>
          <w:color w:val="000000"/>
          <w:sz w:val="24"/>
          <w:szCs w:val="24"/>
        </w:rPr>
        <w:t xml:space="preserve"> ao Sr. Francisco Nunes Bastos e ao Sr. Raimundo Pinheiro da Silva, ex-gestores da Prefeitura Municipal de Anamã; </w:t>
      </w:r>
      <w:r w:rsidR="00B02960" w:rsidRPr="0061143E">
        <w:rPr>
          <w:rFonts w:ascii="Arial Narrow" w:hAnsi="Arial Narrow" w:cs="Arial"/>
          <w:b/>
          <w:color w:val="000000"/>
          <w:sz w:val="24"/>
          <w:szCs w:val="24"/>
        </w:rPr>
        <w:t>9.4. Arquivar</w:t>
      </w:r>
      <w:r w:rsidR="00B02960" w:rsidRPr="0061143E">
        <w:rPr>
          <w:rFonts w:ascii="Arial Narrow" w:hAnsi="Arial Narrow" w:cs="Arial"/>
          <w:color w:val="000000"/>
          <w:sz w:val="24"/>
          <w:szCs w:val="24"/>
        </w:rPr>
        <w:t xml:space="preserve"> os autos, nos termos regimentais. </w:t>
      </w:r>
      <w:r w:rsidR="00B02960" w:rsidRPr="0061143E">
        <w:rPr>
          <w:rFonts w:ascii="Arial Narrow" w:hAnsi="Arial Narrow" w:cs="Arial"/>
          <w:i/>
          <w:noProof/>
          <w:sz w:val="24"/>
          <w:szCs w:val="24"/>
        </w:rPr>
        <w:t>Vencido o voto-destaque do Conselheiro Convocado Luiz Henrique Pereira Mendes, pelo conheimeno e  procedência da Representação e aplicação de multas.</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13.255/2022</w:t>
      </w:r>
      <w:r w:rsidR="00B02960" w:rsidRPr="0061143E">
        <w:rPr>
          <w:rFonts w:ascii="Arial Narrow" w:hAnsi="Arial Narrow" w:cs="Arial"/>
          <w:color w:val="000000"/>
          <w:sz w:val="24"/>
          <w:szCs w:val="24"/>
        </w:rPr>
        <w:t xml:space="preserve"> - Embargos de Declaração em </w:t>
      </w:r>
      <w:r w:rsidR="00B02960" w:rsidRPr="0061143E">
        <w:rPr>
          <w:rFonts w:ascii="Arial Narrow" w:hAnsi="Arial Narrow" w:cs="Arial"/>
          <w:sz w:val="24"/>
          <w:szCs w:val="24"/>
        </w:rPr>
        <w:t>Representação com pedido de Medida Cautelar, em face da Prefeitura Municipal de Pauini/AM e da Presidente da Comissão Geral de Licitações da Municipalidade, Sra. Ângela Maria Martinez, referente a supostas irregularidades no Pregão Presencial n° 24/2022-CPL/PMP.</w:t>
      </w:r>
      <w:r w:rsidR="00B02960" w:rsidRPr="0061143E">
        <w:rPr>
          <w:rFonts w:ascii="Arial Narrow" w:hAnsi="Arial Narrow" w:cs="Arial"/>
          <w:i/>
          <w:color w:val="000000"/>
          <w:sz w:val="24"/>
          <w:szCs w:val="24"/>
        </w:rPr>
        <w:t xml:space="preserve"> PROCESSO RETIRADO DE PAUTA PELO RELATOR. </w:t>
      </w:r>
      <w:r w:rsidR="00B02960" w:rsidRPr="0061143E">
        <w:rPr>
          <w:rFonts w:ascii="Arial Narrow" w:hAnsi="Arial Narrow" w:cs="Arial"/>
          <w:b/>
          <w:color w:val="000000"/>
          <w:sz w:val="24"/>
          <w:szCs w:val="24"/>
        </w:rPr>
        <w:t>PROCESSO Nº 13.578/2022</w:t>
      </w:r>
      <w:r w:rsidR="00B02960" w:rsidRPr="0061143E">
        <w:rPr>
          <w:rFonts w:ascii="Arial Narrow" w:hAnsi="Arial Narrow" w:cs="Arial"/>
          <w:color w:val="000000"/>
          <w:sz w:val="24"/>
          <w:szCs w:val="24"/>
        </w:rPr>
        <w:t xml:space="preserve"> - Embargos de Declaração em </w:t>
      </w:r>
      <w:r w:rsidR="00B02960" w:rsidRPr="0061143E">
        <w:rPr>
          <w:rFonts w:ascii="Arial Narrow" w:hAnsi="Arial Narrow" w:cs="Arial"/>
          <w:sz w:val="24"/>
          <w:szCs w:val="24"/>
        </w:rPr>
        <w:t xml:space="preserve">Representação interposta pelo Ministério Público de Contas, em face da Prefeitura Municipal de Careiro da Várzea e do Sr. Pedro Duarte Guedes, enquanto Prefeito do Município em questão, em razão de possível descumprimento do princípio da publicidade, bem como omissão em responder o Ofício Requisitório nº 74/2022-MP-EMFA.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10.338/2023 (Apenso: 11.106/2018)</w:t>
      </w:r>
      <w:r w:rsidR="00B02960" w:rsidRPr="0061143E">
        <w:rPr>
          <w:rFonts w:ascii="Arial Narrow" w:hAnsi="Arial Narrow" w:cs="Arial"/>
          <w:color w:val="000000"/>
          <w:sz w:val="24"/>
          <w:szCs w:val="24"/>
        </w:rPr>
        <w:t xml:space="preserve"> – Embargos de Declaração em </w:t>
      </w:r>
      <w:r w:rsidR="00B02960" w:rsidRPr="0061143E">
        <w:rPr>
          <w:rFonts w:ascii="Arial Narrow" w:hAnsi="Arial Narrow" w:cs="Arial"/>
          <w:sz w:val="24"/>
          <w:szCs w:val="24"/>
        </w:rPr>
        <w:t>Recurso Ordinário interposto pelo Sr. Pedro Duarte Guedes, em face do Acórdão nº 1858/2022 – TCE - Segunda Câmara, exarado nos autos do processo nº 11.106/2018.</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10.717/2023</w:t>
      </w:r>
      <w:r w:rsidR="00B02960" w:rsidRPr="0061143E">
        <w:rPr>
          <w:rFonts w:ascii="Arial Narrow" w:hAnsi="Arial Narrow" w:cs="Arial"/>
          <w:color w:val="000000"/>
          <w:sz w:val="24"/>
          <w:szCs w:val="24"/>
        </w:rPr>
        <w:t xml:space="preserve"> - </w:t>
      </w:r>
      <w:r w:rsidR="00B02960" w:rsidRPr="0061143E">
        <w:rPr>
          <w:rFonts w:ascii="Arial Narrow" w:hAnsi="Arial Narrow" w:cs="Arial"/>
          <w:sz w:val="24"/>
          <w:szCs w:val="24"/>
        </w:rPr>
        <w:lastRenderedPageBreak/>
        <w:t xml:space="preserve">Representação n° 29/2023, formulada pelo Ministério Público de Contas, com objetivo de apurar em face de possíveis irregularidades acerca da estruturação mínima da defesa civil municipal no município de Pauini.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10.822/2023</w:t>
      </w:r>
      <w:r w:rsidR="00B02960" w:rsidRPr="0061143E">
        <w:rPr>
          <w:rFonts w:ascii="Arial Narrow" w:hAnsi="Arial Narrow" w:cs="Arial"/>
          <w:color w:val="000000"/>
          <w:sz w:val="24"/>
          <w:szCs w:val="24"/>
        </w:rPr>
        <w:t xml:space="preserve"> - Representação interposta pelo Ministério Público de Contas, </w:t>
      </w:r>
      <w:r w:rsidR="00B02960" w:rsidRPr="0061143E">
        <w:rPr>
          <w:rFonts w:ascii="Arial Narrow" w:hAnsi="Arial Narrow" w:cs="Arial"/>
          <w:sz w:val="24"/>
          <w:szCs w:val="24"/>
        </w:rPr>
        <w:t>com o objetivo apurar responsabilidades por omissão aparente da Administração Municipal em estruturar a Defesa Civil, providenciar plano de contingência e de prevenção de riscos de desastres e demais competências previstas na Lei nº 12.608/2012</w:t>
      </w:r>
      <w:r w:rsidR="00B02960" w:rsidRPr="0061143E">
        <w:rPr>
          <w:rFonts w:ascii="Arial Narrow" w:hAnsi="Arial Narrow" w:cs="Arial"/>
          <w:color w:val="000000"/>
          <w:sz w:val="24"/>
          <w:szCs w:val="24"/>
        </w:rPr>
        <w:t>.</w:t>
      </w:r>
      <w:r w:rsidR="00B02960" w:rsidRPr="0061143E">
        <w:rPr>
          <w:rFonts w:ascii="Arial Narrow" w:hAnsi="Arial Narrow" w:cs="Arial"/>
          <w:i/>
          <w:color w:val="000000"/>
          <w:sz w:val="24"/>
          <w:szCs w:val="24"/>
        </w:rPr>
        <w:t xml:space="preserve"> PROCESSO RETIRADO DE PAUTA PELO RELATOR. </w:t>
      </w:r>
      <w:r w:rsidR="00B02960" w:rsidRPr="0061143E">
        <w:rPr>
          <w:rFonts w:ascii="Arial Narrow" w:hAnsi="Arial Narrow" w:cs="Arial"/>
          <w:b/>
          <w:color w:val="000000"/>
          <w:sz w:val="24"/>
          <w:szCs w:val="24"/>
        </w:rPr>
        <w:t>PROCESSO Nº 10.824/2023</w:t>
      </w:r>
      <w:r w:rsidR="00B02960" w:rsidRPr="0061143E">
        <w:rPr>
          <w:rFonts w:ascii="Arial Narrow" w:hAnsi="Arial Narrow" w:cs="Arial"/>
          <w:color w:val="000000"/>
          <w:sz w:val="24"/>
          <w:szCs w:val="24"/>
        </w:rPr>
        <w:t xml:space="preserve"> - Representação interposta pelo Ministério Público de Contas, com </w:t>
      </w:r>
      <w:r w:rsidR="00B02960" w:rsidRPr="0061143E">
        <w:rPr>
          <w:rFonts w:ascii="Arial Narrow" w:hAnsi="Arial Narrow" w:cs="Arial"/>
          <w:sz w:val="24"/>
          <w:szCs w:val="24"/>
        </w:rPr>
        <w:t>objetivo de apurar em face de possíveis irregularidades acerca da estruturação mínima da Defesa Civil Municipal no município de Manaquiri.</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11.622/2023</w:t>
      </w:r>
      <w:r w:rsidR="00B02960" w:rsidRPr="0061143E">
        <w:rPr>
          <w:rFonts w:ascii="Arial Narrow" w:hAnsi="Arial Narrow" w:cs="Arial"/>
          <w:color w:val="000000"/>
          <w:sz w:val="24"/>
          <w:szCs w:val="24"/>
        </w:rPr>
        <w:t xml:space="preserve"> - Prestação de Contas Anual do Serviço de Pronto Atendimento Alvorada - SPA Alvorada, de responsabilidade do Sr. Jorge de Souza Amorim Filho, referente ao exercício de 2022.</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12.931/2023</w:t>
      </w:r>
      <w:r w:rsidR="00B02960" w:rsidRPr="0061143E">
        <w:rPr>
          <w:rFonts w:ascii="Arial Narrow" w:hAnsi="Arial Narrow" w:cs="Arial"/>
          <w:color w:val="000000"/>
          <w:sz w:val="24"/>
          <w:szCs w:val="24"/>
        </w:rPr>
        <w:t xml:space="preserve"> - Representação interposta pela SECEX, em face do Sr. Pedro Duarte Guedes, Prefeito Municipal de Careiro da Várzea, </w:t>
      </w:r>
      <w:r w:rsidR="00B02960" w:rsidRPr="0061143E">
        <w:rPr>
          <w:rFonts w:ascii="Arial Narrow" w:hAnsi="Arial Narrow" w:cs="Arial"/>
          <w:sz w:val="24"/>
          <w:szCs w:val="24"/>
        </w:rPr>
        <w:t xml:space="preserve">em razão da realização de contratação temporária em detrimento de concurso público nos exercícios de 2021 e 2022, mediante os Processos Seletivos nº 001/2021 (publicado em 28/04/2021), nº 001/2021 (publicado em 17/11/2021), nº 002/2021, nº 001/2022 e nº 002/2022; da ausência de disponibilização, no Sistema e-Contas, da documentação completa relativa aos referidos Processos Seletivos; e da ausência de divulgação dos editais de tais processos seletivos no Portal da Transparência da referida municipalidade. </w:t>
      </w:r>
      <w:r w:rsidR="00B02960" w:rsidRPr="0061143E">
        <w:rPr>
          <w:rFonts w:ascii="Arial Narrow" w:hAnsi="Arial Narrow" w:cs="Arial"/>
          <w:i/>
          <w:color w:val="000000"/>
          <w:sz w:val="24"/>
          <w:szCs w:val="24"/>
        </w:rPr>
        <w:t>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13.112/2023 (Apenso: 13.855/2021)</w:t>
      </w:r>
      <w:r w:rsidR="00B02960" w:rsidRPr="0061143E">
        <w:rPr>
          <w:rFonts w:ascii="Arial Narrow" w:hAnsi="Arial Narrow" w:cs="Arial"/>
          <w:color w:val="000000"/>
          <w:sz w:val="24"/>
          <w:szCs w:val="24"/>
        </w:rPr>
        <w:t xml:space="preserve"> - Recurso de Reconsideração interposto pelo Sr. Saul Nunes Bemerguy, em face do Acórdão n° 284/2022-TCE-Tribunal Pleno, exarado nos autos do Processo n° 13.855/2021.</w:t>
      </w:r>
      <w:r w:rsidR="00B02960" w:rsidRPr="0061143E">
        <w:rPr>
          <w:rFonts w:ascii="Arial Narrow" w:hAnsi="Arial Narrow" w:cs="Arial"/>
          <w:i/>
          <w:color w:val="000000"/>
          <w:sz w:val="24"/>
          <w:szCs w:val="24"/>
        </w:rPr>
        <w:t xml:space="preserve"> PROCESSO RETIRADO DE PAUTA PELO RELATOR. </w:t>
      </w:r>
      <w:r w:rsidR="00B02960" w:rsidRPr="0061143E">
        <w:rPr>
          <w:rFonts w:ascii="Arial Narrow" w:hAnsi="Arial Narrow" w:cs="Arial"/>
          <w:b/>
          <w:color w:val="000000"/>
          <w:sz w:val="24"/>
          <w:szCs w:val="24"/>
        </w:rPr>
        <w:t>PROCESSO Nº 13.272/2023</w:t>
      </w:r>
      <w:r w:rsidR="00B02960" w:rsidRPr="0061143E">
        <w:rPr>
          <w:rFonts w:ascii="Arial Narrow" w:hAnsi="Arial Narrow" w:cs="Arial"/>
          <w:color w:val="000000"/>
          <w:sz w:val="24"/>
          <w:szCs w:val="24"/>
        </w:rPr>
        <w:t xml:space="preserve"> - Denúncia interposta pelo Sr. José Eduardo Taveira Barbosa, em desfavor da Prefeitura Municipal de Careiro da Várzea, para apuração de possíveis irregularidades acerca de desatualizações no Portal de Transparência.</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PROCESSO Nº 13.696/2023 (Apenso: 11.240/2021)</w:t>
      </w:r>
      <w:r w:rsidR="00B02960" w:rsidRPr="0061143E">
        <w:rPr>
          <w:rFonts w:ascii="Arial Narrow" w:hAnsi="Arial Narrow" w:cs="Arial"/>
          <w:color w:val="000000"/>
          <w:sz w:val="24"/>
          <w:szCs w:val="24"/>
        </w:rPr>
        <w:t xml:space="preserve"> - Recurso Ordinário interposto pela Sra. Edna Maria Alves Ferreira, em face do Acórdão n° 2170/2022-TCE-Primeira Câmara, exarado nos autos do Processo n° 11.240/2021.</w:t>
      </w:r>
      <w:r w:rsidR="00B02960" w:rsidRPr="0061143E">
        <w:rPr>
          <w:rFonts w:ascii="Arial Narrow" w:hAnsi="Arial Narrow" w:cs="Arial"/>
          <w:i/>
          <w:color w:val="000000"/>
          <w:sz w:val="24"/>
          <w:szCs w:val="24"/>
        </w:rPr>
        <w:t xml:space="preserve"> PROCESSO RETIRADO DE PAUTA PELO RELATOR.</w:t>
      </w:r>
      <w:r w:rsidR="00B02960" w:rsidRPr="0061143E">
        <w:rPr>
          <w:rFonts w:ascii="Arial Narrow" w:hAnsi="Arial Narrow" w:cs="Arial"/>
          <w:sz w:val="24"/>
          <w:szCs w:val="24"/>
        </w:rPr>
        <w:t xml:space="preserve"> </w:t>
      </w:r>
      <w:r w:rsidR="00B02960" w:rsidRPr="0061143E">
        <w:rPr>
          <w:rFonts w:ascii="Arial Narrow" w:hAnsi="Arial Narrow" w:cs="Arial"/>
          <w:b/>
          <w:color w:val="000000"/>
          <w:sz w:val="24"/>
          <w:szCs w:val="24"/>
        </w:rPr>
        <w:t xml:space="preserve">PROCESSO Nº 14.545/2023 (Apensos: </w:t>
      </w:r>
      <w:proofErr w:type="gramStart"/>
      <w:r w:rsidR="00B02960" w:rsidRPr="0061143E">
        <w:rPr>
          <w:rFonts w:ascii="Arial Narrow" w:hAnsi="Arial Narrow" w:cs="Arial"/>
          <w:b/>
          <w:color w:val="000000"/>
          <w:sz w:val="24"/>
          <w:szCs w:val="24"/>
        </w:rPr>
        <w:t>15.321/2020, 15.320/2020 e 15.322/2020</w:t>
      </w:r>
      <w:proofErr w:type="gramEnd"/>
      <w:r w:rsidR="00B02960" w:rsidRPr="0061143E">
        <w:rPr>
          <w:rFonts w:ascii="Arial Narrow" w:hAnsi="Arial Narrow" w:cs="Arial"/>
          <w:b/>
          <w:color w:val="000000"/>
          <w:sz w:val="24"/>
          <w:szCs w:val="24"/>
        </w:rPr>
        <w:t>)</w:t>
      </w:r>
      <w:r w:rsidR="00B02960" w:rsidRPr="0061143E">
        <w:rPr>
          <w:rFonts w:ascii="Arial Narrow" w:hAnsi="Arial Narrow" w:cs="Arial"/>
          <w:color w:val="000000"/>
          <w:sz w:val="24"/>
          <w:szCs w:val="24"/>
        </w:rPr>
        <w:t xml:space="preserve"> - Recurso Ordinário interposto pelo Sr. Antônio Gomes Ferreira, em face do Acórdão n° 993/2023-TCE-Primeira Câmara, exarado nos autos do Processo n° 15.321/2020.</w:t>
      </w:r>
      <w:r w:rsidR="00B02960" w:rsidRPr="0061143E">
        <w:rPr>
          <w:rFonts w:ascii="Arial Narrow" w:hAnsi="Arial Narrow" w:cs="Arial"/>
          <w:i/>
          <w:color w:val="000000"/>
          <w:sz w:val="24"/>
          <w:szCs w:val="24"/>
        </w:rPr>
        <w:t xml:space="preserve"> PROCESSO RETIRADO DE PAUTA PELO RELATOR.</w:t>
      </w:r>
      <w:r w:rsidR="007609F0" w:rsidRPr="0061143E">
        <w:rPr>
          <w:rFonts w:ascii="Arial Narrow" w:hAnsi="Arial Narrow" w:cs="Arial"/>
          <w:i/>
          <w:color w:val="000000"/>
          <w:sz w:val="24"/>
          <w:szCs w:val="24"/>
        </w:rPr>
        <w:t xml:space="preserve"> </w:t>
      </w:r>
      <w:r w:rsidR="007609F0" w:rsidRPr="0061143E">
        <w:rPr>
          <w:rFonts w:ascii="Arial Narrow" w:hAnsi="Arial Narrow" w:cs="Arial"/>
          <w:color w:val="000000"/>
          <w:sz w:val="24"/>
          <w:szCs w:val="24"/>
        </w:rPr>
        <w:t xml:space="preserve">/===/ Nada mais havendo a tratar, a Presidência deu por encerrada a presente Sessão Ordinária, às </w:t>
      </w:r>
      <w:r w:rsidR="007609F0" w:rsidRPr="0061143E">
        <w:rPr>
          <w:rFonts w:ascii="Arial Narrow" w:hAnsi="Arial Narrow" w:cs="Arial"/>
          <w:sz w:val="24"/>
          <w:szCs w:val="24"/>
        </w:rPr>
        <w:t>12h30</w:t>
      </w:r>
      <w:r w:rsidR="007609F0" w:rsidRPr="0061143E">
        <w:rPr>
          <w:rFonts w:ascii="Arial Narrow" w:hAnsi="Arial Narrow" w:cs="Arial"/>
          <w:color w:val="000000"/>
          <w:sz w:val="24"/>
          <w:szCs w:val="24"/>
        </w:rPr>
        <w:t xml:space="preserve">, convocando </w:t>
      </w:r>
      <w:proofErr w:type="gramStart"/>
      <w:r w:rsidR="007609F0" w:rsidRPr="0061143E">
        <w:rPr>
          <w:rFonts w:ascii="Arial Narrow" w:hAnsi="Arial Narrow" w:cs="Arial"/>
          <w:color w:val="000000"/>
          <w:sz w:val="24"/>
          <w:szCs w:val="24"/>
        </w:rPr>
        <w:t>outra para o quinto dia</w:t>
      </w:r>
      <w:proofErr w:type="gramEnd"/>
      <w:r w:rsidR="007609F0" w:rsidRPr="0061143E">
        <w:rPr>
          <w:rFonts w:ascii="Arial Narrow" w:hAnsi="Arial Narrow" w:cs="Arial"/>
          <w:sz w:val="24"/>
          <w:szCs w:val="24"/>
        </w:rPr>
        <w:t xml:space="preserve"> do mês de dezembro do ano de dois mil e vinte e três</w:t>
      </w:r>
      <w:r w:rsidR="0061143E">
        <w:rPr>
          <w:rFonts w:ascii="Arial Narrow" w:hAnsi="Arial Narrow" w:cs="Arial"/>
          <w:color w:val="000000"/>
          <w:sz w:val="24"/>
          <w:szCs w:val="24"/>
        </w:rPr>
        <w:t>, à hora regimental.</w:t>
      </w:r>
    </w:p>
    <w:p w:rsidR="004B6702" w:rsidRDefault="004B6702" w:rsidP="0061143E">
      <w:pPr>
        <w:ind w:left="173"/>
        <w:jc w:val="both"/>
        <w:rPr>
          <w:rFonts w:ascii="Arial Narrow" w:hAnsi="Arial Narrow" w:cs="Arial"/>
          <w:color w:val="000000"/>
          <w:sz w:val="24"/>
          <w:szCs w:val="24"/>
        </w:rPr>
      </w:pPr>
    </w:p>
    <w:p w:rsidR="004B6702" w:rsidRDefault="004B6702" w:rsidP="0061143E">
      <w:pPr>
        <w:ind w:left="173"/>
        <w:jc w:val="both"/>
        <w:rPr>
          <w:rFonts w:ascii="Arial Narrow" w:hAnsi="Arial Narrow" w:cs="Arial"/>
          <w:color w:val="000000"/>
          <w:sz w:val="24"/>
          <w:szCs w:val="24"/>
        </w:rPr>
      </w:pPr>
    </w:p>
    <w:p w:rsidR="004B6702" w:rsidRPr="00D77314" w:rsidRDefault="004B6702" w:rsidP="004B6702">
      <w:pPr>
        <w:ind w:left="142" w:right="-2"/>
        <w:jc w:val="both"/>
        <w:rPr>
          <w:rFonts w:ascii="Arial Narrow" w:hAnsi="Arial Narrow"/>
          <w:sz w:val="24"/>
          <w:szCs w:val="24"/>
        </w:rPr>
      </w:pPr>
      <w:r w:rsidRPr="00D77314">
        <w:rPr>
          <w:rFonts w:ascii="Arial Narrow" w:hAnsi="Arial Narrow"/>
          <w:b/>
          <w:sz w:val="24"/>
          <w:szCs w:val="24"/>
        </w:rPr>
        <w:t>SECRETARIA DO TRIBUNAL PLENO DO TRIBUNAL DE CONTAS DO ESTADO DO AMAZONAS</w:t>
      </w:r>
      <w:r>
        <w:rPr>
          <w:rFonts w:ascii="Arial Narrow" w:hAnsi="Arial Narrow"/>
          <w:sz w:val="24"/>
          <w:szCs w:val="24"/>
        </w:rPr>
        <w:t>, em Manaus, 27</w:t>
      </w:r>
      <w:r w:rsidRPr="00D77314">
        <w:rPr>
          <w:rFonts w:ascii="Arial Narrow" w:hAnsi="Arial Narrow"/>
          <w:sz w:val="24"/>
          <w:szCs w:val="24"/>
        </w:rPr>
        <w:t xml:space="preserve"> de novembro de 2023. </w:t>
      </w:r>
    </w:p>
    <w:p w:rsidR="004B6702" w:rsidRDefault="004B6702" w:rsidP="0061143E">
      <w:pPr>
        <w:ind w:left="173"/>
        <w:jc w:val="both"/>
        <w:rPr>
          <w:rFonts w:ascii="Arial Narrow" w:hAnsi="Arial Narrow" w:cs="Arial"/>
          <w:color w:val="000000"/>
          <w:sz w:val="24"/>
          <w:szCs w:val="24"/>
        </w:rPr>
      </w:pPr>
    </w:p>
    <w:p w:rsidR="0061143E" w:rsidRDefault="0061143E" w:rsidP="0061143E">
      <w:pPr>
        <w:ind w:left="173"/>
        <w:jc w:val="both"/>
        <w:rPr>
          <w:rFonts w:ascii="Arial Narrow" w:hAnsi="Arial Narrow" w:cs="Arial"/>
          <w:color w:val="000000"/>
          <w:sz w:val="24"/>
          <w:szCs w:val="24"/>
        </w:rPr>
      </w:pPr>
      <w:r w:rsidRPr="00D77314">
        <w:rPr>
          <w:rFonts w:ascii="Arial Narrow" w:hAnsi="Arial Narrow" w:cs="Arial"/>
          <w:noProof/>
          <w:lang w:val="pt-BR" w:eastAsia="pt-BR"/>
        </w:rPr>
        <w:drawing>
          <wp:anchor distT="0" distB="0" distL="0" distR="0" simplePos="0" relativeHeight="251659264" behindDoc="0" locked="0" layoutInCell="1" allowOverlap="1" wp14:anchorId="0683C792" wp14:editId="088BF074">
            <wp:simplePos x="0" y="0"/>
            <wp:positionH relativeFrom="page">
              <wp:posOffset>3448050</wp:posOffset>
            </wp:positionH>
            <wp:positionV relativeFrom="paragraph">
              <wp:posOffset>518160</wp:posOffset>
            </wp:positionV>
            <wp:extent cx="620395" cy="678815"/>
            <wp:effectExtent l="0" t="0" r="8255" b="698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20395" cy="678815"/>
                    </a:xfrm>
                    <a:prstGeom prst="rect">
                      <a:avLst/>
                    </a:prstGeom>
                  </pic:spPr>
                </pic:pic>
              </a:graphicData>
            </a:graphic>
          </wp:anchor>
        </w:drawing>
      </w:r>
    </w:p>
    <w:p w:rsidR="0061143E" w:rsidRDefault="0061143E" w:rsidP="0061143E">
      <w:pPr>
        <w:spacing w:before="1"/>
        <w:ind w:left="149" w:right="104"/>
        <w:jc w:val="both"/>
        <w:rPr>
          <w:rFonts w:ascii="Arial" w:hAnsi="Arial" w:cs="Arial"/>
          <w:sz w:val="24"/>
          <w:szCs w:val="24"/>
        </w:rPr>
      </w:pPr>
    </w:p>
    <w:p w:rsidR="0061143E" w:rsidRPr="00D77314" w:rsidRDefault="0061143E" w:rsidP="0061143E">
      <w:pPr>
        <w:pStyle w:val="Ttulo1"/>
        <w:spacing w:before="84"/>
        <w:ind w:left="0" w:right="-2"/>
        <w:rPr>
          <w:rFonts w:ascii="Arial Narrow" w:hAnsi="Arial Narrow"/>
        </w:rPr>
      </w:pPr>
      <w:r w:rsidRPr="00D77314">
        <w:rPr>
          <w:rFonts w:ascii="Arial Narrow" w:hAnsi="Arial Narrow"/>
        </w:rPr>
        <w:t>Patrícia Augusta</w:t>
      </w:r>
      <w:r w:rsidRPr="00D77314">
        <w:rPr>
          <w:rFonts w:ascii="Arial Narrow" w:hAnsi="Arial Narrow"/>
          <w:spacing w:val="-1"/>
        </w:rPr>
        <w:t xml:space="preserve"> </w:t>
      </w:r>
      <w:r w:rsidRPr="00D77314">
        <w:rPr>
          <w:rFonts w:ascii="Arial Narrow" w:hAnsi="Arial Narrow"/>
        </w:rPr>
        <w:t>do</w:t>
      </w:r>
      <w:r w:rsidRPr="00D77314">
        <w:rPr>
          <w:rFonts w:ascii="Arial Narrow" w:hAnsi="Arial Narrow"/>
          <w:spacing w:val="-2"/>
        </w:rPr>
        <w:t xml:space="preserve"> </w:t>
      </w:r>
      <w:r w:rsidRPr="00D77314">
        <w:rPr>
          <w:rFonts w:ascii="Arial Narrow" w:hAnsi="Arial Narrow"/>
        </w:rPr>
        <w:t>Rego</w:t>
      </w:r>
      <w:r w:rsidRPr="00D77314">
        <w:rPr>
          <w:rFonts w:ascii="Arial Narrow" w:hAnsi="Arial Narrow"/>
          <w:spacing w:val="-2"/>
        </w:rPr>
        <w:t xml:space="preserve"> </w:t>
      </w:r>
      <w:r w:rsidRPr="00D77314">
        <w:rPr>
          <w:rFonts w:ascii="Arial Narrow" w:hAnsi="Arial Narrow"/>
        </w:rPr>
        <w:t>Monteiro</w:t>
      </w:r>
      <w:r w:rsidRPr="00D77314">
        <w:rPr>
          <w:rFonts w:ascii="Arial Narrow" w:hAnsi="Arial Narrow"/>
          <w:spacing w:val="-2"/>
        </w:rPr>
        <w:t xml:space="preserve"> </w:t>
      </w:r>
      <w:r w:rsidRPr="00D77314">
        <w:rPr>
          <w:rFonts w:ascii="Arial Narrow" w:hAnsi="Arial Narrow"/>
        </w:rPr>
        <w:t>Lacerda</w:t>
      </w:r>
    </w:p>
    <w:p w:rsidR="00A41A3C" w:rsidRPr="007C4B47" w:rsidRDefault="0061143E" w:rsidP="007C4B47">
      <w:pPr>
        <w:pStyle w:val="Corpodetexto"/>
        <w:ind w:left="0" w:right="-2"/>
        <w:jc w:val="center"/>
        <w:rPr>
          <w:rFonts w:ascii="Arial Narrow" w:hAnsi="Arial Narrow" w:cs="Arial"/>
        </w:rPr>
      </w:pPr>
      <w:r w:rsidRPr="00D77314">
        <w:rPr>
          <w:rFonts w:ascii="Arial Narrow" w:hAnsi="Arial Narrow" w:cs="Arial"/>
        </w:rPr>
        <w:t>Secretária</w:t>
      </w:r>
      <w:r w:rsidRPr="00D77314">
        <w:rPr>
          <w:rFonts w:ascii="Arial Narrow" w:hAnsi="Arial Narrow" w:cs="Arial"/>
          <w:spacing w:val="-4"/>
        </w:rPr>
        <w:t xml:space="preserve"> </w:t>
      </w:r>
      <w:r w:rsidRPr="00D77314">
        <w:rPr>
          <w:rFonts w:ascii="Arial Narrow" w:hAnsi="Arial Narrow" w:cs="Arial"/>
        </w:rPr>
        <w:t>do</w:t>
      </w:r>
      <w:r w:rsidRPr="00D77314">
        <w:rPr>
          <w:rFonts w:ascii="Arial Narrow" w:hAnsi="Arial Narrow" w:cs="Arial"/>
          <w:spacing w:val="-5"/>
        </w:rPr>
        <w:t xml:space="preserve"> </w:t>
      </w:r>
      <w:r w:rsidRPr="00D77314">
        <w:rPr>
          <w:rFonts w:ascii="Arial Narrow" w:hAnsi="Arial Narrow" w:cs="Arial"/>
        </w:rPr>
        <w:t>Tribunal</w:t>
      </w:r>
      <w:r w:rsidRPr="00D77314">
        <w:rPr>
          <w:rFonts w:ascii="Arial Narrow" w:hAnsi="Arial Narrow" w:cs="Arial"/>
          <w:spacing w:val="-9"/>
        </w:rPr>
        <w:t xml:space="preserve"> </w:t>
      </w:r>
      <w:r w:rsidRPr="00D77314">
        <w:rPr>
          <w:rFonts w:ascii="Arial Narrow" w:hAnsi="Arial Narrow" w:cs="Arial"/>
        </w:rPr>
        <w:t>Pleno</w:t>
      </w:r>
      <w:bookmarkStart w:id="0" w:name="_GoBack"/>
      <w:bookmarkEnd w:id="0"/>
    </w:p>
    <w:sectPr w:rsidR="00A41A3C" w:rsidRPr="007C4B47" w:rsidSect="0061143E">
      <w:headerReference w:type="default" r:id="rId9"/>
      <w:footerReference w:type="default" r:id="rId10"/>
      <w:pgSz w:w="11910" w:h="16840"/>
      <w:pgMar w:top="2693" w:right="851" w:bottom="1701" w:left="851" w:header="215" w:footer="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30" w:rsidRDefault="00F45830">
      <w:r>
        <w:separator/>
      </w:r>
    </w:p>
  </w:endnote>
  <w:endnote w:type="continuationSeparator" w:id="0">
    <w:p w:rsidR="00F45830" w:rsidRDefault="00F4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3C" w:rsidRDefault="00A41A3C">
    <w:pPr>
      <w:pStyle w:val="Corpodetexto"/>
      <w:spacing w:line="14" w:lineRule="auto"/>
      <w:ind w:left="0" w:righ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30" w:rsidRDefault="00F45830">
      <w:r>
        <w:separator/>
      </w:r>
    </w:p>
  </w:footnote>
  <w:footnote w:type="continuationSeparator" w:id="0">
    <w:p w:rsidR="00F45830" w:rsidRDefault="00F45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3C" w:rsidRDefault="00A41A3C">
    <w:pPr>
      <w:pStyle w:val="Corpodetexto"/>
      <w:spacing w:line="14" w:lineRule="auto"/>
      <w:ind w:left="0" w:righ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9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C928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0236C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F8147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EA01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FA4B0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3814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C2A4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1A73B3"/>
    <w:multiLevelType w:val="multilevel"/>
    <w:tmpl w:val="17381D3E"/>
    <w:lvl w:ilvl="0">
      <w:start w:val="10"/>
      <w:numFmt w:val="decimal"/>
      <w:lvlText w:val="%1"/>
      <w:lvlJc w:val="left"/>
      <w:pPr>
        <w:ind w:left="149" w:hanging="603"/>
      </w:pPr>
      <w:rPr>
        <w:rFonts w:hint="default"/>
        <w:lang w:val="pt-PT" w:eastAsia="en-US" w:bidi="ar-SA"/>
      </w:rPr>
    </w:lvl>
    <w:lvl w:ilvl="1">
      <w:start w:val="1"/>
      <w:numFmt w:val="decimal"/>
      <w:lvlText w:val="%1.%2."/>
      <w:lvlJc w:val="left"/>
      <w:pPr>
        <w:ind w:left="149" w:hanging="603"/>
      </w:pPr>
      <w:rPr>
        <w:rFonts w:ascii="Arial" w:eastAsia="Arial" w:hAnsi="Arial" w:cs="Arial" w:hint="default"/>
        <w:b/>
        <w:bCs/>
        <w:spacing w:val="-1"/>
        <w:w w:val="99"/>
        <w:sz w:val="24"/>
        <w:szCs w:val="24"/>
        <w:lang w:val="pt-PT" w:eastAsia="en-US" w:bidi="ar-SA"/>
      </w:rPr>
    </w:lvl>
    <w:lvl w:ilvl="2">
      <w:numFmt w:val="bullet"/>
      <w:lvlText w:val="•"/>
      <w:lvlJc w:val="left"/>
      <w:pPr>
        <w:ind w:left="2205" w:hanging="603"/>
      </w:pPr>
      <w:rPr>
        <w:rFonts w:hint="default"/>
        <w:lang w:val="pt-PT" w:eastAsia="en-US" w:bidi="ar-SA"/>
      </w:rPr>
    </w:lvl>
    <w:lvl w:ilvl="3">
      <w:numFmt w:val="bullet"/>
      <w:lvlText w:val="•"/>
      <w:lvlJc w:val="left"/>
      <w:pPr>
        <w:ind w:left="3237" w:hanging="603"/>
      </w:pPr>
      <w:rPr>
        <w:rFonts w:hint="default"/>
        <w:lang w:val="pt-PT" w:eastAsia="en-US" w:bidi="ar-SA"/>
      </w:rPr>
    </w:lvl>
    <w:lvl w:ilvl="4">
      <w:numFmt w:val="bullet"/>
      <w:lvlText w:val="•"/>
      <w:lvlJc w:val="left"/>
      <w:pPr>
        <w:ind w:left="4270" w:hanging="603"/>
      </w:pPr>
      <w:rPr>
        <w:rFonts w:hint="default"/>
        <w:lang w:val="pt-PT" w:eastAsia="en-US" w:bidi="ar-SA"/>
      </w:rPr>
    </w:lvl>
    <w:lvl w:ilvl="5">
      <w:numFmt w:val="bullet"/>
      <w:lvlText w:val="•"/>
      <w:lvlJc w:val="left"/>
      <w:pPr>
        <w:ind w:left="5303" w:hanging="603"/>
      </w:pPr>
      <w:rPr>
        <w:rFonts w:hint="default"/>
        <w:lang w:val="pt-PT" w:eastAsia="en-US" w:bidi="ar-SA"/>
      </w:rPr>
    </w:lvl>
    <w:lvl w:ilvl="6">
      <w:numFmt w:val="bullet"/>
      <w:lvlText w:val="•"/>
      <w:lvlJc w:val="left"/>
      <w:pPr>
        <w:ind w:left="6335" w:hanging="603"/>
      </w:pPr>
      <w:rPr>
        <w:rFonts w:hint="default"/>
        <w:lang w:val="pt-PT" w:eastAsia="en-US" w:bidi="ar-SA"/>
      </w:rPr>
    </w:lvl>
    <w:lvl w:ilvl="7">
      <w:numFmt w:val="bullet"/>
      <w:lvlText w:val="•"/>
      <w:lvlJc w:val="left"/>
      <w:pPr>
        <w:ind w:left="7368" w:hanging="603"/>
      </w:pPr>
      <w:rPr>
        <w:rFonts w:hint="default"/>
        <w:lang w:val="pt-PT" w:eastAsia="en-US" w:bidi="ar-SA"/>
      </w:rPr>
    </w:lvl>
    <w:lvl w:ilvl="8">
      <w:numFmt w:val="bullet"/>
      <w:lvlText w:val="•"/>
      <w:lvlJc w:val="left"/>
      <w:pPr>
        <w:ind w:left="8401" w:hanging="603"/>
      </w:pPr>
      <w:rPr>
        <w:rFonts w:hint="default"/>
        <w:lang w:val="pt-PT" w:eastAsia="en-US" w:bidi="ar-SA"/>
      </w:rPr>
    </w:lvl>
  </w:abstractNum>
  <w:abstractNum w:abstractNumId="10">
    <w:nsid w:val="1ABC48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516F8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BA2B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13D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2E4E9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F51C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5F1E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69831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84F68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3B4C70"/>
    <w:multiLevelType w:val="hybridMultilevel"/>
    <w:tmpl w:val="346EECD0"/>
    <w:lvl w:ilvl="0" w:tplc="999098D8">
      <w:numFmt w:val="bullet"/>
      <w:lvlText w:val="–"/>
      <w:lvlJc w:val="left"/>
      <w:pPr>
        <w:ind w:left="149" w:hanging="272"/>
      </w:pPr>
      <w:rPr>
        <w:rFonts w:ascii="Arial MT" w:eastAsia="Arial MT" w:hAnsi="Arial MT" w:cs="Arial MT" w:hint="default"/>
        <w:w w:val="100"/>
        <w:sz w:val="24"/>
        <w:szCs w:val="24"/>
        <w:lang w:val="pt-PT" w:eastAsia="en-US" w:bidi="ar-SA"/>
      </w:rPr>
    </w:lvl>
    <w:lvl w:ilvl="1" w:tplc="2D58F07E">
      <w:numFmt w:val="bullet"/>
      <w:lvlText w:val="•"/>
      <w:lvlJc w:val="left"/>
      <w:pPr>
        <w:ind w:left="1172" w:hanging="272"/>
      </w:pPr>
      <w:rPr>
        <w:rFonts w:hint="default"/>
        <w:lang w:val="pt-PT" w:eastAsia="en-US" w:bidi="ar-SA"/>
      </w:rPr>
    </w:lvl>
    <w:lvl w:ilvl="2" w:tplc="A59E4FD4">
      <w:numFmt w:val="bullet"/>
      <w:lvlText w:val="•"/>
      <w:lvlJc w:val="left"/>
      <w:pPr>
        <w:ind w:left="2205" w:hanging="272"/>
      </w:pPr>
      <w:rPr>
        <w:rFonts w:hint="default"/>
        <w:lang w:val="pt-PT" w:eastAsia="en-US" w:bidi="ar-SA"/>
      </w:rPr>
    </w:lvl>
    <w:lvl w:ilvl="3" w:tplc="FA7E7676">
      <w:numFmt w:val="bullet"/>
      <w:lvlText w:val="•"/>
      <w:lvlJc w:val="left"/>
      <w:pPr>
        <w:ind w:left="3237" w:hanging="272"/>
      </w:pPr>
      <w:rPr>
        <w:rFonts w:hint="default"/>
        <w:lang w:val="pt-PT" w:eastAsia="en-US" w:bidi="ar-SA"/>
      </w:rPr>
    </w:lvl>
    <w:lvl w:ilvl="4" w:tplc="227C460A">
      <w:numFmt w:val="bullet"/>
      <w:lvlText w:val="•"/>
      <w:lvlJc w:val="left"/>
      <w:pPr>
        <w:ind w:left="4270" w:hanging="272"/>
      </w:pPr>
      <w:rPr>
        <w:rFonts w:hint="default"/>
        <w:lang w:val="pt-PT" w:eastAsia="en-US" w:bidi="ar-SA"/>
      </w:rPr>
    </w:lvl>
    <w:lvl w:ilvl="5" w:tplc="521672D2">
      <w:numFmt w:val="bullet"/>
      <w:lvlText w:val="•"/>
      <w:lvlJc w:val="left"/>
      <w:pPr>
        <w:ind w:left="5303" w:hanging="272"/>
      </w:pPr>
      <w:rPr>
        <w:rFonts w:hint="default"/>
        <w:lang w:val="pt-PT" w:eastAsia="en-US" w:bidi="ar-SA"/>
      </w:rPr>
    </w:lvl>
    <w:lvl w:ilvl="6" w:tplc="5E507852">
      <w:numFmt w:val="bullet"/>
      <w:lvlText w:val="•"/>
      <w:lvlJc w:val="left"/>
      <w:pPr>
        <w:ind w:left="6335" w:hanging="272"/>
      </w:pPr>
      <w:rPr>
        <w:rFonts w:hint="default"/>
        <w:lang w:val="pt-PT" w:eastAsia="en-US" w:bidi="ar-SA"/>
      </w:rPr>
    </w:lvl>
    <w:lvl w:ilvl="7" w:tplc="3E8CD1B8">
      <w:numFmt w:val="bullet"/>
      <w:lvlText w:val="•"/>
      <w:lvlJc w:val="left"/>
      <w:pPr>
        <w:ind w:left="7368" w:hanging="272"/>
      </w:pPr>
      <w:rPr>
        <w:rFonts w:hint="default"/>
        <w:lang w:val="pt-PT" w:eastAsia="en-US" w:bidi="ar-SA"/>
      </w:rPr>
    </w:lvl>
    <w:lvl w:ilvl="8" w:tplc="3EF6C926">
      <w:numFmt w:val="bullet"/>
      <w:lvlText w:val="•"/>
      <w:lvlJc w:val="left"/>
      <w:pPr>
        <w:ind w:left="8401" w:hanging="272"/>
      </w:pPr>
      <w:rPr>
        <w:rFonts w:hint="default"/>
        <w:lang w:val="pt-PT" w:eastAsia="en-US" w:bidi="ar-SA"/>
      </w:rPr>
    </w:lvl>
  </w:abstractNum>
  <w:abstractNum w:abstractNumId="20">
    <w:nsid w:val="39D73B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AD3B9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E52AB4"/>
    <w:multiLevelType w:val="hybridMultilevel"/>
    <w:tmpl w:val="F5A4567C"/>
    <w:lvl w:ilvl="0" w:tplc="314EF858">
      <w:numFmt w:val="bullet"/>
      <w:lvlText w:val="-"/>
      <w:lvlJc w:val="left"/>
      <w:pPr>
        <w:ind w:left="149" w:hanging="147"/>
      </w:pPr>
      <w:rPr>
        <w:rFonts w:ascii="Arial MT" w:eastAsia="Arial MT" w:hAnsi="Arial MT" w:cs="Arial MT" w:hint="default"/>
        <w:w w:val="99"/>
        <w:sz w:val="24"/>
        <w:szCs w:val="24"/>
        <w:lang w:val="pt-PT" w:eastAsia="en-US" w:bidi="ar-SA"/>
      </w:rPr>
    </w:lvl>
    <w:lvl w:ilvl="1" w:tplc="ED0ED860">
      <w:numFmt w:val="bullet"/>
      <w:lvlText w:val="•"/>
      <w:lvlJc w:val="left"/>
      <w:pPr>
        <w:ind w:left="1172" w:hanging="147"/>
      </w:pPr>
      <w:rPr>
        <w:rFonts w:hint="default"/>
        <w:lang w:val="pt-PT" w:eastAsia="en-US" w:bidi="ar-SA"/>
      </w:rPr>
    </w:lvl>
    <w:lvl w:ilvl="2" w:tplc="78888EB2">
      <w:numFmt w:val="bullet"/>
      <w:lvlText w:val="•"/>
      <w:lvlJc w:val="left"/>
      <w:pPr>
        <w:ind w:left="2205" w:hanging="147"/>
      </w:pPr>
      <w:rPr>
        <w:rFonts w:hint="default"/>
        <w:lang w:val="pt-PT" w:eastAsia="en-US" w:bidi="ar-SA"/>
      </w:rPr>
    </w:lvl>
    <w:lvl w:ilvl="3" w:tplc="D148546A">
      <w:numFmt w:val="bullet"/>
      <w:lvlText w:val="•"/>
      <w:lvlJc w:val="left"/>
      <w:pPr>
        <w:ind w:left="3237" w:hanging="147"/>
      </w:pPr>
      <w:rPr>
        <w:rFonts w:hint="default"/>
        <w:lang w:val="pt-PT" w:eastAsia="en-US" w:bidi="ar-SA"/>
      </w:rPr>
    </w:lvl>
    <w:lvl w:ilvl="4" w:tplc="CDBAFF1C">
      <w:numFmt w:val="bullet"/>
      <w:lvlText w:val="•"/>
      <w:lvlJc w:val="left"/>
      <w:pPr>
        <w:ind w:left="4270" w:hanging="147"/>
      </w:pPr>
      <w:rPr>
        <w:rFonts w:hint="default"/>
        <w:lang w:val="pt-PT" w:eastAsia="en-US" w:bidi="ar-SA"/>
      </w:rPr>
    </w:lvl>
    <w:lvl w:ilvl="5" w:tplc="74D442B2">
      <w:numFmt w:val="bullet"/>
      <w:lvlText w:val="•"/>
      <w:lvlJc w:val="left"/>
      <w:pPr>
        <w:ind w:left="5303" w:hanging="147"/>
      </w:pPr>
      <w:rPr>
        <w:rFonts w:hint="default"/>
        <w:lang w:val="pt-PT" w:eastAsia="en-US" w:bidi="ar-SA"/>
      </w:rPr>
    </w:lvl>
    <w:lvl w:ilvl="6" w:tplc="F112E6AA">
      <w:numFmt w:val="bullet"/>
      <w:lvlText w:val="•"/>
      <w:lvlJc w:val="left"/>
      <w:pPr>
        <w:ind w:left="6335" w:hanging="147"/>
      </w:pPr>
      <w:rPr>
        <w:rFonts w:hint="default"/>
        <w:lang w:val="pt-PT" w:eastAsia="en-US" w:bidi="ar-SA"/>
      </w:rPr>
    </w:lvl>
    <w:lvl w:ilvl="7" w:tplc="A426F5B6">
      <w:numFmt w:val="bullet"/>
      <w:lvlText w:val="•"/>
      <w:lvlJc w:val="left"/>
      <w:pPr>
        <w:ind w:left="7368" w:hanging="147"/>
      </w:pPr>
      <w:rPr>
        <w:rFonts w:hint="default"/>
        <w:lang w:val="pt-PT" w:eastAsia="en-US" w:bidi="ar-SA"/>
      </w:rPr>
    </w:lvl>
    <w:lvl w:ilvl="8" w:tplc="D6B2E282">
      <w:numFmt w:val="bullet"/>
      <w:lvlText w:val="•"/>
      <w:lvlJc w:val="left"/>
      <w:pPr>
        <w:ind w:left="8401" w:hanging="147"/>
      </w:pPr>
      <w:rPr>
        <w:rFonts w:hint="default"/>
        <w:lang w:val="pt-PT" w:eastAsia="en-US" w:bidi="ar-SA"/>
      </w:rPr>
    </w:lvl>
  </w:abstractNum>
  <w:abstractNum w:abstractNumId="23">
    <w:nsid w:val="3D8606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8D419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48C032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FE7C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0226D0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80037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5084CA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8147C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CE685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E937F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9D211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5D0269F"/>
    <w:multiLevelType w:val="multilevel"/>
    <w:tmpl w:val="4BBE3394"/>
    <w:lvl w:ilvl="0">
      <w:start w:val="10"/>
      <w:numFmt w:val="decimal"/>
      <w:lvlText w:val="%1"/>
      <w:lvlJc w:val="left"/>
      <w:pPr>
        <w:ind w:left="149" w:hanging="656"/>
      </w:pPr>
      <w:rPr>
        <w:rFonts w:hint="default"/>
        <w:lang w:val="pt-PT" w:eastAsia="en-US" w:bidi="ar-SA"/>
      </w:rPr>
    </w:lvl>
    <w:lvl w:ilvl="1">
      <w:start w:val="4"/>
      <w:numFmt w:val="decimal"/>
      <w:lvlText w:val="%1.%2."/>
      <w:lvlJc w:val="left"/>
      <w:pPr>
        <w:ind w:left="149" w:hanging="656"/>
      </w:pPr>
      <w:rPr>
        <w:rFonts w:ascii="Arial" w:eastAsia="Arial" w:hAnsi="Arial" w:cs="Arial" w:hint="default"/>
        <w:b/>
        <w:bCs/>
        <w:spacing w:val="-1"/>
        <w:w w:val="99"/>
        <w:sz w:val="24"/>
        <w:szCs w:val="24"/>
        <w:lang w:val="pt-PT" w:eastAsia="en-US" w:bidi="ar-SA"/>
      </w:rPr>
    </w:lvl>
    <w:lvl w:ilvl="2">
      <w:numFmt w:val="bullet"/>
      <w:lvlText w:val="•"/>
      <w:lvlJc w:val="left"/>
      <w:pPr>
        <w:ind w:left="2205" w:hanging="656"/>
      </w:pPr>
      <w:rPr>
        <w:rFonts w:hint="default"/>
        <w:lang w:val="pt-PT" w:eastAsia="en-US" w:bidi="ar-SA"/>
      </w:rPr>
    </w:lvl>
    <w:lvl w:ilvl="3">
      <w:numFmt w:val="bullet"/>
      <w:lvlText w:val="•"/>
      <w:lvlJc w:val="left"/>
      <w:pPr>
        <w:ind w:left="3237" w:hanging="656"/>
      </w:pPr>
      <w:rPr>
        <w:rFonts w:hint="default"/>
        <w:lang w:val="pt-PT" w:eastAsia="en-US" w:bidi="ar-SA"/>
      </w:rPr>
    </w:lvl>
    <w:lvl w:ilvl="4">
      <w:numFmt w:val="bullet"/>
      <w:lvlText w:val="•"/>
      <w:lvlJc w:val="left"/>
      <w:pPr>
        <w:ind w:left="4270" w:hanging="656"/>
      </w:pPr>
      <w:rPr>
        <w:rFonts w:hint="default"/>
        <w:lang w:val="pt-PT" w:eastAsia="en-US" w:bidi="ar-SA"/>
      </w:rPr>
    </w:lvl>
    <w:lvl w:ilvl="5">
      <w:numFmt w:val="bullet"/>
      <w:lvlText w:val="•"/>
      <w:lvlJc w:val="left"/>
      <w:pPr>
        <w:ind w:left="5303" w:hanging="656"/>
      </w:pPr>
      <w:rPr>
        <w:rFonts w:hint="default"/>
        <w:lang w:val="pt-PT" w:eastAsia="en-US" w:bidi="ar-SA"/>
      </w:rPr>
    </w:lvl>
    <w:lvl w:ilvl="6">
      <w:numFmt w:val="bullet"/>
      <w:lvlText w:val="•"/>
      <w:lvlJc w:val="left"/>
      <w:pPr>
        <w:ind w:left="6335" w:hanging="656"/>
      </w:pPr>
      <w:rPr>
        <w:rFonts w:hint="default"/>
        <w:lang w:val="pt-PT" w:eastAsia="en-US" w:bidi="ar-SA"/>
      </w:rPr>
    </w:lvl>
    <w:lvl w:ilvl="7">
      <w:numFmt w:val="bullet"/>
      <w:lvlText w:val="•"/>
      <w:lvlJc w:val="left"/>
      <w:pPr>
        <w:ind w:left="7368" w:hanging="656"/>
      </w:pPr>
      <w:rPr>
        <w:rFonts w:hint="default"/>
        <w:lang w:val="pt-PT" w:eastAsia="en-US" w:bidi="ar-SA"/>
      </w:rPr>
    </w:lvl>
    <w:lvl w:ilvl="8">
      <w:numFmt w:val="bullet"/>
      <w:lvlText w:val="•"/>
      <w:lvlJc w:val="left"/>
      <w:pPr>
        <w:ind w:left="8401" w:hanging="656"/>
      </w:pPr>
      <w:rPr>
        <w:rFonts w:hint="default"/>
        <w:lang w:val="pt-PT" w:eastAsia="en-US" w:bidi="ar-SA"/>
      </w:rPr>
    </w:lvl>
  </w:abstractNum>
  <w:abstractNum w:abstractNumId="36">
    <w:nsid w:val="6A7F525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CDA34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C144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764E7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9E2AA1"/>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D5150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19"/>
  </w:num>
  <w:num w:numId="3">
    <w:abstractNumId w:val="22"/>
  </w:num>
  <w:num w:numId="4">
    <w:abstractNumId w:val="9"/>
  </w:num>
  <w:num w:numId="5">
    <w:abstractNumId w:val="2"/>
  </w:num>
  <w:num w:numId="6">
    <w:abstractNumId w:val="34"/>
  </w:num>
  <w:num w:numId="7">
    <w:abstractNumId w:val="24"/>
  </w:num>
  <w:num w:numId="8">
    <w:abstractNumId w:val="6"/>
  </w:num>
  <w:num w:numId="9">
    <w:abstractNumId w:val="1"/>
  </w:num>
  <w:num w:numId="10">
    <w:abstractNumId w:val="10"/>
  </w:num>
  <w:num w:numId="11">
    <w:abstractNumId w:val="7"/>
  </w:num>
  <w:num w:numId="12">
    <w:abstractNumId w:val="27"/>
  </w:num>
  <w:num w:numId="13">
    <w:abstractNumId w:val="37"/>
  </w:num>
  <w:num w:numId="14">
    <w:abstractNumId w:val="38"/>
  </w:num>
  <w:num w:numId="15">
    <w:abstractNumId w:val="12"/>
  </w:num>
  <w:num w:numId="16">
    <w:abstractNumId w:val="0"/>
  </w:num>
  <w:num w:numId="17">
    <w:abstractNumId w:val="26"/>
  </w:num>
  <w:num w:numId="18">
    <w:abstractNumId w:val="28"/>
  </w:num>
  <w:num w:numId="19">
    <w:abstractNumId w:val="39"/>
  </w:num>
  <w:num w:numId="20">
    <w:abstractNumId w:val="18"/>
  </w:num>
  <w:num w:numId="21">
    <w:abstractNumId w:val="25"/>
  </w:num>
  <w:num w:numId="22">
    <w:abstractNumId w:val="4"/>
  </w:num>
  <w:num w:numId="23">
    <w:abstractNumId w:val="36"/>
  </w:num>
  <w:num w:numId="24">
    <w:abstractNumId w:val="11"/>
  </w:num>
  <w:num w:numId="25">
    <w:abstractNumId w:val="30"/>
  </w:num>
  <w:num w:numId="26">
    <w:abstractNumId w:val="3"/>
  </w:num>
  <w:num w:numId="27">
    <w:abstractNumId w:val="16"/>
  </w:num>
  <w:num w:numId="28">
    <w:abstractNumId w:val="23"/>
  </w:num>
  <w:num w:numId="29">
    <w:abstractNumId w:val="20"/>
  </w:num>
  <w:num w:numId="30">
    <w:abstractNumId w:val="41"/>
  </w:num>
  <w:num w:numId="31">
    <w:abstractNumId w:val="17"/>
  </w:num>
  <w:num w:numId="32">
    <w:abstractNumId w:val="33"/>
  </w:num>
  <w:num w:numId="33">
    <w:abstractNumId w:val="5"/>
  </w:num>
  <w:num w:numId="34">
    <w:abstractNumId w:val="14"/>
  </w:num>
  <w:num w:numId="35">
    <w:abstractNumId w:val="13"/>
  </w:num>
  <w:num w:numId="36">
    <w:abstractNumId w:val="15"/>
  </w:num>
  <w:num w:numId="37">
    <w:abstractNumId w:val="29"/>
  </w:num>
  <w:num w:numId="38">
    <w:abstractNumId w:val="8"/>
  </w:num>
  <w:num w:numId="39">
    <w:abstractNumId w:val="31"/>
  </w:num>
  <w:num w:numId="40">
    <w:abstractNumId w:val="40"/>
  </w:num>
  <w:num w:numId="41">
    <w:abstractNumId w:val="2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1A3C"/>
    <w:rsid w:val="004B6702"/>
    <w:rsid w:val="00522ADF"/>
    <w:rsid w:val="00594A6F"/>
    <w:rsid w:val="0061143E"/>
    <w:rsid w:val="006210C2"/>
    <w:rsid w:val="007609F0"/>
    <w:rsid w:val="00783AB8"/>
    <w:rsid w:val="007C4B47"/>
    <w:rsid w:val="00920564"/>
    <w:rsid w:val="00925341"/>
    <w:rsid w:val="00A16DF3"/>
    <w:rsid w:val="00A41A3C"/>
    <w:rsid w:val="00B02960"/>
    <w:rsid w:val="00F45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73"/>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9" w:right="102"/>
      <w:jc w:val="both"/>
    </w:pPr>
    <w:rPr>
      <w:sz w:val="24"/>
      <w:szCs w:val="24"/>
    </w:rPr>
  </w:style>
  <w:style w:type="paragraph" w:styleId="PargrafodaLista">
    <w:name w:val="List Paragraph"/>
    <w:basedOn w:val="Normal"/>
    <w:uiPriority w:val="34"/>
    <w:qFormat/>
    <w:pPr>
      <w:ind w:left="149" w:right="104"/>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B02960"/>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CabealhoChar">
    <w:name w:val="Cabeçalho Char"/>
    <w:basedOn w:val="Fontepargpadro"/>
    <w:link w:val="Cabealho"/>
    <w:rsid w:val="00B02960"/>
    <w:rPr>
      <w:rFonts w:eastAsiaTheme="minorEastAsia"/>
      <w:lang w:val="pt-BR" w:eastAsia="pt-BR"/>
    </w:rPr>
  </w:style>
  <w:style w:type="paragraph" w:styleId="Rodap">
    <w:name w:val="footer"/>
    <w:basedOn w:val="Normal"/>
    <w:link w:val="RodapChar"/>
    <w:uiPriority w:val="99"/>
    <w:unhideWhenUsed/>
    <w:rsid w:val="00B02960"/>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RodapChar">
    <w:name w:val="Rodapé Char"/>
    <w:basedOn w:val="Fontepargpadro"/>
    <w:link w:val="Rodap"/>
    <w:uiPriority w:val="99"/>
    <w:rsid w:val="00B02960"/>
    <w:rPr>
      <w:rFonts w:eastAsiaTheme="minorEastAsia"/>
      <w:lang w:val="pt-BR" w:eastAsia="pt-BR"/>
    </w:rPr>
  </w:style>
  <w:style w:type="paragraph" w:styleId="Textodebalo">
    <w:name w:val="Balloon Text"/>
    <w:basedOn w:val="Normal"/>
    <w:link w:val="TextodebaloChar"/>
    <w:uiPriority w:val="99"/>
    <w:semiHidden/>
    <w:unhideWhenUsed/>
    <w:rsid w:val="00B02960"/>
    <w:pPr>
      <w:widowControl/>
      <w:autoSpaceDE/>
      <w:autoSpaceDN/>
    </w:pPr>
    <w:rPr>
      <w:rFonts w:ascii="Tahoma" w:eastAsiaTheme="minorEastAsia" w:hAnsi="Tahoma" w:cs="Tahoma"/>
      <w:sz w:val="16"/>
      <w:szCs w:val="16"/>
      <w:lang w:val="pt-BR" w:eastAsia="pt-BR"/>
    </w:rPr>
  </w:style>
  <w:style w:type="character" w:customStyle="1" w:styleId="TextodebaloChar">
    <w:name w:val="Texto de balão Char"/>
    <w:basedOn w:val="Fontepargpadro"/>
    <w:link w:val="Textodebalo"/>
    <w:uiPriority w:val="99"/>
    <w:semiHidden/>
    <w:rsid w:val="00B02960"/>
    <w:rPr>
      <w:rFonts w:ascii="Tahoma" w:eastAsiaTheme="minorEastAsia" w:hAnsi="Tahoma" w:cs="Tahoma"/>
      <w:sz w:val="16"/>
      <w:szCs w:val="16"/>
      <w:lang w:val="pt-BR" w:eastAsia="pt-BR"/>
    </w:rPr>
  </w:style>
  <w:style w:type="character" w:customStyle="1" w:styleId="Ttulo1Char">
    <w:name w:val="Título 1 Char"/>
    <w:basedOn w:val="Fontepargpadro"/>
    <w:link w:val="Ttulo1"/>
    <w:uiPriority w:val="1"/>
    <w:rsid w:val="0061143E"/>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61143E"/>
    <w:rPr>
      <w:rFonts w:ascii="Arial MT" w:eastAsia="Arial MT" w:hAnsi="Arial MT" w:cs="Arial MT"/>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73"/>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9" w:right="102"/>
      <w:jc w:val="both"/>
    </w:pPr>
    <w:rPr>
      <w:sz w:val="24"/>
      <w:szCs w:val="24"/>
    </w:rPr>
  </w:style>
  <w:style w:type="paragraph" w:styleId="PargrafodaLista">
    <w:name w:val="List Paragraph"/>
    <w:basedOn w:val="Normal"/>
    <w:uiPriority w:val="34"/>
    <w:qFormat/>
    <w:pPr>
      <w:ind w:left="149" w:right="104"/>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B02960"/>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CabealhoChar">
    <w:name w:val="Cabeçalho Char"/>
    <w:basedOn w:val="Fontepargpadro"/>
    <w:link w:val="Cabealho"/>
    <w:rsid w:val="00B02960"/>
    <w:rPr>
      <w:rFonts w:eastAsiaTheme="minorEastAsia"/>
      <w:lang w:val="pt-BR" w:eastAsia="pt-BR"/>
    </w:rPr>
  </w:style>
  <w:style w:type="paragraph" w:styleId="Rodap">
    <w:name w:val="footer"/>
    <w:basedOn w:val="Normal"/>
    <w:link w:val="RodapChar"/>
    <w:uiPriority w:val="99"/>
    <w:unhideWhenUsed/>
    <w:rsid w:val="00B02960"/>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RodapChar">
    <w:name w:val="Rodapé Char"/>
    <w:basedOn w:val="Fontepargpadro"/>
    <w:link w:val="Rodap"/>
    <w:uiPriority w:val="99"/>
    <w:rsid w:val="00B02960"/>
    <w:rPr>
      <w:rFonts w:eastAsiaTheme="minorEastAsia"/>
      <w:lang w:val="pt-BR" w:eastAsia="pt-BR"/>
    </w:rPr>
  </w:style>
  <w:style w:type="paragraph" w:styleId="Textodebalo">
    <w:name w:val="Balloon Text"/>
    <w:basedOn w:val="Normal"/>
    <w:link w:val="TextodebaloChar"/>
    <w:uiPriority w:val="99"/>
    <w:semiHidden/>
    <w:unhideWhenUsed/>
    <w:rsid w:val="00B02960"/>
    <w:pPr>
      <w:widowControl/>
      <w:autoSpaceDE/>
      <w:autoSpaceDN/>
    </w:pPr>
    <w:rPr>
      <w:rFonts w:ascii="Tahoma" w:eastAsiaTheme="minorEastAsia" w:hAnsi="Tahoma" w:cs="Tahoma"/>
      <w:sz w:val="16"/>
      <w:szCs w:val="16"/>
      <w:lang w:val="pt-BR" w:eastAsia="pt-BR"/>
    </w:rPr>
  </w:style>
  <w:style w:type="character" w:customStyle="1" w:styleId="TextodebaloChar">
    <w:name w:val="Texto de balão Char"/>
    <w:basedOn w:val="Fontepargpadro"/>
    <w:link w:val="Textodebalo"/>
    <w:uiPriority w:val="99"/>
    <w:semiHidden/>
    <w:rsid w:val="00B02960"/>
    <w:rPr>
      <w:rFonts w:ascii="Tahoma" w:eastAsiaTheme="minorEastAsia" w:hAnsi="Tahoma" w:cs="Tahoma"/>
      <w:sz w:val="16"/>
      <w:szCs w:val="16"/>
      <w:lang w:val="pt-BR" w:eastAsia="pt-BR"/>
    </w:rPr>
  </w:style>
  <w:style w:type="character" w:customStyle="1" w:styleId="Ttulo1Char">
    <w:name w:val="Título 1 Char"/>
    <w:basedOn w:val="Fontepargpadro"/>
    <w:link w:val="Ttulo1"/>
    <w:uiPriority w:val="1"/>
    <w:rsid w:val="0061143E"/>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61143E"/>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18244</Words>
  <Characters>98523</Characters>
  <Application>Microsoft Office Word</Application>
  <DocSecurity>0</DocSecurity>
  <Lines>821</Lines>
  <Paragraphs>233</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ARYEL VICTOR COSTA FURTADO</dc:creator>
  <cp:lastModifiedBy>USER</cp:lastModifiedBy>
  <cp:revision>2</cp:revision>
  <dcterms:created xsi:type="dcterms:W3CDTF">2023-12-22T20:07:00Z</dcterms:created>
  <dcterms:modified xsi:type="dcterms:W3CDTF">2023-12-22T20:07:00Z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2010</vt:lpwstr>
  </property>
  <property fmtid="{D5CDD505-2E9C-101B-9397-08002B2CF9AE}" pid="4" name="LastSaved">
    <vt:filetime>2023-12-12T00:00:00Z</vt:filetime>
  </property>
</Properties>
</file>