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36ª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OUTUBRO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85" w:x="1278" w:y="20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9" w:x="1278" w:y="25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008818/2022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25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Jose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Lobo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Braga.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402/2022: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Lobo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Braga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003.560-2A,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27.647,87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85/2022/DIPREFO/DRH;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b)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72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010026/2022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72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Ivanice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Arguelles.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8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403/2022: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8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8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8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8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8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Ivanice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Arguelles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94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000.114-7C,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7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70.740,18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(setenta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setecentos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dezoito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7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84/2022/DIPREFO/DRH;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10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278" w:y="97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a)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b)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7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7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7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3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113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9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007712/2022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9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Erika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Caroline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Amorim.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404/2022: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Erika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Caroline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Lopes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Amorim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002081-8C,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70.672,04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(setenta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"https://sei.tce.am.gov.br/sei/controlador.php?acao=protocolo_visualizar&amp;id_protocolo=362262&amp;id_procedimento_atual=318888&amp;infra_sistema=100000100&amp;infra_unidade_atual=110000019&amp;infra_hash=b0e0ae939842c6ed2dc5255269843484651d7959e9506544beb4a1da9eee3e48"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0315339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a)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b)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08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12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006724/2022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1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Thais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Coimbra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Nina.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405/2022: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Thais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Coimbra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Nina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003.663-3A,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18.486,29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(dezoito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quatrocentos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1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"https://sei.tce.am.gov.br/sei/controlador.php?acao=protocolo_visualizar&amp;id_protocolo=361696&amp;id_procedimento_atual=309701&amp;infra_sistema=100000100&amp;infra_unidade_atual=110000019&amp;infra_hash=a9145ce49bcb44ae1e4fc389012c4905787d6ca6d2e5aa2b465d6901234dbd1a"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0314847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a)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b)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3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53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59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011423/2022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59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Natalie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Grace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Filizola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406/2022: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Natalie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Grace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Filizola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0012378-A,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700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(setecentos)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ou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01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(ano)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ano,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11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(onze)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05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contribuição;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Natalie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Grace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Filizola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Melro;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100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010433/2022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001/2022,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100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Brasileiro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Micro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Pequenas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Empresas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SEBRAE/AM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100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407/2022: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001/2022,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BRASILEIRO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MICRO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PEQUENAS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EMPRESAS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SEBRAE/AM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alterações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propostas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SECEX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posteriormente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juntada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SECEX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4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008634/2022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Desaverbação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cumulado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4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desconsideração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faltas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aplicação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84,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47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1988/1993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4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1762/86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47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Ricardo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Coelho.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3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divergência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Ricardo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Coelho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000.031-0A,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constitucionalidade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1988-1993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1993-1998,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58,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2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1762/1986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impossibilidade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acúmulo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3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386" w:y="3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762/1986;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dê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julgado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1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173" w:x="1278" w:y="34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010925/2022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Furtado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409/2022: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sem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mérito,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Alber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Furtado</w:t>
      </w:r>
      <w:r>
        <w:rPr>
          <w:rFonts w:ascii="Arial Narrow"/>
          <w:b w:val="on"/>
          <w:color w:val="000000"/>
          <w:spacing w:val="1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SEPLENO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notifique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feito.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70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012991/2022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trata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7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2021,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seleção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7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410/2022: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Lgistação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Regimento</w:t>
      </w:r>
      <w:r>
        <w:rPr>
          <w:rFonts w:ascii="Arial Narrow"/>
          <w:b w:val="on"/>
          <w:color w:val="000000"/>
          <w:spacing w:val="1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Interno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divergencia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n°05,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2021,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955" w:x="1278" w:y="11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ARI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278" w:y="122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006131/2021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Abertura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Inquérito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Wendel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Soares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278" w:y="12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16287.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411/2022: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Permanente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Processante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mérito,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fatos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imputados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Luiz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Mestrinho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Mello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Júnior,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166,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3" w:x="1388" w:y="14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.762/1986,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relacionarem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aplicação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punição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máxima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9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inativo;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ABSOLVER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Genzis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Khan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Lázaro,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ficado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caracterizado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descumprimento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dever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posto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houve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conclusão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lhe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Públicas-DICOP,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Relatório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Conclusivo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052/2019-DICOP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(fls.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1589-1741);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APLICAR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suspensão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(dez)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Leandro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Olavo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57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159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1.762/86,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agravada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reincidência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conduta;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APLICAR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repreensão,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Greyson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Benacon,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158,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.762/86;</w:t>
      </w:r>
      <w:r>
        <w:rPr>
          <w:rFonts w:ascii="Arial Narrow"/>
          <w:color w:val="000000"/>
          <w:spacing w:val="2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9.5.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sejam</w:t>
      </w:r>
      <w:r>
        <w:rPr>
          <w:rFonts w:ascii="Arial Narrow"/>
          <w:color w:val="000000"/>
          <w:spacing w:val="2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consignados</w:t>
      </w:r>
      <w:r>
        <w:rPr>
          <w:rFonts w:ascii="Arial Narrow"/>
          <w:color w:val="000000"/>
          <w:spacing w:val="2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2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5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Leandro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Olavo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Greyson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José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penalidades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5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proferida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colegiado;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9.6.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5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Luiz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Mestrinho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Mello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Junior,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Genzis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Khan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Lázaro,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Leandro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Olavo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5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Greyson</w:t>
      </w:r>
      <w:r>
        <w:rPr>
          <w:rFonts w:ascii="Arial Narrow"/>
          <w:b w:val="on"/>
          <w:color w:val="000000"/>
          <w:spacing w:val="2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José</w:t>
      </w:r>
      <w:r>
        <w:rPr>
          <w:rFonts w:ascii="Arial Narrow"/>
          <w:b w:val="on"/>
          <w:color w:val="000000"/>
          <w:spacing w:val="21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2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2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2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5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65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4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4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4" w:x="4884" w:y="5880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4" w:x="4884" w:y="5880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61.350006103516pt;margin-top:248.449996948242pt;z-index:-11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2374</Words>
  <Characters>13072</Characters>
  <Application>Aspose</Application>
  <DocSecurity>0</DocSecurity>
  <Lines>175</Lines>
  <Paragraphs>175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15227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2023-07-28T18:04:42+00:00</dcterms:created>
  <dcterms:modified xmlns:xsi="http://www.w3.org/2001/XMLSchema-instance" xmlns:dcterms="http://purl.org/dc/terms/" xsi:type="dcterms:W3CDTF">2023-07-28T18:04:42+00:00</dcterms:modified>
</coreProperties>
</file>