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4C" w:rsidRPr="00684B34" w:rsidRDefault="00556E78" w:rsidP="00BE3142">
      <w:pPr>
        <w:tabs>
          <w:tab w:val="center" w:pos="4961"/>
        </w:tabs>
        <w:spacing w:line="240" w:lineRule="auto"/>
        <w:ind w:right="-710"/>
        <w:jc w:val="both"/>
        <w:rPr>
          <w:rFonts w:ascii="Arial" w:hAnsi="Arial" w:cs="Arial"/>
          <w:b/>
          <w:caps/>
          <w:sz w:val="24"/>
          <w:szCs w:val="24"/>
        </w:rPr>
      </w:pPr>
      <w:r w:rsidRPr="00684B34">
        <w:rPr>
          <w:rFonts w:ascii="Arial" w:hAnsi="Arial" w:cs="Arial"/>
          <w:b/>
          <w:cap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5B15B5" wp14:editId="6B5C9233">
                <wp:simplePos x="0" y="0"/>
                <wp:positionH relativeFrom="column">
                  <wp:posOffset>-213360</wp:posOffset>
                </wp:positionH>
                <wp:positionV relativeFrom="paragraph">
                  <wp:posOffset>224155</wp:posOffset>
                </wp:positionV>
                <wp:extent cx="6153150" cy="571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.8pt;margin-top:17.65pt;width:484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" filled="f"/>
            </w:pict>
          </mc:Fallback>
        </mc:AlternateContent>
      </w:r>
    </w:p>
    <w:p w:rsidR="006E5D23" w:rsidRPr="00150D14" w:rsidRDefault="00D3446D" w:rsidP="00150D14">
      <w:pPr>
        <w:spacing w:line="240" w:lineRule="auto"/>
        <w:ind w:left="-142"/>
        <w:jc w:val="both"/>
        <w:rPr>
          <w:rFonts w:ascii="Arial Narrow" w:hAnsi="Arial Narrow" w:cs="Arial"/>
          <w:b/>
          <w:caps/>
          <w:sz w:val="24"/>
          <w:szCs w:val="24"/>
        </w:rPr>
      </w:pPr>
      <w:r w:rsidRPr="00150D14">
        <w:rPr>
          <w:rFonts w:ascii="Arial Narrow" w:hAnsi="Arial Narrow" w:cs="Arial"/>
          <w:b/>
          <w:caps/>
          <w:sz w:val="24"/>
          <w:szCs w:val="24"/>
        </w:rPr>
        <w:t xml:space="preserve">ATA DA </w:t>
      </w:r>
      <w:r w:rsidR="00033EA0" w:rsidRPr="00150D14">
        <w:rPr>
          <w:rFonts w:ascii="Arial Narrow" w:hAnsi="Arial Narrow" w:cs="Arial"/>
          <w:b/>
          <w:caps/>
          <w:sz w:val="24"/>
          <w:szCs w:val="24"/>
        </w:rPr>
        <w:t>4</w:t>
      </w:r>
      <w:r w:rsidRPr="00150D14">
        <w:rPr>
          <w:rFonts w:ascii="Arial Narrow" w:hAnsi="Arial Narrow" w:cs="Arial"/>
          <w:b/>
          <w:caps/>
          <w:noProof/>
          <w:sz w:val="24"/>
          <w:szCs w:val="24"/>
        </w:rPr>
        <w:t xml:space="preserve">ª Sessão </w:t>
      </w:r>
      <w:r w:rsidR="00E5701A" w:rsidRPr="00150D14">
        <w:rPr>
          <w:rFonts w:ascii="Arial Narrow" w:hAnsi="Arial Narrow" w:cs="Arial"/>
          <w:b/>
          <w:caps/>
          <w:noProof/>
          <w:sz w:val="24"/>
          <w:szCs w:val="24"/>
        </w:rPr>
        <w:t>ORDINÁRIA</w:t>
      </w:r>
      <w:r w:rsidRPr="00150D14">
        <w:rPr>
          <w:rFonts w:ascii="Arial Narrow" w:hAnsi="Arial Narrow" w:cs="Arial"/>
          <w:b/>
          <w:caps/>
          <w:sz w:val="24"/>
          <w:szCs w:val="24"/>
        </w:rPr>
        <w:t xml:space="preserve"> REALIZADA PEL</w:t>
      </w:r>
      <w:r w:rsidRPr="00150D14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50D14">
        <w:rPr>
          <w:rFonts w:ascii="Arial Narrow" w:hAnsi="Arial Narrow" w:cs="Arial"/>
          <w:b/>
          <w:caps/>
          <w:sz w:val="24"/>
          <w:szCs w:val="24"/>
        </w:rPr>
        <w:t xml:space="preserve"> EGRÉGI</w:t>
      </w:r>
      <w:r w:rsidRPr="00150D14">
        <w:rPr>
          <w:rFonts w:ascii="Arial Narrow" w:hAnsi="Arial Narrow" w:cs="Arial"/>
          <w:b/>
          <w:caps/>
          <w:noProof/>
          <w:sz w:val="24"/>
          <w:szCs w:val="24"/>
        </w:rPr>
        <w:t>o</w:t>
      </w:r>
      <w:r w:rsidRPr="00150D14">
        <w:rPr>
          <w:rFonts w:ascii="Arial Narrow" w:hAnsi="Arial Narrow" w:cs="Arial"/>
          <w:b/>
          <w:caps/>
          <w:sz w:val="24"/>
          <w:szCs w:val="24"/>
        </w:rPr>
        <w:t xml:space="preserve"> </w:t>
      </w:r>
      <w:r w:rsidRPr="00150D14">
        <w:rPr>
          <w:rFonts w:ascii="Arial Narrow" w:hAnsi="Arial Narrow" w:cs="Arial"/>
          <w:b/>
          <w:caps/>
          <w:noProof/>
          <w:sz w:val="24"/>
          <w:szCs w:val="24"/>
        </w:rPr>
        <w:t>Tribunal Pleno</w:t>
      </w:r>
      <w:r w:rsidRPr="00150D14">
        <w:rPr>
          <w:rFonts w:ascii="Arial Narrow" w:hAnsi="Arial Narrow" w:cs="Arial"/>
          <w:b/>
          <w:caps/>
          <w:sz w:val="24"/>
          <w:szCs w:val="24"/>
        </w:rPr>
        <w:t xml:space="preserve"> DO TRIBUNAL DE CONTAS DO ESTADO DO AMAZONAS, EXERCÍCIO DE </w:t>
      </w:r>
      <w:r w:rsidR="00725269" w:rsidRPr="00150D14">
        <w:rPr>
          <w:rFonts w:ascii="Arial Narrow" w:hAnsi="Arial Narrow" w:cs="Arial"/>
          <w:b/>
          <w:caps/>
          <w:noProof/>
          <w:sz w:val="24"/>
          <w:szCs w:val="24"/>
        </w:rPr>
        <w:t>20</w:t>
      </w:r>
      <w:r w:rsidR="00B13FC9" w:rsidRPr="00150D14">
        <w:rPr>
          <w:rFonts w:ascii="Arial Narrow" w:hAnsi="Arial Narrow" w:cs="Arial"/>
          <w:b/>
          <w:caps/>
          <w:noProof/>
          <w:sz w:val="24"/>
          <w:szCs w:val="24"/>
        </w:rPr>
        <w:t>21</w:t>
      </w:r>
      <w:r w:rsidRPr="00150D14">
        <w:rPr>
          <w:rFonts w:ascii="Arial Narrow" w:hAnsi="Arial Narrow" w:cs="Arial"/>
          <w:b/>
          <w:caps/>
          <w:sz w:val="24"/>
          <w:szCs w:val="24"/>
        </w:rPr>
        <w:t>.</w:t>
      </w:r>
    </w:p>
    <w:p w:rsidR="005B6043" w:rsidRPr="00684B34" w:rsidRDefault="005B6043" w:rsidP="00D370B1">
      <w:pPr>
        <w:spacing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F3A55" w:rsidRDefault="001000B9" w:rsidP="00150D14">
      <w:pPr>
        <w:spacing w:line="240" w:lineRule="auto"/>
        <w:ind w:left="-284" w:right="-142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150D14">
        <w:rPr>
          <w:rFonts w:ascii="Arial Narrow" w:hAnsi="Arial Narrow" w:cs="Arial"/>
          <w:sz w:val="24"/>
          <w:szCs w:val="24"/>
        </w:rPr>
        <w:t>Ao</w:t>
      </w:r>
      <w:r w:rsidR="003F3A55" w:rsidRPr="00150D14">
        <w:rPr>
          <w:rFonts w:ascii="Arial Narrow" w:hAnsi="Arial Narrow" w:cs="Arial"/>
          <w:sz w:val="24"/>
          <w:szCs w:val="24"/>
        </w:rPr>
        <w:t xml:space="preserve"> </w:t>
      </w:r>
      <w:r w:rsidR="00503530" w:rsidRPr="00150D14">
        <w:rPr>
          <w:rFonts w:ascii="Arial Narrow" w:hAnsi="Arial Narrow" w:cs="Arial"/>
          <w:sz w:val="24"/>
          <w:szCs w:val="24"/>
        </w:rPr>
        <w:t xml:space="preserve">segundo dia </w:t>
      </w:r>
      <w:r w:rsidRPr="00150D14">
        <w:rPr>
          <w:rFonts w:ascii="Arial Narrow" w:hAnsi="Arial Narrow" w:cs="Arial"/>
          <w:noProof/>
          <w:sz w:val="24"/>
          <w:szCs w:val="24"/>
        </w:rPr>
        <w:t>do mês</w:t>
      </w:r>
      <w:r w:rsidR="0066551F" w:rsidRPr="00150D14">
        <w:rPr>
          <w:rFonts w:ascii="Arial Narrow" w:hAnsi="Arial Narrow" w:cs="Arial"/>
          <w:noProof/>
          <w:sz w:val="24"/>
          <w:szCs w:val="24"/>
        </w:rPr>
        <w:t xml:space="preserve"> de </w:t>
      </w:r>
      <w:r w:rsidR="00503530" w:rsidRPr="00150D14">
        <w:rPr>
          <w:rFonts w:ascii="Arial Narrow" w:hAnsi="Arial Narrow" w:cs="Arial"/>
          <w:noProof/>
          <w:sz w:val="24"/>
          <w:szCs w:val="24"/>
        </w:rPr>
        <w:t>março</w:t>
      </w:r>
      <w:r w:rsidR="00073085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D15CEC" w:rsidRPr="00150D14">
        <w:rPr>
          <w:rFonts w:ascii="Arial Narrow" w:hAnsi="Arial Narrow" w:cs="Arial"/>
          <w:noProof/>
          <w:sz w:val="24"/>
          <w:szCs w:val="24"/>
        </w:rPr>
        <w:t xml:space="preserve">do ano </w:t>
      </w:r>
      <w:r w:rsidR="00725269" w:rsidRPr="00150D14">
        <w:rPr>
          <w:rFonts w:ascii="Arial Narrow" w:hAnsi="Arial Narrow" w:cs="Arial"/>
          <w:noProof/>
          <w:sz w:val="24"/>
          <w:szCs w:val="24"/>
        </w:rPr>
        <w:t xml:space="preserve">de dois mil e </w:t>
      </w:r>
      <w:r w:rsidR="00FB0002" w:rsidRPr="00150D14">
        <w:rPr>
          <w:rFonts w:ascii="Arial Narrow" w:hAnsi="Arial Narrow" w:cs="Arial"/>
          <w:noProof/>
          <w:sz w:val="24"/>
          <w:szCs w:val="24"/>
        </w:rPr>
        <w:t>vinte</w:t>
      </w:r>
      <w:r w:rsidR="00715EDE" w:rsidRPr="00150D14">
        <w:rPr>
          <w:rFonts w:ascii="Arial Narrow" w:hAnsi="Arial Narrow" w:cs="Arial"/>
          <w:noProof/>
          <w:sz w:val="24"/>
          <w:szCs w:val="24"/>
        </w:rPr>
        <w:t xml:space="preserve"> e um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, </w:t>
      </w:r>
      <w:r w:rsidR="00597448" w:rsidRPr="00150D14">
        <w:rPr>
          <w:rFonts w:ascii="Arial Narrow" w:hAnsi="Arial Narrow" w:cs="Arial"/>
          <w:sz w:val="24"/>
          <w:szCs w:val="24"/>
        </w:rPr>
        <w:t>reuniu-se o Egrégio Tribunal Pleno do Tribunal de Contas do Estado do Amazonas, em sua sede própria, na Rua Efigên</w:t>
      </w:r>
      <w:r w:rsidR="00DE6073" w:rsidRPr="00150D14">
        <w:rPr>
          <w:rFonts w:ascii="Arial Narrow" w:hAnsi="Arial Narrow" w:cs="Arial"/>
          <w:sz w:val="24"/>
          <w:szCs w:val="24"/>
        </w:rPr>
        <w:t>i</w:t>
      </w:r>
      <w:r w:rsidR="0080437C" w:rsidRPr="00150D14">
        <w:rPr>
          <w:rFonts w:ascii="Arial Narrow" w:hAnsi="Arial Narrow" w:cs="Arial"/>
          <w:sz w:val="24"/>
          <w:szCs w:val="24"/>
        </w:rPr>
        <w:t>o Sales 1.155, Parque Dez, às 10</w:t>
      </w:r>
      <w:r w:rsidR="00597448" w:rsidRPr="00150D14">
        <w:rPr>
          <w:rFonts w:ascii="Arial Narrow" w:hAnsi="Arial Narrow" w:cs="Arial"/>
          <w:sz w:val="24"/>
          <w:szCs w:val="24"/>
        </w:rPr>
        <w:t>h</w:t>
      </w:r>
      <w:r w:rsidR="00503530" w:rsidRPr="00150D14">
        <w:rPr>
          <w:rFonts w:ascii="Arial Narrow" w:hAnsi="Arial Narrow" w:cs="Arial"/>
          <w:sz w:val="24"/>
          <w:szCs w:val="24"/>
        </w:rPr>
        <w:t>19</w:t>
      </w:r>
      <w:r w:rsidR="00597448" w:rsidRPr="00150D14">
        <w:rPr>
          <w:rFonts w:ascii="Arial Narrow" w:hAnsi="Arial Narrow" w:cs="Arial"/>
          <w:sz w:val="24"/>
          <w:szCs w:val="24"/>
        </w:rPr>
        <w:t xml:space="preserve">, sob a </w:t>
      </w:r>
      <w:r w:rsidR="00597448" w:rsidRPr="00150D14">
        <w:rPr>
          <w:rFonts w:ascii="Arial Narrow" w:hAnsi="Arial Narrow" w:cs="Arial"/>
          <w:color w:val="000000"/>
          <w:sz w:val="24"/>
          <w:szCs w:val="24"/>
        </w:rPr>
        <w:t>Presidência do Excelentíssimo Senhor Conselheiro</w:t>
      </w:r>
      <w:r w:rsidR="005517D4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F6B89" w:rsidRPr="00150D14">
        <w:rPr>
          <w:rFonts w:ascii="Arial Narrow" w:hAnsi="Arial Narrow" w:cs="Arial"/>
          <w:b/>
          <w:color w:val="000000"/>
          <w:sz w:val="24"/>
          <w:szCs w:val="24"/>
        </w:rPr>
        <w:t>MARIO MANOEL COELHO DE MELLO</w:t>
      </w:r>
      <w:r w:rsidR="006F6B89" w:rsidRPr="00150D14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="00F12323" w:rsidRPr="00150D14">
        <w:rPr>
          <w:rFonts w:ascii="Arial Narrow" w:hAnsi="Arial Narrow" w:cs="Arial"/>
          <w:color w:val="000000"/>
          <w:sz w:val="24"/>
          <w:szCs w:val="24"/>
        </w:rPr>
        <w:t>P</w:t>
      </w:r>
      <w:r w:rsidR="00597448" w:rsidRPr="00150D14">
        <w:rPr>
          <w:rFonts w:ascii="Arial Narrow" w:hAnsi="Arial Narrow" w:cs="Arial"/>
          <w:color w:val="000000"/>
          <w:sz w:val="24"/>
          <w:szCs w:val="24"/>
        </w:rPr>
        <w:t xml:space="preserve">resentes, por videoconferência tendo em vista a publicação da Portaria 166/2020, que regulou a realização da Sessão Virtual do Tribunal Pleno desta Corte de Contas, </w:t>
      </w:r>
      <w:proofErr w:type="gramStart"/>
      <w:r w:rsidR="00597448" w:rsidRPr="00150D14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597448" w:rsidRPr="00150D14">
        <w:rPr>
          <w:rFonts w:ascii="Arial Narrow" w:hAnsi="Arial Narrow" w:cs="Arial"/>
          <w:color w:val="000000"/>
          <w:sz w:val="24"/>
          <w:szCs w:val="24"/>
        </w:rPr>
        <w:t xml:space="preserve"> Senhores Conselheiros</w:t>
      </w:r>
      <w:r w:rsidR="00291B3C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80437C" w:rsidRPr="00150D14">
        <w:rPr>
          <w:rFonts w:ascii="Arial Narrow" w:hAnsi="Arial Narrow" w:cs="Arial"/>
          <w:b/>
          <w:color w:val="000000"/>
          <w:sz w:val="24"/>
          <w:szCs w:val="24"/>
        </w:rPr>
        <w:t>JÚLIO ASSIS CORRÊA PINHEIRO,</w:t>
      </w:r>
      <w:r w:rsidR="0080437C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597448" w:rsidRPr="00150D14">
        <w:rPr>
          <w:rFonts w:ascii="Arial Narrow" w:hAnsi="Arial Narrow" w:cs="Arial"/>
          <w:b/>
          <w:sz w:val="24"/>
          <w:szCs w:val="24"/>
        </w:rPr>
        <w:t>ÉRICO XAVIER DESTE</w:t>
      </w:r>
      <w:r w:rsidR="004A140D" w:rsidRPr="00150D14">
        <w:rPr>
          <w:rFonts w:ascii="Arial Narrow" w:hAnsi="Arial Narrow" w:cs="Arial"/>
          <w:b/>
          <w:sz w:val="24"/>
          <w:szCs w:val="24"/>
        </w:rPr>
        <w:t>RRO E SILVA</w:t>
      </w:r>
      <w:r w:rsidR="000E7145" w:rsidRPr="00150D14">
        <w:rPr>
          <w:rFonts w:ascii="Arial Narrow" w:hAnsi="Arial Narrow" w:cs="Arial"/>
          <w:b/>
          <w:sz w:val="24"/>
          <w:szCs w:val="24"/>
        </w:rPr>
        <w:t>,</w:t>
      </w:r>
      <w:r w:rsidR="0080437C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03530" w:rsidRPr="00150D14">
        <w:rPr>
          <w:rFonts w:ascii="Arial Narrow" w:hAnsi="Arial Narrow" w:cs="Arial"/>
          <w:b/>
          <w:sz w:val="24"/>
          <w:szCs w:val="24"/>
        </w:rPr>
        <w:t>JOSUÉ CLÁUDIO DE SOUZA FILHO,</w:t>
      </w:r>
      <w:r w:rsidR="00503530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73AE2" w:rsidRPr="00150D14">
        <w:rPr>
          <w:rFonts w:ascii="Arial Narrow" w:hAnsi="Arial Narrow" w:cs="Arial"/>
          <w:b/>
          <w:color w:val="000000"/>
          <w:sz w:val="24"/>
          <w:szCs w:val="24"/>
        </w:rPr>
        <w:t>ARI JORGE MOUTINHO DA COSTA JÚNIOR</w:t>
      </w:r>
      <w:r w:rsidR="000E7145" w:rsidRPr="00150D14">
        <w:rPr>
          <w:rFonts w:ascii="Arial Narrow" w:hAnsi="Arial Narrow" w:cs="Arial"/>
          <w:b/>
          <w:color w:val="000000"/>
          <w:sz w:val="24"/>
          <w:szCs w:val="24"/>
        </w:rPr>
        <w:t>, YARA AMAZÔNIA LINS RODRIGUES DOS SANTOS</w:t>
      </w:r>
      <w:r w:rsidR="00073085" w:rsidRPr="00150D14">
        <w:rPr>
          <w:rFonts w:ascii="Arial Narrow" w:hAnsi="Arial Narrow" w:cs="Arial"/>
          <w:b/>
          <w:color w:val="000000"/>
          <w:sz w:val="24"/>
          <w:szCs w:val="24"/>
        </w:rPr>
        <w:t>, ALÍPIO REIS FIRMO FILHO</w:t>
      </w:r>
      <w:r w:rsidR="00E755A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(convocado em substituição ao Excelentíssimo Senhor Conselheiro </w:t>
      </w:r>
      <w:proofErr w:type="spellStart"/>
      <w:r w:rsidR="00E755A4" w:rsidRPr="00150D14">
        <w:rPr>
          <w:rFonts w:ascii="Arial Narrow" w:hAnsi="Arial Narrow" w:cs="Arial"/>
          <w:b/>
          <w:sz w:val="24"/>
          <w:szCs w:val="24"/>
        </w:rPr>
        <w:t>Antonio</w:t>
      </w:r>
      <w:proofErr w:type="spellEnd"/>
      <w:r w:rsidR="00E755A4" w:rsidRPr="00150D14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="00E755A4" w:rsidRPr="00150D14">
        <w:rPr>
          <w:rFonts w:ascii="Arial Narrow" w:hAnsi="Arial Narrow" w:cs="Arial"/>
          <w:b/>
          <w:color w:val="000000"/>
          <w:sz w:val="24"/>
          <w:szCs w:val="24"/>
        </w:rPr>
        <w:t>Julio</w:t>
      </w:r>
      <w:proofErr w:type="spellEnd"/>
      <w:r w:rsidR="00E755A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Bernardo Cabral)</w:t>
      </w:r>
      <w:r w:rsidR="000E7145" w:rsidRPr="00150D14">
        <w:rPr>
          <w:rFonts w:ascii="Arial Narrow" w:hAnsi="Arial Narrow" w:cs="Arial"/>
          <w:b/>
          <w:color w:val="000000"/>
          <w:sz w:val="24"/>
          <w:szCs w:val="24"/>
        </w:rPr>
        <w:t>;</w:t>
      </w:r>
      <w:r w:rsidR="00B81AAA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597448" w:rsidRPr="00150D14">
        <w:rPr>
          <w:rFonts w:ascii="Arial Narrow" w:hAnsi="Arial Narrow" w:cs="Arial"/>
          <w:color w:val="000000"/>
          <w:sz w:val="24"/>
          <w:szCs w:val="24"/>
        </w:rPr>
        <w:t>os Exc</w:t>
      </w:r>
      <w:r w:rsidR="00BA0E68" w:rsidRPr="00150D14">
        <w:rPr>
          <w:rFonts w:ascii="Arial Narrow" w:hAnsi="Arial Narrow" w:cs="Arial"/>
          <w:color w:val="000000"/>
          <w:sz w:val="24"/>
          <w:szCs w:val="24"/>
        </w:rPr>
        <w:t xml:space="preserve">elentíssimos Senhores Auditores </w:t>
      </w:r>
      <w:r w:rsidR="000E7145" w:rsidRPr="00150D14">
        <w:rPr>
          <w:rFonts w:ascii="Arial Narrow" w:hAnsi="Arial Narrow" w:cs="Arial"/>
          <w:b/>
          <w:color w:val="000000"/>
          <w:sz w:val="24"/>
          <w:szCs w:val="24"/>
        </w:rPr>
        <w:t>MÁ</w:t>
      </w:r>
      <w:r w:rsidR="00073085" w:rsidRPr="00150D14">
        <w:rPr>
          <w:rFonts w:ascii="Arial Narrow" w:hAnsi="Arial Narrow" w:cs="Arial"/>
          <w:b/>
          <w:color w:val="000000"/>
          <w:sz w:val="24"/>
          <w:szCs w:val="24"/>
        </w:rPr>
        <w:t>RIO JOSÉ DE MORAES COSTA FILHO</w:t>
      </w:r>
      <w:r w:rsidR="000E7145" w:rsidRPr="00150D14">
        <w:rPr>
          <w:rFonts w:ascii="Arial Narrow" w:hAnsi="Arial Narrow" w:cs="Arial"/>
          <w:b/>
          <w:color w:val="000000"/>
          <w:sz w:val="24"/>
          <w:szCs w:val="24"/>
        </w:rPr>
        <w:t>,</w:t>
      </w:r>
      <w:r w:rsidR="006F6B89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073085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LUIZ HENRIQUE PEREIRA MENDES, </w:t>
      </w:r>
      <w:r w:rsidR="00B81AAA" w:rsidRPr="00150D14">
        <w:rPr>
          <w:rFonts w:ascii="Arial Narrow" w:hAnsi="Arial Narrow" w:cs="Arial"/>
          <w:b/>
          <w:color w:val="000000"/>
          <w:sz w:val="24"/>
          <w:szCs w:val="24"/>
        </w:rPr>
        <w:t>ALBER FURTADO DE OLIVEIRA JÚNIOR</w:t>
      </w:r>
      <w:r w:rsidR="00B81AAA" w:rsidRPr="00150D14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6F6B89" w:rsidRPr="00150D14">
        <w:rPr>
          <w:rFonts w:ascii="Arial Narrow" w:hAnsi="Arial Narrow" w:cs="Arial"/>
          <w:color w:val="000000"/>
          <w:sz w:val="24"/>
          <w:szCs w:val="24"/>
        </w:rPr>
        <w:t>e o Excele</w:t>
      </w:r>
      <w:r w:rsidR="00073085" w:rsidRPr="00150D14">
        <w:rPr>
          <w:rFonts w:ascii="Arial Narrow" w:hAnsi="Arial Narrow" w:cs="Arial"/>
          <w:color w:val="000000"/>
          <w:sz w:val="24"/>
          <w:szCs w:val="24"/>
        </w:rPr>
        <w:t>ntíssimo Senhor Procurador</w:t>
      </w:r>
      <w:r w:rsidR="00291B3C" w:rsidRPr="00150D14">
        <w:rPr>
          <w:rFonts w:ascii="Arial Narrow" w:hAnsi="Arial Narrow" w:cs="Arial"/>
          <w:color w:val="000000"/>
          <w:sz w:val="24"/>
          <w:szCs w:val="24"/>
        </w:rPr>
        <w:t xml:space="preserve">-Geral </w:t>
      </w:r>
      <w:r w:rsidR="00291B3C" w:rsidRPr="00150D14">
        <w:rPr>
          <w:rFonts w:ascii="Arial Narrow" w:hAnsi="Arial Narrow" w:cs="Arial"/>
          <w:b/>
          <w:color w:val="000000"/>
          <w:sz w:val="24"/>
          <w:szCs w:val="24"/>
        </w:rPr>
        <w:t>JOÃO BARROSO DE SOUZA</w:t>
      </w:r>
      <w:r w:rsidR="00503530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. </w:t>
      </w:r>
      <w:r w:rsidR="00597448" w:rsidRPr="00150D14">
        <w:rPr>
          <w:rFonts w:ascii="Arial Narrow" w:hAnsi="Arial Narrow" w:cs="Arial"/>
          <w:sz w:val="24"/>
          <w:szCs w:val="24"/>
        </w:rPr>
        <w:t xml:space="preserve">/===/ </w:t>
      </w:r>
      <w:r w:rsidR="00597448" w:rsidRPr="00150D14">
        <w:rPr>
          <w:rFonts w:ascii="Arial Narrow" w:hAnsi="Arial Narrow" w:cs="Arial"/>
          <w:b/>
          <w:sz w:val="24"/>
          <w:szCs w:val="24"/>
        </w:rPr>
        <w:t>AUSENTE</w:t>
      </w:r>
      <w:r w:rsidR="004C204B" w:rsidRPr="00150D14">
        <w:rPr>
          <w:rFonts w:ascii="Arial Narrow" w:hAnsi="Arial Narrow" w:cs="Arial"/>
          <w:b/>
          <w:sz w:val="24"/>
          <w:szCs w:val="24"/>
        </w:rPr>
        <w:t>S</w:t>
      </w:r>
      <w:r w:rsidR="00597448" w:rsidRPr="00150D14">
        <w:rPr>
          <w:rFonts w:ascii="Arial Narrow" w:hAnsi="Arial Narrow" w:cs="Arial"/>
          <w:b/>
          <w:sz w:val="24"/>
          <w:szCs w:val="24"/>
        </w:rPr>
        <w:t xml:space="preserve">: </w:t>
      </w:r>
      <w:r w:rsidR="00597448" w:rsidRPr="00150D14">
        <w:rPr>
          <w:rFonts w:ascii="Arial Narrow" w:hAnsi="Arial Narrow" w:cs="Arial"/>
          <w:color w:val="000000"/>
          <w:sz w:val="24"/>
          <w:szCs w:val="24"/>
        </w:rPr>
        <w:t xml:space="preserve">Excelentíssimo Senhor Conselheiro </w:t>
      </w:r>
      <w:r w:rsidR="00073085" w:rsidRPr="00150D14">
        <w:rPr>
          <w:rFonts w:ascii="Arial Narrow" w:hAnsi="Arial Narrow" w:cs="Arial"/>
          <w:b/>
          <w:sz w:val="24"/>
          <w:szCs w:val="24"/>
        </w:rPr>
        <w:t xml:space="preserve">ANTONIO </w:t>
      </w:r>
      <w:r w:rsidR="00073085" w:rsidRPr="00150D14">
        <w:rPr>
          <w:rFonts w:ascii="Arial Narrow" w:hAnsi="Arial Narrow" w:cs="Arial"/>
          <w:b/>
          <w:color w:val="000000"/>
          <w:sz w:val="24"/>
          <w:szCs w:val="24"/>
        </w:rPr>
        <w:t>JULIO BERNARDO CABRAL</w:t>
      </w:r>
      <w:r w:rsidR="00597448" w:rsidRPr="00150D14">
        <w:rPr>
          <w:rFonts w:ascii="Arial Narrow" w:hAnsi="Arial Narrow" w:cs="Arial"/>
          <w:color w:val="000000"/>
          <w:sz w:val="24"/>
          <w:szCs w:val="24"/>
        </w:rPr>
        <w:t>, por</w:t>
      </w:r>
      <w:r w:rsidR="004940F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5C0ABB" w:rsidRPr="00150D14">
        <w:rPr>
          <w:rFonts w:ascii="Arial Narrow" w:hAnsi="Arial Narrow" w:cs="Arial"/>
          <w:color w:val="000000"/>
          <w:sz w:val="24"/>
          <w:szCs w:val="24"/>
        </w:rPr>
        <w:t>se encontrar</w:t>
      </w:r>
      <w:r w:rsidR="00073085" w:rsidRPr="00150D14">
        <w:rPr>
          <w:rFonts w:ascii="Arial Narrow" w:hAnsi="Arial Narrow" w:cs="Arial"/>
          <w:color w:val="000000"/>
          <w:sz w:val="24"/>
          <w:szCs w:val="24"/>
        </w:rPr>
        <w:t xml:space="preserve"> de licença médica</w:t>
      </w:r>
      <w:r w:rsidR="00503530" w:rsidRPr="00150D14">
        <w:rPr>
          <w:rFonts w:ascii="Arial Narrow" w:hAnsi="Arial Narrow" w:cs="Arial"/>
          <w:color w:val="000000"/>
          <w:sz w:val="24"/>
          <w:szCs w:val="24"/>
        </w:rPr>
        <w:t>.</w:t>
      </w:r>
      <w:r w:rsidR="00AD78E5" w:rsidRPr="00150D14">
        <w:rPr>
          <w:rFonts w:ascii="Arial Narrow" w:hAnsi="Arial Narrow" w:cs="Arial"/>
          <w:sz w:val="24"/>
          <w:szCs w:val="24"/>
        </w:rPr>
        <w:t xml:space="preserve"> 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DE0F9D" w:rsidRPr="00150D14">
        <w:rPr>
          <w:rFonts w:ascii="Arial Narrow" w:hAnsi="Arial Narrow" w:cs="Arial"/>
          <w:noProof/>
          <w:sz w:val="24"/>
          <w:szCs w:val="24"/>
        </w:rPr>
        <w:t>o</w:t>
      </w:r>
      <w:r w:rsidR="00DE0F9D" w:rsidRPr="00150D14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="00DE0F9D" w:rsidRPr="00150D14">
        <w:rPr>
          <w:rFonts w:ascii="Arial Narrow" w:hAnsi="Arial Narrow" w:cs="Arial"/>
          <w:sz w:val="24"/>
          <w:szCs w:val="24"/>
        </w:rPr>
        <w:t xml:space="preserve"> Senhor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 </w:t>
      </w:r>
      <w:r w:rsidR="00DE0F9D" w:rsidRPr="00150D14">
        <w:rPr>
          <w:rFonts w:ascii="Arial Narrow" w:hAnsi="Arial Narrow" w:cs="Arial"/>
          <w:noProof/>
          <w:sz w:val="24"/>
          <w:szCs w:val="24"/>
        </w:rPr>
        <w:t>Conselheiro</w:t>
      </w:r>
      <w:r w:rsidR="00D3446D" w:rsidRPr="00150D14">
        <w:rPr>
          <w:rFonts w:ascii="Arial Narrow" w:hAnsi="Arial Narrow" w:cs="Arial"/>
          <w:noProof/>
          <w:sz w:val="24"/>
          <w:szCs w:val="24"/>
        </w:rPr>
        <w:t>-Pre</w:t>
      </w:r>
      <w:bookmarkStart w:id="0" w:name="_GoBack"/>
      <w:bookmarkEnd w:id="0"/>
      <w:r w:rsidR="00D3446D" w:rsidRPr="00150D14">
        <w:rPr>
          <w:rFonts w:ascii="Arial Narrow" w:hAnsi="Arial Narrow" w:cs="Arial"/>
          <w:noProof/>
          <w:sz w:val="24"/>
          <w:szCs w:val="24"/>
        </w:rPr>
        <w:t>sidente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 </w:t>
      </w:r>
      <w:r w:rsidR="00DE0F9D" w:rsidRPr="00150D14">
        <w:rPr>
          <w:rFonts w:ascii="Arial Narrow" w:hAnsi="Arial Narrow" w:cs="Arial"/>
          <w:noProof/>
          <w:sz w:val="24"/>
          <w:szCs w:val="24"/>
        </w:rPr>
        <w:t>Mario Manoel Coelho de Mello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503530" w:rsidRPr="00150D14">
        <w:rPr>
          <w:rFonts w:ascii="Arial Narrow" w:hAnsi="Arial Narrow" w:cs="Arial"/>
          <w:sz w:val="24"/>
          <w:szCs w:val="24"/>
        </w:rPr>
        <w:t>4</w:t>
      </w:r>
      <w:r w:rsidR="00D3446D" w:rsidRPr="00150D14">
        <w:rPr>
          <w:rFonts w:ascii="Arial Narrow" w:hAnsi="Arial Narrow" w:cs="Arial"/>
          <w:noProof/>
          <w:sz w:val="24"/>
          <w:szCs w:val="24"/>
        </w:rPr>
        <w:t xml:space="preserve">ª Sessão </w:t>
      </w:r>
      <w:r w:rsidR="00682C9D" w:rsidRPr="00150D14">
        <w:rPr>
          <w:rFonts w:ascii="Arial Narrow" w:hAnsi="Arial Narrow" w:cs="Arial"/>
          <w:noProof/>
          <w:sz w:val="24"/>
          <w:szCs w:val="24"/>
        </w:rPr>
        <w:t>Ordinária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 do Egrégio </w:t>
      </w:r>
      <w:r w:rsidR="00D3446D" w:rsidRPr="00150D14">
        <w:rPr>
          <w:rFonts w:ascii="Arial Narrow" w:hAnsi="Arial Narrow" w:cs="Arial"/>
          <w:noProof/>
          <w:sz w:val="24"/>
          <w:szCs w:val="24"/>
        </w:rPr>
        <w:t>Tribunal Pleno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 do Tribunal d</w:t>
      </w:r>
      <w:r w:rsidR="00E2596C" w:rsidRPr="00150D14">
        <w:rPr>
          <w:rFonts w:ascii="Arial Narrow" w:hAnsi="Arial Narrow" w:cs="Arial"/>
          <w:sz w:val="24"/>
          <w:szCs w:val="24"/>
        </w:rPr>
        <w:t>e</w:t>
      </w:r>
      <w:r w:rsidR="007A27A3" w:rsidRPr="00150D14">
        <w:rPr>
          <w:rFonts w:ascii="Arial Narrow" w:hAnsi="Arial Narrow" w:cs="Arial"/>
          <w:sz w:val="24"/>
          <w:szCs w:val="24"/>
        </w:rPr>
        <w:t xml:space="preserve"> Contas do Estado do Am</w:t>
      </w:r>
      <w:r w:rsidR="00AD78E5" w:rsidRPr="00150D14">
        <w:rPr>
          <w:rFonts w:ascii="Arial Narrow" w:hAnsi="Arial Narrow" w:cs="Arial"/>
          <w:sz w:val="24"/>
          <w:szCs w:val="24"/>
        </w:rPr>
        <w:t xml:space="preserve">azonas. </w:t>
      </w:r>
      <w:r w:rsidR="00D3446D" w:rsidRPr="00150D14">
        <w:rPr>
          <w:rFonts w:ascii="Arial Narrow" w:hAnsi="Arial Narrow" w:cs="Arial"/>
          <w:sz w:val="24"/>
          <w:szCs w:val="24"/>
        </w:rPr>
        <w:t xml:space="preserve">/===/ </w:t>
      </w:r>
      <w:r w:rsidR="00D3446D" w:rsidRPr="00150D14">
        <w:rPr>
          <w:rFonts w:ascii="Arial Narrow" w:hAnsi="Arial Narrow" w:cs="Arial"/>
          <w:b/>
          <w:sz w:val="24"/>
          <w:szCs w:val="24"/>
        </w:rPr>
        <w:t>APROVAÇÃO DA ATA:</w:t>
      </w:r>
      <w:r w:rsidR="0080437C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150D14">
        <w:rPr>
          <w:rFonts w:ascii="Arial Narrow" w:eastAsia="Arial" w:hAnsi="Arial Narrow" w:cs="Arial"/>
          <w:sz w:val="24"/>
          <w:szCs w:val="24"/>
        </w:rPr>
        <w:t>Aprovada, sem restrições, a Ata</w:t>
      </w:r>
      <w:r w:rsidR="0080437C" w:rsidRPr="00150D14">
        <w:rPr>
          <w:rFonts w:ascii="Arial Narrow" w:eastAsia="Arial" w:hAnsi="Arial Narrow" w:cs="Arial"/>
          <w:sz w:val="24"/>
          <w:szCs w:val="24"/>
        </w:rPr>
        <w:t xml:space="preserve"> da</w:t>
      </w:r>
      <w:r w:rsidR="003E7BFB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AD78E5" w:rsidRPr="00150D14">
        <w:rPr>
          <w:rFonts w:ascii="Arial Narrow" w:hAnsi="Arial Narrow" w:cs="Arial"/>
          <w:sz w:val="24"/>
          <w:szCs w:val="24"/>
        </w:rPr>
        <w:t xml:space="preserve">3ª </w:t>
      </w:r>
      <w:r w:rsidR="0080437C" w:rsidRPr="00150D14">
        <w:rPr>
          <w:rFonts w:ascii="Arial Narrow" w:eastAsia="Arial" w:hAnsi="Arial Narrow" w:cs="Arial"/>
          <w:sz w:val="24"/>
          <w:szCs w:val="24"/>
        </w:rPr>
        <w:t xml:space="preserve">Sessão Ordinária Judicante </w:t>
      </w:r>
      <w:r w:rsidR="004D0F28" w:rsidRPr="00150D14">
        <w:rPr>
          <w:rFonts w:ascii="Arial Narrow" w:hAnsi="Arial Narrow" w:cs="Arial"/>
          <w:sz w:val="24"/>
          <w:szCs w:val="24"/>
        </w:rPr>
        <w:t>d</w:t>
      </w:r>
      <w:r w:rsidR="00AD78E5" w:rsidRPr="00150D14">
        <w:rPr>
          <w:rFonts w:ascii="Arial Narrow" w:hAnsi="Arial Narrow" w:cs="Arial"/>
          <w:sz w:val="24"/>
          <w:szCs w:val="24"/>
        </w:rPr>
        <w:t>o dia</w:t>
      </w:r>
      <w:r w:rsidR="0080437C" w:rsidRPr="00150D14">
        <w:rPr>
          <w:rFonts w:ascii="Arial Narrow" w:hAnsi="Arial Narrow" w:cs="Arial"/>
          <w:sz w:val="24"/>
          <w:szCs w:val="24"/>
        </w:rPr>
        <w:t xml:space="preserve"> </w:t>
      </w:r>
      <w:r w:rsidR="00AD78E5" w:rsidRPr="00150D14">
        <w:rPr>
          <w:rFonts w:ascii="Arial Narrow" w:hAnsi="Arial Narrow" w:cs="Arial"/>
          <w:sz w:val="24"/>
          <w:szCs w:val="24"/>
        </w:rPr>
        <w:t>24</w:t>
      </w:r>
      <w:r w:rsidR="0080437C" w:rsidRPr="00150D14">
        <w:rPr>
          <w:rFonts w:ascii="Arial Narrow" w:hAnsi="Arial Narrow" w:cs="Arial"/>
          <w:sz w:val="24"/>
          <w:szCs w:val="24"/>
        </w:rPr>
        <w:t>/02/2021.</w:t>
      </w:r>
      <w:r w:rsidR="004D0F28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FF5DF6" w:rsidRPr="00150D14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150D14">
        <w:rPr>
          <w:rFonts w:ascii="Arial Narrow" w:hAnsi="Arial Narrow" w:cs="Arial"/>
          <w:b/>
          <w:sz w:val="24"/>
          <w:szCs w:val="24"/>
        </w:rPr>
        <w:t>LEITURA DE EXPEDIENTE:</w:t>
      </w:r>
      <w:r w:rsidR="004D0F28" w:rsidRPr="00150D14">
        <w:rPr>
          <w:rFonts w:ascii="Arial Narrow" w:hAnsi="Arial Narrow" w:cs="Arial"/>
          <w:sz w:val="24"/>
          <w:szCs w:val="24"/>
        </w:rPr>
        <w:t xml:space="preserve"> Não houve. </w:t>
      </w:r>
      <w:r w:rsidR="00FF5DF6" w:rsidRPr="00150D14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150D14">
        <w:rPr>
          <w:rFonts w:ascii="Arial Narrow" w:hAnsi="Arial Narrow" w:cs="Arial"/>
          <w:b/>
          <w:sz w:val="24"/>
          <w:szCs w:val="24"/>
        </w:rPr>
        <w:t>INDICAÇÕES E PROPOSTAS:</w:t>
      </w:r>
      <w:r w:rsidR="00FF5DF6" w:rsidRPr="00150D14">
        <w:rPr>
          <w:rFonts w:ascii="Arial Narrow" w:hAnsi="Arial Narrow" w:cs="Arial"/>
          <w:sz w:val="24"/>
          <w:szCs w:val="24"/>
        </w:rPr>
        <w:t xml:space="preserve"> Não houve.</w:t>
      </w:r>
      <w:r w:rsidR="004D0F28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FF5DF6" w:rsidRPr="00150D14">
        <w:rPr>
          <w:rFonts w:ascii="Arial Narrow" w:hAnsi="Arial Narrow" w:cs="Arial"/>
          <w:sz w:val="24"/>
          <w:szCs w:val="24"/>
        </w:rPr>
        <w:t xml:space="preserve">/===/ </w:t>
      </w:r>
      <w:r w:rsidR="00FF5DF6" w:rsidRPr="00150D14">
        <w:rPr>
          <w:rFonts w:ascii="Arial Narrow" w:hAnsi="Arial Narrow" w:cs="Arial"/>
          <w:b/>
          <w:sz w:val="24"/>
          <w:szCs w:val="24"/>
        </w:rPr>
        <w:t>DISTRIBUIÇÃO:</w:t>
      </w:r>
      <w:r w:rsidR="00EF70E5" w:rsidRPr="00150D14">
        <w:rPr>
          <w:rFonts w:ascii="Arial Narrow" w:hAnsi="Arial Narrow" w:cs="Arial"/>
          <w:sz w:val="24"/>
          <w:szCs w:val="24"/>
        </w:rPr>
        <w:t xml:space="preserve"> </w:t>
      </w:r>
      <w:r w:rsidR="00033EA0" w:rsidRPr="00150D14">
        <w:rPr>
          <w:rFonts w:ascii="Arial Narrow" w:hAnsi="Arial Narrow" w:cs="Arial"/>
          <w:sz w:val="24"/>
          <w:szCs w:val="24"/>
        </w:rPr>
        <w:t>Não houve.</w:t>
      </w:r>
      <w:r w:rsidR="00737969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C5344" w:rsidRPr="00150D14">
        <w:rPr>
          <w:rFonts w:ascii="Arial Narrow" w:hAnsi="Arial Narrow" w:cs="Arial"/>
          <w:sz w:val="24"/>
          <w:szCs w:val="24"/>
        </w:rPr>
        <w:t>/===/</w:t>
      </w:r>
      <w:r w:rsidR="004603F7" w:rsidRPr="00150D14">
        <w:rPr>
          <w:rFonts w:ascii="Arial Narrow" w:hAnsi="Arial Narrow" w:cs="Arial"/>
          <w:sz w:val="24"/>
          <w:szCs w:val="24"/>
        </w:rPr>
        <w:t xml:space="preserve"> </w:t>
      </w:r>
      <w:r w:rsidR="00EC534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JULGAMENTO </w:t>
      </w:r>
      <w:r w:rsidR="00776C80" w:rsidRPr="00150D14">
        <w:rPr>
          <w:rFonts w:ascii="Arial Narrow" w:hAnsi="Arial Narrow" w:cs="Arial"/>
          <w:b/>
          <w:color w:val="000000"/>
          <w:sz w:val="24"/>
          <w:szCs w:val="24"/>
        </w:rPr>
        <w:t>ADIADO:</w:t>
      </w:r>
      <w:r w:rsidR="00737969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JOSUÉ CLÁUDIO DE SOUZA FILHO (Com vista para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Senhor Procurador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-Geral João Barroso de Souza).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14.695/2020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Tomada de Contas Especial do </w:t>
      </w:r>
      <w:r w:rsidR="00B466B1" w:rsidRPr="00150D14">
        <w:rPr>
          <w:rFonts w:ascii="Arial Narrow" w:hAnsi="Arial Narrow" w:cs="Arial"/>
          <w:sz w:val="24"/>
          <w:szCs w:val="24"/>
        </w:rPr>
        <w:t>Termo de Convênio nº 97/2010 firmado entre a Secretaria de Estado da Educação e Qualidade do Ensino - SEDUC e a Prefeitura Municipal de Tabatinga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. Advogados: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Leda Mourão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- OAB/AM 10.276, Patrícia de Lima Linhares - OAB/AM 11.193, Pedro Paulo Sousa Lira – OAB/AM 11.414, Bruno Vieira da Rocha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OAB/AM 6975 e Fábio Nunes Bandeira de Melo - OAB/AM 4331, Lívia Rocha Brito – OAB/AM 6474, Amanda Gouveia Moura – OAB/AM 7222, Fernanda Couto de Oliveira – OAB/AM 11.413 e Igor Arnaud Ferreira – OAB/AM 10.428.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178/2021: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V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voto-destaque, proferido em sessão, 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Érico Xavier Desterro e Silva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8.1. Julgar legal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 Termo de Convênio n. 97/2010 firmado entre a Secretaria de Estado da Educação e Qualidade do Ensino -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Seduc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e a Prefeitura Municipal de Tabatinga, conforme o art. 1º, IX da Lei Estadual nº 2.423/96;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8.2. Julgar irregular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 Tomada de Contas Especial do Convênio n. 97/2010 de responsabilidade do Sr. Saul Nunes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- Ordenador das despesas, com fulcro no art. 22, III da Lei 2.423/96;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8.3. Aplicar Multa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</w:t>
      </w:r>
      <w:r w:rsidR="00B466B1" w:rsidRPr="00150D14">
        <w:rPr>
          <w:rFonts w:ascii="Arial Narrow" w:hAnsi="Arial Narrow" w:cs="Arial"/>
          <w:b/>
          <w:sz w:val="24"/>
          <w:szCs w:val="24"/>
        </w:rPr>
        <w:t>Sr. Gedeão Timóteo Amorim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 valor de </w:t>
      </w:r>
      <w:r w:rsidR="00B466B1" w:rsidRPr="00150D14">
        <w:rPr>
          <w:rFonts w:ascii="Arial Narrow" w:hAnsi="Arial Narrow" w:cs="Arial"/>
          <w:b/>
          <w:sz w:val="24"/>
          <w:szCs w:val="24"/>
        </w:rPr>
        <w:t>R$1.706,80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(mil, setecentos e seis reais e oitenta centavos), que deverá ser recolhida no </w:t>
      </w:r>
      <w:r w:rsidR="00B466B1" w:rsidRPr="00150D14">
        <w:rPr>
          <w:rFonts w:ascii="Arial Narrow" w:hAnsi="Arial Narrow" w:cs="Arial"/>
          <w:b/>
          <w:sz w:val="24"/>
          <w:szCs w:val="24"/>
        </w:rPr>
        <w:t>prazo de 30 dias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para o Cofre Estadual através de DAR avulso extraído do sítio eletrônico da SEFAZ/AM, sob o código 5508 - Multas aplicadas pelo TCE/AM - Fundo de Apoio ao Exercício do Controle Externo - FAECE, com fundamento do Art. 308, I, “a” do Regimento Interno do TCE/AM pelo item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5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e 6 da fundamentação do Relatório/Voto;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8.4. Aplicar Multa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Sr. Saul Nunes </w:t>
      </w:r>
      <w:proofErr w:type="spellStart"/>
      <w:r w:rsidR="00B466B1" w:rsidRPr="00150D14">
        <w:rPr>
          <w:rFonts w:ascii="Arial Narrow" w:hAnsi="Arial Narrow" w:cs="Arial"/>
          <w:b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no </w:t>
      </w:r>
      <w:r w:rsidR="00B466B1" w:rsidRPr="00150D14">
        <w:rPr>
          <w:rFonts w:ascii="Arial Narrow" w:hAnsi="Arial Narrow" w:cs="Arial"/>
          <w:sz w:val="24"/>
          <w:szCs w:val="24"/>
        </w:rPr>
        <w:lastRenderedPageBreak/>
        <w:t xml:space="preserve">valor de </w:t>
      </w:r>
      <w:r w:rsidR="00B466B1" w:rsidRPr="00150D14">
        <w:rPr>
          <w:rFonts w:ascii="Arial Narrow" w:hAnsi="Arial Narrow" w:cs="Arial"/>
          <w:b/>
          <w:sz w:val="24"/>
          <w:szCs w:val="24"/>
        </w:rPr>
        <w:t>R$1.706,80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(mil, setecentos e seis reais e oitenta centavos), que deverá ser recolhida no </w:t>
      </w:r>
      <w:r w:rsidR="00B466B1" w:rsidRPr="00150D14">
        <w:rPr>
          <w:rFonts w:ascii="Arial Narrow" w:hAnsi="Arial Narrow" w:cs="Arial"/>
          <w:b/>
          <w:sz w:val="24"/>
          <w:szCs w:val="24"/>
        </w:rPr>
        <w:t>prazo de 30 dias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para o Cofre Estadual através de DAR avulso extraído do sítio eletrônico da SEFAZ/AM, sob o código 5508 - Multas aplicadas pelo TCE/AM - Fundo de Apoio ao Exercício do Controle Externo - FAECE, com fundamento do Art. 308, I, “a” do Regimento Interno do TCE/AM pelo item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5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da fundamentação do Relatório/Voto.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8.5. Aplicar Multa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Sr. Saul Nunes </w:t>
      </w:r>
      <w:proofErr w:type="spellStart"/>
      <w:r w:rsidR="00B466B1" w:rsidRPr="00150D14">
        <w:rPr>
          <w:rFonts w:ascii="Arial Narrow" w:hAnsi="Arial Narrow" w:cs="Arial"/>
          <w:b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no valor de </w:t>
      </w:r>
      <w:r w:rsidR="00B466B1" w:rsidRPr="00150D14">
        <w:rPr>
          <w:rFonts w:ascii="Arial Narrow" w:hAnsi="Arial Narrow" w:cs="Arial"/>
          <w:b/>
          <w:sz w:val="24"/>
          <w:szCs w:val="24"/>
        </w:rPr>
        <w:t>R$6.827,19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(seis mil, oitocentos e vinte e sete reais e dezenove centavos), que deverá ser recolhida no </w:t>
      </w:r>
      <w:r w:rsidR="00B466B1" w:rsidRPr="00150D14">
        <w:rPr>
          <w:rFonts w:ascii="Arial Narrow" w:hAnsi="Arial Narrow" w:cs="Arial"/>
          <w:b/>
          <w:sz w:val="24"/>
          <w:szCs w:val="24"/>
        </w:rPr>
        <w:t>prazo de 30 dias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para o Cofre Estadual através de DAR avulso extraído do sítio eletrônico da SEFAZ/AM, sob o código 5508 - Multas aplicadas pelo TCE/AM - Fundo de Apoio ao Exercício do Controle Externo - FAECE, com fundamento do Art. 308, V do Regimento Interno do TCE/AM pelos itens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8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e 9 da fundamentação do Relatório/Voto;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8.6. Aplicar Multa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Sr. Saul Nunes </w:t>
      </w:r>
      <w:proofErr w:type="spellStart"/>
      <w:r w:rsidR="00B466B1" w:rsidRPr="00150D14">
        <w:rPr>
          <w:rFonts w:ascii="Arial Narrow" w:hAnsi="Arial Narrow" w:cs="Arial"/>
          <w:b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no valor de </w:t>
      </w:r>
      <w:r w:rsidR="00B466B1" w:rsidRPr="00150D14">
        <w:rPr>
          <w:rFonts w:ascii="Arial Narrow" w:hAnsi="Arial Narrow" w:cs="Arial"/>
          <w:b/>
          <w:sz w:val="24"/>
          <w:szCs w:val="24"/>
        </w:rPr>
        <w:t>R$13.654,39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(treze mil, seiscentos e cinquenta e quatro reais e trinta e nove centavos), que deverá ser recolhida no </w:t>
      </w:r>
      <w:r w:rsidR="00B466B1" w:rsidRPr="00150D14">
        <w:rPr>
          <w:rFonts w:ascii="Arial Narrow" w:hAnsi="Arial Narrow" w:cs="Arial"/>
          <w:b/>
          <w:sz w:val="24"/>
          <w:szCs w:val="24"/>
        </w:rPr>
        <w:t>prazo de 30 dias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para o Cofre Estadual através de DAR avulso extraído do sítio eletrônico da SEFAZ/AM, sob o código 5508 - Multas aplicadas pelo TCE/AM - Fundo de Apoio ao Exercício do Controle Externo - FAECE, com fundamento do Art. 308, VI do Regimento Interno do TCE/AM pelos itens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3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e 11 da fundamentação do Relatório/Voto;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8.7. Considerar em Alcance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Sr. Saul Nunes </w:t>
      </w:r>
      <w:proofErr w:type="spellStart"/>
      <w:r w:rsidR="00B466B1" w:rsidRPr="00150D14">
        <w:rPr>
          <w:rFonts w:ascii="Arial Narrow" w:hAnsi="Arial Narrow" w:cs="Arial"/>
          <w:b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no valor de </w:t>
      </w:r>
      <w:r w:rsidR="00B466B1" w:rsidRPr="00150D14">
        <w:rPr>
          <w:rFonts w:ascii="Arial Narrow" w:hAnsi="Arial Narrow" w:cs="Arial"/>
          <w:b/>
          <w:sz w:val="24"/>
          <w:szCs w:val="24"/>
        </w:rPr>
        <w:t>R$238.596,00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(duzentos e trinta e oito mil, quinhentos e noventa e seis reais), que devem ser recolhidos no </w:t>
      </w:r>
      <w:r w:rsidR="00B466B1" w:rsidRPr="00150D14">
        <w:rPr>
          <w:rFonts w:ascii="Arial Narrow" w:hAnsi="Arial Narrow" w:cs="Arial"/>
          <w:b/>
          <w:sz w:val="24"/>
          <w:szCs w:val="24"/>
        </w:rPr>
        <w:t>prazo de 30 dias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na esfera Municipal para o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órgão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Prefeitura Municipal de Tabatinga, fundamentado no art. 304, I, da Resolução TCE 04/2002 c/c art. 53 da Lei nº 2.423/1996, pelo item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8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e 9 da fundamentação do Relatório/Voto;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8.8. Autorizar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Inscrição na Dívida Ativa do Sr. Saul Nunes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e do Sr. Gedeão Timóteo Amorim, no caso de não recolhimento das multas e alcance no prazo estabelecido com as devidas atualizações monetárias (art. 55 da Lei 2.423/96 c/c o art. 308, § 3º da Resolução TCE 04/02), ficando, desde já, autorizada a DERED a adoção das medidas previstas no art. 175 da Resolução TCE 04/02;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8.9. Recomendar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à Secretaria de Estado da Educação e Qualidade do Ensino -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Seduc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que: </w:t>
      </w:r>
      <w:r w:rsidR="00B466B1" w:rsidRPr="00150D14">
        <w:rPr>
          <w:rFonts w:ascii="Arial Narrow" w:hAnsi="Arial Narrow" w:cs="Arial"/>
          <w:b/>
          <w:sz w:val="24"/>
          <w:szCs w:val="24"/>
        </w:rPr>
        <w:t>8.9.1.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Observar com atenção o cumprimento dos prazos estabelecidos, bem como, aos preceitos descritos no art. 2º, § 1º, da IN nº 08/2004-SCI;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8.9.2.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Aprovar somente Plano de Trabalhos contendo o detalhamento do objeto e do Plano de Aplicação, bem como demonstrar a relação entre as metas e o cronograma de execução, evidenciando, dessa forma, alinhamento entre as despesas a serem realizadas com as metas e fases do ajuste, de modo a assegurar uma análise eficaz do órgão concedente, assim como de controle externo exercido pelo Tribunal de Contas;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8.9.3.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Acompanhar, fiscalizar e supervisionar todas as fases do convênio, especialmente a sua execução, a fim de assegurar o adequado cumprimento do objeto pactuado e a legalidade dos procedimentos adotados, com a orientação quanto ao fornecimento das informações e avaliação criteriosa do Relatório de Cumprimento de Objeto do ajuste.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8.10. Dar ciência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da decisão ao Sr. Saul Nunes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Bemerguy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e ao Sr. Gedeão Timóteo Amorim;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8.11. Arquivar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os autos, após o registro, nos termos regimentos e cumpridas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as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medidas determinadas. </w:t>
      </w:r>
      <w:r w:rsidR="00B466B1" w:rsidRPr="00150D14">
        <w:rPr>
          <w:rFonts w:ascii="Arial Narrow" w:hAnsi="Arial Narrow" w:cs="Arial"/>
          <w:i/>
          <w:noProof/>
          <w:sz w:val="24"/>
          <w:szCs w:val="24"/>
        </w:rPr>
        <w:t>Vencido o Relator que, em sessão, acatou o voto-vista do Pr</w:t>
      </w:r>
      <w:r w:rsidR="00D12C2E" w:rsidRPr="00150D14">
        <w:rPr>
          <w:rFonts w:ascii="Arial Narrow" w:hAnsi="Arial Narrow" w:cs="Arial"/>
          <w:i/>
          <w:noProof/>
          <w:sz w:val="24"/>
          <w:szCs w:val="24"/>
        </w:rPr>
        <w:t xml:space="preserve">ocurador João Barroso de Souza.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JOSUÉ CLÁUDIO DE SOUZA FILHO (Com vista para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Érico Xavier Desterro e Silva).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15.209/2020 (Apenso: 14.911/2019)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Fundação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em face da Decisão n° 2558/2019-TCE-Segunda Câmara, exarada nos autos do Processo n°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>14.911/2019.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179/2021: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por maioria,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Revisão interposto pela Fundação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em face da Decisão n° 2558/2019-TCE-Segunda Câmara, exarada nos autos do Processo n° 14911/2019;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interposto pela Fundação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devendo ser mantida a decisão ora impugnada, mantendo-se inalterada a Decisão n° 2558/2019-TCE-Segunda Câmara, exarada nos autos do Processo n° 14911/2019;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Fundação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nos termos regimentais;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processo após cumprimento de decisão. </w:t>
      </w:r>
      <w:r w:rsidR="00B466B1" w:rsidRPr="00150D14">
        <w:rPr>
          <w:rFonts w:ascii="Arial Narrow" w:hAnsi="Arial Narrow" w:cs="Arial"/>
          <w:i/>
          <w:noProof/>
          <w:sz w:val="24"/>
          <w:szCs w:val="24"/>
        </w:rPr>
        <w:t>Vencido o voto-vista do Conselheiro Erico Xavier Desterro e Silva, que votou pelo conhecimento, provimento do recurso.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Júlio Assis Corrêa Pinheiro (art. 65 do Regimento Interno).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CONSELHEIRO-RELATOR: ARI JORGE MOUTINHO DA COSTA JÚNIOR (Com vista para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o Excelentíssimo</w:t>
      </w:r>
      <w:proofErr w:type="gramEnd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Senhor Conselheiro Convocado Mário José de Moraes Costa Filho).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11.527/2016 (Apenso: 11.934/2015)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Prefeitura Municipal de Presidente Figueiredo, referente ao exercício de 2015, sob a responsabilidade do Sr.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Neilson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Cruz Cavalcante, Gestor e Ordenador de Despesas.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PROCESSO RETIRADO DE PAUTA PELO RELATOR.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2596C" w:rsidRPr="00150D14">
        <w:rPr>
          <w:rFonts w:ascii="Arial Narrow" w:hAnsi="Arial Narrow" w:cs="Arial"/>
          <w:sz w:val="24"/>
          <w:szCs w:val="24"/>
        </w:rPr>
        <w:t xml:space="preserve">/===/ </w:t>
      </w:r>
      <w:r w:rsidR="00A429A0" w:rsidRPr="00150D14">
        <w:rPr>
          <w:rFonts w:ascii="Arial Narrow" w:hAnsi="Arial Narrow" w:cs="Arial"/>
          <w:b/>
          <w:color w:val="000000"/>
          <w:sz w:val="24"/>
          <w:szCs w:val="24"/>
        </w:rPr>
        <w:t>JULGAMENTO EM PA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UTA: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CONSELHEIRO-RELATO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R: JÚLIO ASSIS CORRÊA PINHEIRO.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11.980/2017 (Apensos: 12.412/2016 e 12.361/2016)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Tomada de Contas da Câmara Municipal de Parintins, referente ao exercício de 2016, de responsabilidade do Sr. Everaldo Silvério Batista Coelho e Sra. Karine Cristiana da Costa Brito.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149/2021: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arts. 5º, II e 11, III, alínea “a”, item 2, da Resolução n.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10.1. Julgar irregular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Tomada de Contas da Câmara Municipal de Parintins, referente ao exercício de 2016, sob a responsabilidade do Sr. Everaldo Silvério Batista Coelho, período de 01/01 a 22/03/2016 e 23/07 a 31/12/2016, nos termos do art. 71, II, da CF/88, art. 40, II, da CE/89, art. 1°, III, 19, II e 22, III, “b” e “c” da Lei Orgânica TCE/AM c/c art. 11, III, “a”, “2” e art. 188, § 1°, III, “b” e “c” da Resolução TCE/AM n° 04/02 (Regimento Interno TCE/AM);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10.2. Julgar regular com ressalvas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Tomada de Contas da Câmara Municipal de Parintins, referente ao exercício de 2016, sob a responsabilidade da Sra. Karine Cristiana da Costa Brito, período de 23/03/2016 a 22/07/2016, nos termos do art. 71, II, c/c o art. 75 da Constituição Federal, art. 1º, II, c/c art. 22, II, da Lei Estadual nº 2423/96, e art. 188, §1º, II, da Resolução nº 04/2002-TCE/AM;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10.3. Dar quitação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Sra. Karine Cristiana da Costa Brito, nos termos do art. 24, da Lei Estadual nº 2423/96, c/c art. 189, II, da Resolução nº 04/2002-TCE/AM.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11.755/2018 (Apenso: 13.579/2017)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C31AE1" w:rsidRPr="00150D14">
        <w:rPr>
          <w:rFonts w:ascii="Arial Narrow" w:hAnsi="Arial Narrow" w:cs="Arial"/>
          <w:color w:val="000000"/>
          <w:sz w:val="24"/>
          <w:szCs w:val="24"/>
        </w:rPr>
        <w:t xml:space="preserve">Prestação de Contas Anual da Câmara Municipal de Rio Preto da Eva, exercício de 2017, de responsabilidade do Sr. Francisco Carlos Alves de Souza.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ÉRICO XAVIER DESTERRO E SILVA.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14.347/2020 (Apenso: 11.418/2017)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João Carlos Pereira dos Santos, em face do Acórdão n° 844/2018-TCE-Tribunal Pleno, exarado nos autos do Processo n° 11.418/2017.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Bruno Vieira da Rocha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Barbirato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– OAB/AM 6975, Fábio Nunes Bandeira de Melo – OAB/AM 4331, Igor Arnaud Ferreira - OAB/AM 10428, Laíz Araújo Russo de Melo e Silva - OAB/AM 6897, Larissa Oliveira de Sousa - OAB/AM 14193 e Gabriel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Simonetti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Guimarães – OAB/AM 15710.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150/2021: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João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Carlos Pereira dos Santos, nos termos do art. 59, II, e 62, da Lei Orgânica do TCE/AM c/c art. 145, c/c o art. 154 do Regimento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Interno -TCE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/AM;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interposto pelo Sr. João Carlos Pereira dos Santos, no sentido de reduzir a multa cominada no item 10.4, do Acórdão nº 844/2018-TCE-Tribunal Pleno, pelo saneamento das impropriedades 05, 12 e 14, correspondente às restrições 03, 14 e 17 do Relatório Conclusivo nº 74/2018-DICAMI, para o valor de R$ 13.654,39 (treze mil, seiscentos e cinquenta e quatro reais e trinta e nove centavos) conforme o previsto no art. 308, VI, RI-TCE, mantendo-se as demais disposições do Acórdão;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à Secretaria do Pleno que oficie ao Recorrente sobre o teor do Acórdão proferido pelo Egrégio Tribunal Pleno. Após o cumprimento das formalidades legais, que pro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ceda ao arquivamento dos autos.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CONSELHEIRO-RELATOR: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ÉRICO XAVIER DESTERRO E SILVA.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13.354/2020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interposta pelo Ministério Público de Contas em face da Sra. Kátia Helena Serafina Cruz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Schweickardt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>, Secretária Municipal de Educação de Manaus.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151/2021: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9.1. Conhecer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da Representação formulada pelo Ministério Público de Contas, em consonância com o disposto no art.1º, XXII, da Lei Estadual n.2.423/96; </w:t>
      </w:r>
      <w:r w:rsidR="00B466B1" w:rsidRPr="00150D14">
        <w:rPr>
          <w:rFonts w:ascii="Arial Narrow" w:hAnsi="Arial Narrow" w:cs="Arial"/>
          <w:b/>
          <w:sz w:val="24"/>
          <w:szCs w:val="24"/>
        </w:rPr>
        <w:t>9.2. Julgar Improcedente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 Representação proposta pelo Ministério Público de Contas, por meio do Procurador Carlos Alberto Souza de Almeida, contra a Sra. Kátia Helena Serafina Cruz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Schweickardt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>, Secretária Municipal de Educação de Manaus - SEMED à época, acerca da cessão do Centro Integrado Municipal de Educação - CIME do Lago Azul, para abrigar o Hospital de Campanha Gilberto Novaes, em consequência de medida adotada pelo Município de Manaus para tratar da demanda gerada pelo COVID-19;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9.3. Notificar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 Ministério Público de Contas junto ao Tribunal de Contas do Estado do Amazonas e a Secretaria Municipal de Educação – SEMED, enviando cópia do Relatório/Voto e Acórdão para ciência do decisório e, para querendo, apresentar o devido recurso; </w:t>
      </w:r>
      <w:r w:rsidR="00B466B1" w:rsidRPr="00150D14">
        <w:rPr>
          <w:rFonts w:ascii="Arial Narrow" w:hAnsi="Arial Narrow" w:cs="Arial"/>
          <w:b/>
          <w:sz w:val="24"/>
          <w:szCs w:val="24"/>
        </w:rPr>
        <w:t>9.4. Determinar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que estes autos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sejam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apensados à Prestação de Contas Anual correspondente, para servir como peça instrutória à análise das contas,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após as providências cabíveis.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16.475/2020 (Apensos: 16.469/2020, 16.472/2020, 16.473/2020, 16.467/2020, 16.470/2020, 16.474/2020, 16.468/2020, 16.471/2020, 16.465/2020 e 16.466/2020)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LCV da Conceição, em face do Acórdão nº 944/2018-TCE-Tribunal Pleno, exarado nos autos do Processo nº </w:t>
      </w:r>
      <w:r w:rsidR="00C31AE1" w:rsidRPr="00150D14">
        <w:rPr>
          <w:rFonts w:ascii="Arial Narrow" w:hAnsi="Arial Narrow" w:cs="Arial"/>
          <w:color w:val="000000"/>
          <w:sz w:val="24"/>
          <w:szCs w:val="24"/>
        </w:rPr>
        <w:t xml:space="preserve">16.465/2020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(Processo Físico Originário nº </w:t>
      </w:r>
      <w:r w:rsidR="00C31AE1" w:rsidRPr="00150D14">
        <w:rPr>
          <w:rFonts w:ascii="Arial Narrow" w:hAnsi="Arial Narrow" w:cs="Arial"/>
          <w:color w:val="000000"/>
          <w:sz w:val="24"/>
          <w:szCs w:val="24"/>
        </w:rPr>
        <w:t>2347/2013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)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Floriano de Oliveira Maia Junior - OAB/AM 8762.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152/2021: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do Recurso de Reconsideração interposto por L C V da Conceição, por entender os requisitos de admissibilidade;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8.2. Negar Provimento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Recurso de Reconsideração de autoria de L C V da Conceição, mantendo o Acórdão nº 944/2018-TCE-Tribunal Pleno na sua integralidade, por estar em perfeita harmonia com as normas e com a jurisprudência que regem a matéria; </w:t>
      </w:r>
      <w:r w:rsidR="00B466B1" w:rsidRPr="00150D14">
        <w:rPr>
          <w:rFonts w:ascii="Arial Narrow" w:hAnsi="Arial Narrow" w:cs="Arial"/>
          <w:b/>
          <w:sz w:val="24"/>
          <w:szCs w:val="24"/>
        </w:rPr>
        <w:t>8.3. Notificar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 recorrente L C V da Conceição, por seu advogado, enviando cópia do Relatório/Voto e deste Acórdão, para que tome ciência do decisório;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8.4. Determinar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à </w:t>
      </w:r>
      <w:proofErr w:type="spellStart"/>
      <w:r w:rsidR="00B466B1" w:rsidRPr="00150D14">
        <w:rPr>
          <w:rFonts w:ascii="Arial Narrow" w:hAnsi="Arial Narrow" w:cs="Arial"/>
          <w:sz w:val="24"/>
          <w:szCs w:val="24"/>
        </w:rPr>
        <w:t>Sepleno</w:t>
      </w:r>
      <w:proofErr w:type="spellEnd"/>
      <w:r w:rsidR="00B466B1" w:rsidRPr="00150D14">
        <w:rPr>
          <w:rFonts w:ascii="Arial Narrow" w:hAnsi="Arial Narrow" w:cs="Arial"/>
          <w:sz w:val="24"/>
          <w:szCs w:val="24"/>
        </w:rPr>
        <w:t xml:space="preserve"> que, após o trânsito em julgado da decisão, proceda ao arquivamento do processo, conforme os moldes regimentais.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Convocado Alípio Reis Firmo Filho (art. 65 do Regimento Interno).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PROCESSO Nº 16.473/2020 (Apensos: 16.475/2020, 16.469/2020, 16.472/2020, 16.467/2020, 16.470/2020, 16.474/2020, 16.468/2020, 16.471/2020, 16.465/2020 e 16.466/2020)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Sérgio Edgar Vieira da Rocha, em face do Acórdão nº 944/2018-TCE-Tribunal Pleno, exarado nos autos do Processo nº 16.465/2020 (Processo Físico Originário nº 2347/2013).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>Floriano de Oliveira Maia Junior - OAB/AM 8762.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159/2021: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12C2E" w:rsidRPr="00150D14">
        <w:rPr>
          <w:rFonts w:ascii="Arial Narrow" w:hAnsi="Arial Narrow" w:cs="Arial"/>
          <w:b/>
          <w:sz w:val="24"/>
          <w:szCs w:val="24"/>
        </w:rPr>
        <w:lastRenderedPageBreak/>
        <w:t xml:space="preserve">ACORDAM </w:t>
      </w:r>
      <w:proofErr w:type="gramStart"/>
      <w:r w:rsidR="00D12C2E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12C2E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12C2E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12C2E" w:rsidRPr="00150D14">
        <w:rPr>
          <w:rFonts w:ascii="Arial Narrow" w:hAnsi="Arial Narrow" w:cs="Arial"/>
          <w:sz w:val="24"/>
          <w:szCs w:val="24"/>
        </w:rPr>
        <w:t>,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>nos termos d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12C2E" w:rsidRPr="00150D14">
        <w:rPr>
          <w:rFonts w:ascii="Arial Narrow" w:hAnsi="Arial Narrow" w:cs="Arial"/>
          <w:sz w:val="24"/>
          <w:szCs w:val="24"/>
        </w:rPr>
        <w:t>, no sentido de: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8.1. Não conhecer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Reconsideração, interposto pelo Sr. Sérgio Edgar Vieira da Rocha, por faltar-lhe um dos requisitos para a sua admissibilidade, qual seja, o da tempestividade;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8.2. Notificar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o recorrente, Sr. Sérgio Edgar Vieira da Rocha, na pessoa de seu advogado, sobre o teor do decisório;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o arquivamento dos autos, após o seu trânsito em julgado. </w:t>
      </w:r>
      <w:r w:rsidR="00D12C2E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Conselheiro Convocado Alípio Reis Firmo Filho (art. 65 do Regimento Interno).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PROCESSO Nº 16.472/2020 (Apensos: 16.475/2020, 16.469/2020, 16.473/2020, 16.467/2020, 16.470/2020, 16.474/2020, 16.468/2020, 16.471/2020, 16.465/2020 e 16.466/2020)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Claudionildo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Telles Batalha, em face do Acórdão nº 944/2018-TCE-Tribunal Pleno, exarado nos autos do Processo nº 16.465/2020 (Processo Físico Originário nº 2347/2013).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Ewerton Almeida Ferreira - OAB/AM 6839, Fabiana Nogueira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Neris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- OAB/AM 12366 e Sarah Lima Toledano – OAB/AM 10106.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160/2021: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12C2E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12C2E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12C2E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12C2E" w:rsidRPr="00150D14">
        <w:rPr>
          <w:rFonts w:ascii="Arial Narrow" w:hAnsi="Arial Narrow" w:cs="Arial"/>
          <w:sz w:val="24"/>
          <w:szCs w:val="24"/>
        </w:rPr>
        <w:t>,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>nos termos d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12C2E" w:rsidRPr="00150D14">
        <w:rPr>
          <w:rFonts w:ascii="Arial Narrow" w:hAnsi="Arial Narrow" w:cs="Arial"/>
          <w:sz w:val="24"/>
          <w:szCs w:val="24"/>
        </w:rPr>
        <w:t>, no sentido de: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Claudionildo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Teles Batalha, por entender os requisitos de admissibilidade;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Reconsideração, de autoria do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Claudionildo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Teles Batalha, mantendo o Acórdão nº 944/2018-TCE-Tribunal Pleno na sua integralidade, por estar em perfeita harmonia com as normas e com a jurisprudência que regem a matéria;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o recorrente,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Claudionildo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Teles Batalha, por seu advogado, enviando cópia do Relatório/Voto e deste Acórdão, para que tome ciência do decisório;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D12C2E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Conselheiro Convocado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Alípio Reis Firmo Filho (art. 65 do Regimento Interno).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16.470/2020 (Apensos: 16.475/2020, 16.469/2020, 16.472/2020, 16.473/2020, 16.467/2020, 16.474/2020, 16.468/2020, 16.471/2020, 16.465/2020 e 16.466/2020)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Sérgio Edgar Vieira da Rocha, </w:t>
      </w:r>
      <w:r w:rsidR="00C31AE1" w:rsidRPr="00150D14">
        <w:rPr>
          <w:rFonts w:ascii="Arial Narrow" w:hAnsi="Arial Narrow" w:cs="Arial"/>
          <w:color w:val="000000"/>
          <w:sz w:val="24"/>
          <w:szCs w:val="24"/>
        </w:rPr>
        <w:t>em face do Acórdão nº 958/2018–TCE–Tribunal Pleno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exarado nos autos do Processo nº </w:t>
      </w:r>
      <w:r w:rsidR="006312CE" w:rsidRPr="00150D14">
        <w:rPr>
          <w:rFonts w:ascii="Arial Narrow" w:hAnsi="Arial Narrow" w:cs="Arial"/>
          <w:color w:val="000000"/>
          <w:sz w:val="24"/>
          <w:szCs w:val="24"/>
        </w:rPr>
        <w:t xml:space="preserve">16.466/2020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(Processo Físico Originário nº </w:t>
      </w:r>
      <w:r w:rsidR="006312CE" w:rsidRPr="00150D14">
        <w:rPr>
          <w:rFonts w:ascii="Arial Narrow" w:hAnsi="Arial Narrow" w:cs="Arial"/>
          <w:color w:val="000000"/>
          <w:sz w:val="24"/>
          <w:szCs w:val="24"/>
        </w:rPr>
        <w:t>2346/2013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)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Floriano de Oliveira Maia Junior - OAB/AM 8762.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154/2021: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Sergio Edgar Vieira da Rocha, por entender os requisitos de admissibilidade;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de autoria do Sr. Sergio Edgar Vieira da Rocha, mantendo o Acórdão nº 958/2018-TCE-Tribunal Pleno na sua integralidade, por estar em perfeita harmonia com as normas e com a jurisprudência que regem a matéria;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recorrente, Sr. Sergio Edgar Vieira da Rocha, por seu advogado, enviando cópia do Relatório/Voto e do sequente Acórdão, para que tome ciência do decisório;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Convocado Alípio Reis Firmo Filho (art. 65 do Regimento Interno).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16.468/2020 (Apensos: 16.475/2020, 16.469/2020, 16.472/2020, 16.473/2020, 16.467/2020, 16.470/2020, 16.474/2020, 16.471/2020, 16.465/2020 e 16.466/2020)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Mauro Giovanni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Filho, em face do Acórdão nº 944/2018-TCE-Tribunal Pleno, exarado nos autos do Processo nº 2347/2013 (Processo Físico Originário nº 566/2019)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>Yuri Mussa Cavalcante – OAB/AM 12207.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lastRenderedPageBreak/>
        <w:t>ACÓRDÃO Nº 157/2021: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12C2E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12C2E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12C2E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12C2E" w:rsidRPr="00150D14">
        <w:rPr>
          <w:rFonts w:ascii="Arial Narrow" w:hAnsi="Arial Narrow" w:cs="Arial"/>
          <w:sz w:val="24"/>
          <w:szCs w:val="24"/>
        </w:rPr>
        <w:t>,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>nos termos d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12C2E" w:rsidRPr="00150D14">
        <w:rPr>
          <w:rFonts w:ascii="Arial Narrow" w:hAnsi="Arial Narrow" w:cs="Arial"/>
          <w:sz w:val="24"/>
          <w:szCs w:val="24"/>
        </w:rPr>
        <w:t>, no sentido de: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do Sr. Mauro Giovanni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Filho, por entender os requisitos de admissibilidade;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do Sr. Mauro Giovanni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Filho, mantendo o Acórdão nº 944/2018-TCE- Tribunal Pleno na sua integralidade, por estar em perfeita harmonia com as normas e com a jurisprudência que regem a matéria;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o recorrente, Sr. Mauro Giovanni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Filho, na pessoa de seu advogado, enviando cópia do Relatório/Voto e deste Acórdão, para que tome ciência do decisório;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D12C2E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Conselheiro Convocado Alípio Reis Firmo Filho (art. 65 do Regimento Interno).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16.474/2020 (Apensos: 16.475/2020, 16.469/2020, 16.472/2020, 16.473/2020, 16.467/2020, 16.470/2020, 16.468/2020, 16.471/2020, 16.465/2020 e 16.466/2020)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em face do Acórdão nº 944/2018-TCE-Tribunal Pleno, exarado nos autos do Processo nº 16.465/2020 (Processo Físico Originário nº 2347/2013).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Fabiana Nogueira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Neris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- OAB/AM 12366, Ewerton Almeida Ferreira - OAB/AM 6839 e Sarah Lima Toledano – OAB/AM 10106.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158/2021: 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D12C2E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D12C2E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D12C2E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D12C2E" w:rsidRPr="00150D14">
        <w:rPr>
          <w:rFonts w:ascii="Arial Narrow" w:hAnsi="Arial Narrow" w:cs="Arial"/>
          <w:sz w:val="24"/>
          <w:szCs w:val="24"/>
        </w:rPr>
        <w:t>,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D12C2E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sz w:val="24"/>
          <w:szCs w:val="24"/>
        </w:rPr>
        <w:t>nos termos d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do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D12C2E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D12C2E" w:rsidRPr="00150D14">
        <w:rPr>
          <w:rFonts w:ascii="Arial Narrow" w:hAnsi="Arial Narrow" w:cs="Arial"/>
          <w:sz w:val="24"/>
          <w:szCs w:val="24"/>
        </w:rPr>
        <w:t>, no sentido de: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8.1. Conhecer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por entender os requisitos de admissibilidade;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8.2. Negar Provimento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de autoria de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mantendo o Acórdão nº 944/2018-TCE- Tribunal Pleno na sua integralidade, por estar em perfeita harmonia com as normas e com a jurisprudência que regem a matéria;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8.3. Notificar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o recorrente, Sr.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por seu advogado, enviando cópia do Relatório/Voto e deste Acórdão, para que tome ciência do decisório; </w:t>
      </w:r>
      <w:r w:rsidR="00D12C2E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D12C2E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D12C2E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D12C2E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D12C2E" w:rsidRPr="00150D14">
        <w:rPr>
          <w:rFonts w:ascii="Arial Narrow" w:hAnsi="Arial Narrow" w:cs="Arial"/>
          <w:sz w:val="24"/>
          <w:szCs w:val="24"/>
        </w:rPr>
        <w:t xml:space="preserve"> </w:t>
      </w:r>
      <w:r w:rsidR="00D12C2E" w:rsidRPr="00150D14">
        <w:rPr>
          <w:rFonts w:ascii="Arial Narrow" w:hAnsi="Arial Narrow" w:cs="Arial"/>
          <w:noProof/>
          <w:sz w:val="24"/>
          <w:szCs w:val="24"/>
        </w:rPr>
        <w:t>Conselheiro Convocado Alípio Reis Firmo Filho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16.471/2020 (Apensos: 16.475/2020, 16.469/2020, 16.472/2020, 16.473/2020, 16.467/2020, 16.470/2020, 16.474/2020, 16.468/2020, 16.465/2020 e 16.466/2020)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Raimundo Fábio Moreira da Silva e Sr. Douglas da Costa Michele, em face do Acórdão nº 944/2018-TCE-Tribunal Pleno, exarado nos autos do Processo nº 16.465/2020 (Processo Físico Originário nº 2347/2013).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Ewerton Almeida Ferreira - OAB/AM 6839, Fabiana Nogueira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Neris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- OAB/AM 12366 e Sarah Lima Toledano – OAB/AM 10106.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153/2021: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656334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656334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656334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>do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656334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656334" w:rsidRPr="00150D14">
        <w:rPr>
          <w:rFonts w:ascii="Arial Narrow" w:hAnsi="Arial Narrow" w:cs="Arial"/>
          <w:sz w:val="24"/>
          <w:szCs w:val="24"/>
        </w:rPr>
        <w:t>,</w:t>
      </w:r>
      <w:r w:rsidR="00656334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656334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sz w:val="24"/>
          <w:szCs w:val="24"/>
        </w:rPr>
        <w:t>nos termos d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>do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656334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656334" w:rsidRPr="00150D14">
        <w:rPr>
          <w:rFonts w:ascii="Arial Narrow" w:hAnsi="Arial Narrow" w:cs="Arial"/>
          <w:sz w:val="24"/>
          <w:szCs w:val="24"/>
        </w:rPr>
        <w:t>, no sentido de: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Raimundo Fábio Moreira da Silva e pelo Sr. Douglas da Costa Michele por entender os requisitos de admissibilidade;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Reconsideração, de autoria do Sr. Raimundo Fábio Moreira da Silva e do Sr.</w:t>
      </w:r>
      <w:proofErr w:type="gram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Douglas da Costa Michele, mantendo o Acórdão nº 944/2018-TCE- Tribunal Pleno na sua integralidade, por estar em perfeita harmonia com as normas e com a jurisprudência que regem a matéria;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os recorrentes Raimundo Fábio Moreira da Silva e Douglas da Costa Michele, por seu advogado, enviando cópia do Relatório/Voto e deste Acórdão, para que tomem ciência do decisório;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656334" w:rsidRPr="00150D14">
        <w:rPr>
          <w:rFonts w:ascii="Arial Narrow" w:hAnsi="Arial Narrow" w:cs="Arial"/>
          <w:b/>
          <w:sz w:val="24"/>
          <w:szCs w:val="24"/>
        </w:rPr>
        <w:t xml:space="preserve">Declaração de </w:t>
      </w:r>
      <w:r w:rsidR="00656334" w:rsidRPr="00150D14">
        <w:rPr>
          <w:rFonts w:ascii="Arial Narrow" w:hAnsi="Arial Narrow" w:cs="Arial"/>
          <w:b/>
          <w:sz w:val="24"/>
          <w:szCs w:val="24"/>
        </w:rPr>
        <w:lastRenderedPageBreak/>
        <w:t>Impedimento: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Conselheiro Convocado Alípio Reis Firmo Filho (art. 65 do Regimento Interno).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16.469/2020 (Apensos: 16.475/2020, 16.472/2020, 16.473/2020, 16.467/2020, 16.470/2020, 16.474/2020, 16.468/2020, 16.471/2020, 16.465/2020 e 16.466/2020)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Raimundo Fábio Moreira da Silva e Sr.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em face do Acórdão nº 958/2018-TCE-Tribunal Pleno, exarado nos autos do Processo nº 16.466/2020 (Processo Físico Originário nº 2346/2013).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Ewerton Almeida Ferreira - OAB/AM 6839, Fabiana Nogueira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Neris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- OAB/AM 12366 e Sarah Lima Toledano – OAB/AM 10106.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155/2021: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656334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656334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656334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>do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656334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656334" w:rsidRPr="00150D14">
        <w:rPr>
          <w:rFonts w:ascii="Arial Narrow" w:hAnsi="Arial Narrow" w:cs="Arial"/>
          <w:sz w:val="24"/>
          <w:szCs w:val="24"/>
        </w:rPr>
        <w:t>,</w:t>
      </w:r>
      <w:r w:rsidR="00656334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656334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sz w:val="24"/>
          <w:szCs w:val="24"/>
        </w:rPr>
        <w:t>nos termos d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>do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656334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656334" w:rsidRPr="00150D14">
        <w:rPr>
          <w:rFonts w:ascii="Arial Narrow" w:hAnsi="Arial Narrow" w:cs="Arial"/>
          <w:sz w:val="24"/>
          <w:szCs w:val="24"/>
        </w:rPr>
        <w:t>, no sentido de: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por Raimundo Fábio Moreira da Silva e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por entender os requisitos de admissibilidade;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dos Srs. Raimundo Fábio Moreira da Silva e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mantendo o Acórdão nº 958/2018 </w:t>
      </w:r>
      <w:proofErr w:type="gram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-TCE</w:t>
      </w:r>
      <w:proofErr w:type="gram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-Tribunal Pleno na sua integralidade, por estar em perfeita harmonia com as normas e com a jurisprudência que regem a matéria;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os recorrentes, Raimundo Fábio Moreira da Silva e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Rondinele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da Silva Brito, por seu advogado, enviando cópia do Relatório/Voto e deste Acórdão, para que tomem ciência do decisório; 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656334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656334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Conselheiro Convocado Alípio Reis Firmo Filho (art. 65 do Regimento Interno).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16.467/2020 (Apensos: 16.475/2020, 16.469/2020, 16.472/2020, 16.473/2020, 16.470/2020, 16.474/2020, 16.468/2020, 16.471/2020, 16.465/2020 e 16.466/2020)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Mauro Giovanni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Filho, em face do Acórdão nº 958/2018-TCE-Tribunal Pleno, exarado nos autos do Processo nº </w:t>
      </w:r>
      <w:r w:rsidR="006312CE" w:rsidRPr="00150D14">
        <w:rPr>
          <w:rFonts w:ascii="Arial Narrow" w:hAnsi="Arial Narrow" w:cs="Arial"/>
          <w:color w:val="000000"/>
          <w:sz w:val="24"/>
          <w:szCs w:val="24"/>
        </w:rPr>
        <w:t xml:space="preserve">16.466/2020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(Processo Físico Originário n° </w:t>
      </w:r>
      <w:r w:rsidR="006312CE" w:rsidRPr="00150D14">
        <w:rPr>
          <w:rFonts w:ascii="Arial Narrow" w:hAnsi="Arial Narrow" w:cs="Arial"/>
          <w:color w:val="000000"/>
          <w:sz w:val="24"/>
          <w:szCs w:val="24"/>
        </w:rPr>
        <w:t>2346/2013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)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Yuri Mussa Cavalcante – OAB/AM 12207.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156/2021: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interposto pelo Sr. Mauro Giovanni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Filho, por entender os requisitos de admissibilidade;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Negar Provimento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Reconsideração de autoria do Sr. Mauro Giovanni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Filho, mantendo o Acórdão nº 958/2018-TCE-Tribunal Pleno na sua integralidade, por estar em perfeita harmonia com as normas e com a jurisprudência que regem a matéria;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Notificar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recorrente, Sr. Mauro Giovanni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Lippi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Filho, por seu advogado, enviando cópia do Relatório/Voto e deste Acórdão, para que tome ciência do decisório;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8.4. Determinar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à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Sepleno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que, após o trânsito em julgado da decisão, proceda ao arquivamento do processo, conforme os moldes regimentais.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Convocado Alípio Reis Firmo Filho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16.708/2020 (Apenso: 11.834/2019)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pela Sra. Maria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Aládia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Tavares Jimenez, em face do Acórdão n° 970/2020-TCE-Tribunal Pleno, exarado nos autos do Processo n° 11.834/2019.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JÚLIO ASSIS CORRÊA PINHEIRO.</w:t>
      </w:r>
      <w:r w:rsidR="00656334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CONSELHEIRO-RELATOR: JOSUÉ CLÁUDIO DE SOUZA FILHO.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11.725/2016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Prestação de Contas Anual da Secretaria de Estado para os Povos Indígenas, sob a responsabilidade do Sr. Bonifácio José, referente ao exercício de 2015.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161/2021: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10.1. Considerar revel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Sr. Bonifácio José;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10.2. Julgar irregular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Prestação de Contas da Secretaria de Estado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para os Povos Indígenas, exercício 2015 de responsabilidade do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Sr. Bonifácio José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– Ordenador das despesas, com fulcro no art. 71, II, da CF/88 c/c o art. 40, II, da CE/89 e art. 1º, II, art. 2º e 5º, art. 22, III e 25 da Lei 2.423/96;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10.3. Aplicar Multa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Sr. Bonifácio José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R$6.827,19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(Seis mil, oitocentos e vinte e sete reais e dezenove centavos) e fixar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da multa, com fundamento no art. 53, V da Lei n. 2.423/96 c/c o art. 308, V da Resolução n. 04/2002 com redação dada pela Resolução n. 04/2018 pelas restrições 01, 02, 03 e 04 do Relatório/Voto, na esfera Estadual para o órgão Fundo de Apoio ao Exercício do Controle Externo - FAECE, através de dar avulso extraído do sítio eletrônico da SEFAZ/AM, sob o código “5508 – Multas aplicadas pelo TCE/AM – Fundo de Apoio ao Exercício do Controle Externo – FAECE”.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10.4. Considerar em Alcance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Sr. Bonifácio José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no valor de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R$947.162,64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 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(Novecentos e quarenta e sete mil, cento e sessenta e dois reais e sessenta e quatro centavos) e fixar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prazo de 30 (trinta) dias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para que o responsável recolha o valor do alcance/glosa, fundamentado no art. 304, I, da Resolução TCE 04/2002 c/c art. 53 da Lei nº 2.423/1996 pelas restrições n. 01 e 03 do Relatório/Voto, na esfera Estadual para o órgão Secretaria de Estado da Fazenda – SEFAZ, através de dar avulso extraído do sítio eletrônico da SEFAZ/AM, sob o código “5670 – outras indenizações – Principal – Alcance aplicado pelo TCE/AM”, órgão Secretaria de Estado da Fazenda – SEFAZ com a devida comprovação perante esta Corte de Contas e a devida atualização monetária (art.72, III, “a”, da Lei nº 2423/96 – LOTCE/AM c/c o art.308, § 3º, da Res. nº 04/02–RITCE/AM).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10.5. Recomendar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Secretaria de Estado Para os Povos Indígenas ou a quem tiver absorvido suas atribuições que: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10.5.1.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Implante o Controle Interno;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10.5.2.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Observe com o máximo zelo as disposições 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da Lei Complementar n. 131/2009–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Lei da Transparência;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10.5.3.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Observe com cautela a Lei complementar nº 101/2000;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10.5.4.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Observe com o máximo zelo a Lei n. 4.320/64, principalmente quanto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fases da despesa pública;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10.5.5.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Cumpra rigorosamente os prazos para a remessa de dados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esta Corte de Contas por meio eletrônico.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10.6.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Sr. Bonifácio José e demais interessados;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10.7.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os autos nos termos regimentais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após adoção das medidas acima.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13.424/2017 (Apenso: 11.145/2014)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– Embargos de Declaração em Recurso de Revisão interposto pela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Jociane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Siqueira Carneiro, em face do Acórdão n° 762/2014-TCE-Tribunal Pleno, exarado nos autos do Processo n° 11.145/2014.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Gilvan Geraldo de Aquino Seixas OAB/AM 1497 e Juan Pablo Ferreira Gomes OAB/AM 7716.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162/2021: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III, alínea “f”, item 1, da Resolução n.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do voto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oral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Jociane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Siqueira Carneiro, Presidente do Fundo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>Municipal de Saúde de Barreirinha, à época, para no mérito negar-lhe provimento, mantendo-se inalterados todos o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>s termos do Acórdão nº 293/2020–TCE–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Tribunal Pleno, acostado às fls. 795/796.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Ari Jorge Moutinho da Costa Júnior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14.605/2018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Representação interposta pelo Sr. José Ricardo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Wendling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Deputado, em face de possível malversação de dinheiro </w:t>
      </w:r>
      <w:r w:rsidR="00D25236" w:rsidRPr="00150D14">
        <w:rPr>
          <w:rFonts w:ascii="Arial Narrow" w:hAnsi="Arial Narrow" w:cs="Arial"/>
          <w:color w:val="000000"/>
          <w:sz w:val="24"/>
          <w:szCs w:val="24"/>
        </w:rPr>
        <w:t>público nas e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ntidades Educação e Cultura ao Alcance de Todos - ECAT e Instituto Periferia - IPE.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Raimundo Nonato Moraes Brandao – OAB/AM 8253.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163/2021: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Representação interposta pelo Sr. José Ricardo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Wendling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admitida pela Presidência deste Tribunal, por intermédio do Despacho de fls. 20/22;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 Julgar Improcedente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Representação interposta pelo Sr. José Ricardo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Wendling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uma vez que já que existe julgamento dos Convênios nº 45/2014 e nº 01/2015 e Prestação de Contas já autuadas dos Convênios nº 44/2014, nº 46/2014, nº 02/2015 e nº 06/2015;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Representante, ao Sr. Raimundo Nonato Moraes Brandao e demais interessados;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processo, nos termos regime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ntais, após cumprindo os itens.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14.042/2019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Termo de Ajustamento de Gestão n° 001/2019 firmado entre o Tribunal de Contas do Estado do Amazonas e a Secretaria de Estado da Educação e Qualidade de Ensino - SEDUC.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164/2021: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 2º, §1º, art 8º, I, d e g da Resolução nº 21/2013-TCE/AM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Termo de Ajustamento de Gestão - TAG formulado pelo Sr. Luiz Castro Andrade Neto, à época Secretário da SEDUC, sem resolução do mérito, pelas razões expostas na fundamentação do Relatório/Voto;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Determinar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SEPLENO que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proceda 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apensamento do processo à Prestação de Contas Anual da SEDUC, exercício 2019, para análise da adoção ou falta de providências pelo compromissário e seus sucessores;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decisão ao Sr. Luiz Castro Andrade Neto,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ex-Secretário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Secretaria de Estado da Educação e Qualidade do Ensino -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Seduc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e ao Sr.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Luis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Fabian Pereira Barbosa, atual Secretário da Pasta.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14.028/2020 (Apenso: 14.027/2020)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Otávio Queiroz de Oliveira Cabral Júnior, em face do Acórdão n° 199/2017-TCE-Tribunal Pleno, exarado nos autos do Processo n° 14.027/2020.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165/2021: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do Recurso de Revisão, interposto pelo Sr. Otávio Queiroz de Oliveira Cabral Junior, admitido pela Presidência deste Tribunal, por intermédio do Despacho de fls. 33/36;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8.2. Dar Provimento Parcial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Recurso de Revisão interposto pelo Sr. Otávio Queiroz de Oliveira Cabral Junior, reformando o Acórdão n° 199/2017-TCE-Tribunal Pleno, exarado nos autos do Processo n° 14027/2020,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8.2.1.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Alterar o item 9.1 para: Julgar regular com ressalvas a Prestação de Contas do Sr. Otávio Queiroz de Cabral Júnior, responsável pelo Gabinete Militar, no curso do exercício de 2010, nos termos do art. 22, inciso II e art. 24 da Lei 2.423/96, mantendo integralmente os demais itens da decisão do Acórdão;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8.2.2.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Aplicar multa de R$ 1.706,80 (mil, setecentos e seis reais e oitenta centavos), com base no art. 54, inciso VII da Lei 2.423/96 c/c o art. 308 da Resolução n° 04/2002-TCE/AM.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8.3. Dar ciência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ao Sr. Otávio Queiroz de Oliveira Cabral Junior e demais interessados;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sz w:val="24"/>
          <w:szCs w:val="24"/>
        </w:rPr>
        <w:t>8.4. Arquivar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o processo e apensos, nos termos regimentais,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após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cumpridos os itens.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Conselheiro Convocado Alípio Reis Firmo Filho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15.270/2020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Consulta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formulada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pelo Sr. José Augusto de Melo Neto, Diretor-Presidente do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>Centro de Educação Tecnológica do Amazonas – CETAM, solicitando desta Corte de Contas esclarecimentos acerca da execução das emendas impositivas decorrentes da Emenda Constitucional Estadual nº 101/2018.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166/2021: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art. 5º, inciso XXIII, art. 11, inciso IV, alínea “f”, art. 274, art. 275 e art. 278,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Consulta formulada pelo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Jose Augusto de Melo Neto, Diretor-Presidente do Centro de Educação Tecnológica do Amazonas – CETAM, eis que preenchidos os requisitos de admissibilidade;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 Responder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à Consulta nos seguintes termos: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9.2.1.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No caso das emendas impositivas, a legislação não estabeleceu um instrumento específico para formalização da parceria entre a administração pública e as organizações da sociedade civil, podendo as mesmas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serem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realizadas através de termo de colaboração ou termo de fomento, nos termos do 29 da Lei 13.019/2014, dependendo da iniciativa da origem propositura;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9.2.2.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emenda impositiva se enquadra no art. 29 e na exceção prevista no art. 31, inciso II, da Lei nº 13.019/2014, sendo que a ausência de realização de chamamento público deverá ser justificada pelo administrador público, nos termos do art. 32 da Lei 13.019/2014;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9.2.3.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art. 29 da Lei 13.019/2014 dispensou a exigência de chamamento público para todos os casos de execução de emenda impositiva, celebrados por meio de termo de colaboração ou termo de fomento, inclusive aqueles voltados à aquisição de equipamentos e materiais permanentes;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9.2.4.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texto do artigo 73, IV, "a", da Lei Eleitoral estabeleceu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proibição de ajustes apenas na modalidade convênio celebrado entre entes públicos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de modo que não cabe interpretação extensiva da letra da lei para proibição das parcerias realizadas com as entidades privadas, abarcadas pela Lei n. 13.019/2014.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decisão ao Consulente, no caso, 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Sr.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Jose Augusto de Melo Neto, Diretor-Presidente do Centro de Educação Tecnológica do Amazonas – CETAM;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processo nos termos regimentais,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t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omadas as providências devidas.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CONSELHEIRO-RELATOR: ARI JORGE MOUTINHO DA COSTA JÚNIOR.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14035/2020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Representação com pedido de Medida Cautelar formulada pela empresa Link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Card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Administradora de Benefícios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em face da Secretaria Municipal de Saúde – SEMSA, em virtude de possíveis irregularidades no Pregão Eletrônico nº 94/2020.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Advogados: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Henrique José da Silva - OAB/SP 376668, Felipe Fagundes de Souza - OAB/SP 380278, Epaminondas Alves Ferreira Junior – OAB/SP 387.560, Caroline Portela de Lima – OAB/AM 7500,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Aldeci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Maria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Iannuzzi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Mendonça – OAB/AM 1214.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167/2021: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IV, alínea “i”,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Representação, com pedido de medida cautelar, formulada pela empresa Link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Card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Administradora de Benefícios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em face da Secretaria Municipal de Saúde – SEMSA, em virtude de possíveis irregul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aridades no Pregão Eletrônico n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º 94/2020, por restarem preenchidos os requisitos de admissibilidade;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 Julgar Improcedente no mérito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a Representação, com pedido de medida cautelar, formulada pela empresa Link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Card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Administradora de Benefícios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em face da Secretaria Municipal de Saúde – SEMSA, conforme fundamentação do Relatório/Voto;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Relatório/Voto, bem como da decisão superveniente, às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partes interessadas, Representante (Link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Card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Administradora de Benefícios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Eireli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>) e Representado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os autos,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>pós</w:t>
      </w:r>
      <w:proofErr w:type="gramEnd"/>
      <w:r w:rsidR="00656334" w:rsidRPr="00150D14">
        <w:rPr>
          <w:rFonts w:ascii="Arial Narrow" w:hAnsi="Arial Narrow" w:cs="Arial"/>
          <w:color w:val="000000"/>
          <w:sz w:val="24"/>
          <w:szCs w:val="24"/>
        </w:rPr>
        <w:t xml:space="preserve"> expirados os prazos legais.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CONSELHEIRA-RELATORA: YARA AMAZÔNIA LINS RODRIGUES DOS SANTOS.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14.250/2020 (Apenso: 14.249/2020)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João Medeiros Campelo, Em Face do Acórdão nº 8/2019–TCE–Primeira Câmara, exarado nos autos do Processo nº 14.249/2020 (processo Físico Originário nº 4.858/2015). </w:t>
      </w:r>
      <w:r w:rsidR="00C35E18" w:rsidRPr="00150D14">
        <w:rPr>
          <w:rFonts w:ascii="Arial Narrow" w:hAnsi="Arial Narrow" w:cs="Arial"/>
          <w:b/>
          <w:color w:val="000000"/>
          <w:sz w:val="24"/>
          <w:szCs w:val="24"/>
        </w:rPr>
        <w:t>Advogado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168/2021: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III,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lastRenderedPageBreak/>
        <w:t>alínea “f”, item 3,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do Recurso Ordinário do Sr. João Medeiros Campelo, visto que o meio impugnatório em exame atende os parâmetros previstos no a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>rt. 151, caput, da Res. 04/2002–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TCE/AM, para;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ao Recurso do Sr. João Medeiros Campelo, diante dos motivos expostos no Relatório-Voto, no sentido de que s</w:t>
      </w:r>
      <w:r w:rsidR="00656334" w:rsidRPr="00150D14">
        <w:rPr>
          <w:rFonts w:ascii="Arial Narrow" w:hAnsi="Arial Narrow" w:cs="Arial"/>
          <w:color w:val="000000"/>
          <w:sz w:val="24"/>
          <w:szCs w:val="24"/>
        </w:rPr>
        <w:t>eja anulado o Acórdão nº 8/2019–TCE–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Primeira Câmara, exarado nos autos do Processo nº 14.249/2020 (processo Físico Originário nº 4.858/2015), devolvendo-se os autos ao Relator a Prestação de Contas de Convênio, para as medidas cabíveis;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8.3. Cientificar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o interessado, na pessoa de seu advogado, encaminhando-lhe cópia do Acórdão.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14.314/2020 (Apensos: 14.312/2020 e 14.313/2020)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Izabel Franco Elias, em face do Acórdão n° 111/2017-TCE-Segunda Câmara, exarado nos autos do Processo n° 14.312/2020.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169/2021: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Recurso de Revisão da Sra. Izabel Franco Elias, Presidente à época da Associação de Pais e Amigos do Excepcionais-APAE de Iranduba/AM, por preencher os requisitos da admissibilidade;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da Sra. Izabel Franco Elias, pelos fatos e fundamentos aqui expostos, de modo a alterar o Acórdão n</w:t>
      </w:r>
      <w:r w:rsidR="00023B00" w:rsidRPr="00150D14">
        <w:rPr>
          <w:rFonts w:ascii="Arial Narrow" w:hAnsi="Arial Narrow" w:cs="Arial"/>
          <w:color w:val="000000"/>
          <w:sz w:val="24"/>
          <w:szCs w:val="24"/>
        </w:rPr>
        <w:t>. 111/2017–TCE–Segunda Câmara (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já alterado parcialmente pelo Acórdão n. 275/2018 - Recurso de Ordinário n. 14.313/2020 (físico nº 1972/2017), exarado no Processo nº 14.312/2020 (processo físico n. 2471/2014), no sentido de: modificar o item 8.2 a julgar Regulares com ressalvas a Prestação de Contas da parcela única do Convênio n. 24/2013, sob a responsabilidade da Sra. Izabel Franco Elias, Presidente à época da Associação de Pais e Amigos do Excepcionais-APAE de Iranduba, nos termos do art. 1º, II e art. 22, II, da Lei nº 2.423/96; excluir o item 8.3, 8.5, manter os demais itens do decisum, considerando o julgamento do Recurso apensado.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Júlio Assis Corrêa Pinheiro e Conselheiro Érico Xavier Desterro e Silva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PROCESSO Nº 16.162/2020 (Apensos: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16.159/2020, 16.161/2020 e 16.158</w:t>
      </w:r>
      <w:proofErr w:type="gramEnd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Antônio Cezar Mota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Botero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em face do Acórdão nº 49/2019-TCE-Primeira Câmara, exarado nos autos do Processo nº </w:t>
      </w:r>
      <w:r w:rsidR="004B36FF" w:rsidRPr="00150D14">
        <w:rPr>
          <w:rFonts w:ascii="Arial Narrow" w:hAnsi="Arial Narrow" w:cs="Arial"/>
          <w:color w:val="000000"/>
          <w:sz w:val="24"/>
          <w:szCs w:val="24"/>
        </w:rPr>
        <w:t xml:space="preserve">16.158/2020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(Processo Físico Originário n° </w:t>
      </w:r>
      <w:r w:rsidR="004B36FF" w:rsidRPr="00150D14">
        <w:rPr>
          <w:rFonts w:ascii="Arial Narrow" w:hAnsi="Arial Narrow" w:cs="Arial"/>
          <w:color w:val="000000"/>
          <w:sz w:val="24"/>
          <w:szCs w:val="24"/>
        </w:rPr>
        <w:t>1754/2012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)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170/2021: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os Excelentíssimos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III, alínea “f”, item 3,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presente Recurso Ordinário do Sr.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Cezar Mota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Botero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responsável pela Federação das Ligas Desportivas de Manaus-FLDM, visto que o meio impugnatório em exame atende os parâmetros previstos no art. 151, caput, da Resolução n. 04/2002 – TCE/AM, para que no mérito;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Dar Provimento Parcial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do Sr.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Cezar Mota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Botero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responsável pela Federação das Ligas Desportivas de Manaus-FLDM, </w:t>
      </w:r>
      <w:r w:rsidR="00023B00" w:rsidRPr="00150D14">
        <w:rPr>
          <w:rFonts w:ascii="Arial Narrow" w:hAnsi="Arial Narrow" w:cs="Arial"/>
          <w:color w:val="000000"/>
          <w:sz w:val="24"/>
          <w:szCs w:val="24"/>
        </w:rPr>
        <w:t>à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época, diante das razões de fato e fundamento expostos no Relatório/Voto, no sentido de reformar o Acórdão n. 49/2019–TCE-Primeira Câmara, modificando o item 8.2 julgando Regular com Ressalvas a Prestação de Contas do Termo de Convênio nº 6/2010, firmado com a Secretaria de Estado da Juventude, Esporte e Lazer – SEJEL e Federação das Ligas Desportivas de Manaus - FLDM, de responsabilidade do Sr. Antônio Cezar Mota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Botero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Presidente da FLDM, à época, nos termos do art. 1º, II e art. 22, II, da Lei nº 2.423/96 c/c art. 188 §1º, II do RI-TCE/AM; excluir o item 8.3 sobre o Alcance estabelecido ao Sr. Antônio Cezar Mota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Botero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no valor de R$ 625.818,00 (seiscentos e vinte e cinco mil, oitocentos e dezoito reais), já que os documentos apresentados no Recurso comprovam a execução do convênio; modificar a redação o item 8.6, bem como reduzir a multa para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R$ 1.706,80 (mil, setecentos e seis reais e oitenta centavos) com fulcro no art. 308, VII da Resolução n. 04/2002, pelas impropriedades remanescentes, excluir item 8.7 por ausência de comprovação de ato ilegítimo ou antieconômico que resulte em dano ao erário, mantendo-se os demais termos do Acórdão.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16.188/2020 (Apensos: 10.207/2019 e 16.684/2019)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Falcão, em face do Acórdão n° 204/2020-TCE-Tribunal Pleno, exarado nos autos do Processo n° 16.684/2019.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Advogado: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Antonio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Cavalcante de </w:t>
      </w:r>
      <w:r w:rsidR="00023B00" w:rsidRPr="00150D14">
        <w:rPr>
          <w:rFonts w:ascii="Arial Narrow" w:hAnsi="Arial Narrow" w:cs="Arial"/>
          <w:color w:val="000000"/>
          <w:sz w:val="24"/>
          <w:szCs w:val="24"/>
        </w:rPr>
        <w:t>Albuquerque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Junior – Defensor Público.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171/2021: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art.11, inciso III, alínea “g”,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da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Excelentíssima Senhora Conselheira-Relatora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Revisão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Falcão, interposto pela Defensoria Pública do Estado do Amazonas, em face da Decisão nº 126/2019-TCE-Primeira Câmara, exarada no Processo nº 10207/2019;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de Revisão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Falcão, interposto pela Defensoria Pública do Estado do Amazonas, para modificar a Decisão nº 126/2019-TCE-Primeira Câmara, cujo teor passa a ser o seguinte: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"7.1.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Julgar legal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Aposentadoria Voluntária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Falcão, no Cargo de Auxiliar de Serviços Gerais, 3ª Classe, PNF-ASG-III, Referência A, Matrícula nº 165955-3A, do Quadro de Pessoal da Secretaria de Estado de Educação e Qualidade de Ensino-SEDUC, publicado no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D.O.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E, em 14/06/2018;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7.2. Determinar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registro do ato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aposentatório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Falcão, no Cargo de Auxiliar de Serviços Gerais, 3ª Classe, PNF-ASG-III, Referência A, Matrícula nº 165955-3A, do Quadro de Pessoal da Secretaria de Estado de Educação e Qualidade de Ensino-SEDUC, publicado no D.O.E., em 14/06/2018, nos termos regimentais;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7.3.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 e ao diretor da Fundação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Amazonprev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teor da decisão;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7.4.Arquivar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processo após cumprimento das formalidades legais."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à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Zeneide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Silva Falcão e a Defensoria Pública do Estado do Amazonas da decisão;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8.4.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processo nos termos regimentais.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Érico Xavier Desterro e Silva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CONSELHEIRO-RELATOR CONVOCADO: MÁ</w:t>
      </w:r>
      <w:r w:rsidR="00656334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RIO JOSÉ DE MORAES COSTA FILHO.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12.534/2016</w:t>
      </w:r>
      <w:r w:rsidR="004B36FF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(Apenso: 11.763/2016)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B36FF" w:rsidRPr="00150D14">
        <w:rPr>
          <w:rFonts w:ascii="Arial Narrow" w:hAnsi="Arial Narrow" w:cs="Arial"/>
          <w:color w:val="000000"/>
          <w:sz w:val="24"/>
          <w:szCs w:val="24"/>
        </w:rPr>
        <w:t>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4B36FF" w:rsidRPr="00150D14">
        <w:rPr>
          <w:rFonts w:ascii="Arial Narrow" w:hAnsi="Arial Narrow" w:cs="Arial"/>
          <w:color w:val="000000"/>
          <w:sz w:val="24"/>
          <w:szCs w:val="24"/>
        </w:rPr>
        <w:t xml:space="preserve">Embargos de Declaração em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Representação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Apuratória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nº 71/2016-MPC-RMAM, para propor apuração da legalidade, economicidade e legitimidade da contratação das empresas Rh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Multi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Serviços e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Umanizare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>, pela Secretaria de Administração Penitenciária do Estado do Amazonas - SEAP.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CONCEDIDO VISTA DOS AUTOS AO EXCELENTÍSSIMO SENHOR CONSELHEIRO JÚLIO ASSIS CORRÊA PINHEIRO.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16.701/2019 (Apensos: 11.535/2016 e 16.313/2019)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José Eronildes Nobre Filho, em face do Acórdão n° 24/2019-TCE-Tribunal Pleno, exarado nos autos do Processo n° 11.535/2016.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172/2021: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do Recurso de Reconsideração do Sr. José Eronildes Nobre Filho, representado por seu advogado, constituído à fl. 75 dos autos, em face do Parecer Prévio nº 24/2019-TCE-Tribunal Pleno e Acórdão de mesmo número, exarados nos autos do Processo nº 11535/2016;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8.2. Dar Provimento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Recurso do Sr. José Eronildes Nobre Filho, a fim de reconhecer a nulidade do Acórdão nº 24/2019-TCE-Tribunal Pleno e do Parecer Prévio nº 24/2019-TCE-Tribunal Pleno, em virtude do explorado no item 02 da fundamentação do Relatório/Voto;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8.3. Determinar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devolução do Processo nº 11.535/2016 ao Relator, Excelentíssimo Conselheiro Josué Cláudio de Souza Filho, para que proceda à notificação das empresas contratadas nos ajustes que ensejaram a imputação de débito aos Senhores Manoel Hélio Alves de Paula e José Eronildes Nobre Filho, nos termos do item 02 da fundamentação do Relatório/Voto;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8.4.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Sr. José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Eronildes Nobre Filho, bem como a seu patrono, Dr. Juarez Frazão Rodrigues Júnior, sobre o deslinde deste feito.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Josué Cláudio de Souza Filho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PROCESSO Nº 16.313/2019 (Apensos: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16.701/2019, 11.535/2016</w:t>
      </w:r>
      <w:proofErr w:type="gramEnd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Reconsideração interposto pelo Sr. Manoel Hélio Alves de Paula, em face do Acórdão n° 24/2019-TCE-Tribunal Pleno, exarado nos autos do Processo n° 11.535/2016.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Juarez Frazao Rodrigues Junior - OAB/AM 5851.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173/2021: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 art. 11, inciso III, alínea“f”,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o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Conselheiro Convocado e 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8.1. Conhecer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do Recurso de Reconsideração do Sr. Manoel Hélio Alves de Paula, representado por seu advogado, constituído à fl. 74 dos autos, em face do Parecer Prévio nº 24/2019-TCE-Tribunal Pleno e Acórdão de mesmo número, exarados nos autos do Processo nº 11535/2016;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8.2. Dar Provimento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ao Recurso do Sr. Manoel Hélio Alves de Paula, a fim de reconhecer a nulidade do Acórdão nº 24/2019-TCE-Tribunal Pleno e do Parecer Prévio nº 24/2019-TCE-Tribunal Pleno, em virtude do explorado no item 02 da fundamentação do Relatório/Voto;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8.3. Determinar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a devolução do Processo nº 11.535/2016 ao Relator, Excelentíssimo Conselheiro Josué Cláudio de Souza Filho, para que proceda à notificação das empresas contratadas nos Ajustes que ensejaram a imputação de débito aos Senhores Manoel Hélio Alves de Paula e José Eronildes Nobre Filho, nos termos do item 02 da fundamentação do Relatório/Voto;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8.4. Dar ciência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ao Sr. Manoel Hélio Alves de Paula, bem como a seu patrono, Dr. Juarez Frazão Rodrigues Júnior, sobre o deslinde deste feito. </w:t>
      </w:r>
      <w:r w:rsidR="00B466B1" w:rsidRPr="00150D14">
        <w:rPr>
          <w:rFonts w:ascii="Arial Narrow" w:hAnsi="Arial Narrow" w:cs="Arial"/>
          <w:b/>
          <w:sz w:val="24"/>
          <w:szCs w:val="24"/>
        </w:rPr>
        <w:t>Declaração de Impedimento: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Conselheiro Josué Cláudio de Souza Filho (art. 65 do Regimento Interno).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15.954/2020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03919" w:rsidRPr="00150D14">
        <w:rPr>
          <w:rFonts w:ascii="Arial Narrow" w:hAnsi="Arial Narrow" w:cs="Arial"/>
          <w:color w:val="000000"/>
          <w:sz w:val="24"/>
          <w:szCs w:val="24"/>
        </w:rPr>
        <w:t>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C03919" w:rsidRPr="00150D14">
        <w:rPr>
          <w:rFonts w:ascii="Arial Narrow" w:hAnsi="Arial Narrow" w:cs="Arial"/>
          <w:color w:val="000000"/>
          <w:sz w:val="24"/>
          <w:szCs w:val="24"/>
        </w:rPr>
        <w:t xml:space="preserve">Embargos de Declaração em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Exposição de Motivos nº 01/2017 da DICAD/AM, no sentido que seja designada uma Comissão Extraordinária, com objetivo de auditar todos os procedimentos relativos às contratações de prestações de serviços entre a SEAP e as empresas Rh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Multi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Serviços e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Umanizzare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L</w:t>
      </w:r>
      <w:r w:rsidR="00040339" w:rsidRPr="00150D14">
        <w:rPr>
          <w:rFonts w:ascii="Arial Narrow" w:hAnsi="Arial Narrow" w:cs="Arial"/>
          <w:color w:val="000000"/>
          <w:sz w:val="24"/>
          <w:szCs w:val="24"/>
        </w:rPr>
        <w:t xml:space="preserve">tda.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 JÚLIO ASSIS CORRÊA PINHEIRO.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AUDITOR-RELATOR: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ALÍPIO REIS FIRMO</w:t>
      </w:r>
      <w:proofErr w:type="gramEnd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FILHO.</w:t>
      </w:r>
      <w:r w:rsidR="00656334" w:rsidRPr="00150D14">
        <w:rPr>
          <w:rFonts w:ascii="Arial Narrow" w:hAnsi="Arial Narrow" w:cs="Arial"/>
          <w:noProof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14.997/2020 (Apensos: 14.906/2020, 14.908/2020, 14.907/2020, 14.995/2020 e 14.996/2020)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Gedeão Timóteo Amorim, em face do Acórdão nº 57/2019-TCE-Primeira Câmara, exarado nos</w:t>
      </w:r>
      <w:r w:rsidR="00040339" w:rsidRPr="00150D14">
        <w:rPr>
          <w:rFonts w:ascii="Arial Narrow" w:hAnsi="Arial Narrow" w:cs="Arial"/>
          <w:color w:val="000000"/>
          <w:sz w:val="24"/>
          <w:szCs w:val="24"/>
        </w:rPr>
        <w:t xml:space="preserve"> autos do Processo nº 4302/2012 (Processo Eletrônico nº 14.995/2020).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PROCURADOR</w:t>
      </w:r>
      <w:r w:rsidR="00F07CA6" w:rsidRPr="00150D14">
        <w:rPr>
          <w:rFonts w:ascii="Arial Narrow" w:hAnsi="Arial Narrow" w:cs="Arial"/>
          <w:i/>
          <w:color w:val="000000"/>
          <w:sz w:val="24"/>
          <w:szCs w:val="24"/>
        </w:rPr>
        <w:t>-GERAL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JOÃO BARROSO DE SOUZA.</w:t>
      </w:r>
      <w:r w:rsidR="00F07CA6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F07CA6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14.908/2020 (Apensos: 14.997/2020, 14.906/2020, 14.907/2020, 14.995/2020 e 14.996/2020)</w:t>
      </w:r>
      <w:r w:rsidR="00F07CA6" w:rsidRPr="00150D1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Gedeão Timóteo Amorim, em face do Acórdão nº 56/2019-TCE-Primeira Câmara, exarado nos autos do Processo nº 4301/2012 (Processo Eletrônico nº 14906/2020). </w:t>
      </w:r>
      <w:r w:rsidR="00F07CA6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PROCURADOR</w:t>
      </w:r>
      <w:r w:rsidR="00035CDA" w:rsidRPr="00150D14">
        <w:rPr>
          <w:rFonts w:ascii="Arial Narrow" w:hAnsi="Arial Narrow" w:cs="Arial"/>
          <w:i/>
          <w:color w:val="000000"/>
          <w:sz w:val="24"/>
          <w:szCs w:val="24"/>
        </w:rPr>
        <w:t>-GERAL</w:t>
      </w:r>
      <w:r w:rsidR="00F07CA6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JOÃO BARROSO DE SOUZA.</w:t>
      </w:r>
      <w:r w:rsidR="00035CDA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14.996/2020</w:t>
      </w:r>
      <w:r w:rsidR="00040339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(Apensos: 14.997/2020, 14.906/2020, 14.908/2020, 14.907/2020, 14.995/2020)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Odivaldo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Miguel de Oliveira Paiva, em face do Acórdão nº 57/2019-TCE-Primeira Câmara, exarado nos</w:t>
      </w:r>
      <w:r w:rsidR="00040339" w:rsidRPr="00150D14">
        <w:rPr>
          <w:rFonts w:ascii="Arial Narrow" w:hAnsi="Arial Narrow" w:cs="Arial"/>
          <w:color w:val="000000"/>
          <w:sz w:val="24"/>
          <w:szCs w:val="24"/>
        </w:rPr>
        <w:t xml:space="preserve"> autos do Processo nº 4302/2012 (Processo Eletrônico nº 14995/2020).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PROCURADOR</w:t>
      </w:r>
      <w:r w:rsidR="00035CDA" w:rsidRPr="00150D14">
        <w:rPr>
          <w:rFonts w:ascii="Arial Narrow" w:hAnsi="Arial Narrow" w:cs="Arial"/>
          <w:i/>
          <w:color w:val="000000"/>
          <w:sz w:val="24"/>
          <w:szCs w:val="24"/>
        </w:rPr>
        <w:t>-GERAL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JOÃO BARROSO DE SOUZA.</w:t>
      </w:r>
      <w:r w:rsidR="00035CDA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</w:t>
      </w:r>
      <w:r w:rsidR="000A0624" w:rsidRPr="00150D14">
        <w:rPr>
          <w:rFonts w:ascii="Arial Narrow" w:hAnsi="Arial Narrow" w:cs="Arial"/>
          <w:b/>
          <w:color w:val="000000"/>
          <w:sz w:val="24"/>
          <w:szCs w:val="24"/>
        </w:rPr>
        <w:t>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907/2020</w:t>
      </w:r>
      <w:r w:rsidR="00040339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(Apensos: 14.997/2020, 14.906/2020, 14.908/2020, 14.995/2020 e 14.996/2020)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Ordinário interposto pelo Sr.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Odivaldo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Miguel de Oliveira Paiva, em face do Acórdão nº 56/2019-TCE-Primeira Câmara, exarado nos</w:t>
      </w:r>
      <w:r w:rsidR="000A0624" w:rsidRPr="00150D14">
        <w:rPr>
          <w:rFonts w:ascii="Arial Narrow" w:hAnsi="Arial Narrow" w:cs="Arial"/>
          <w:color w:val="000000"/>
          <w:sz w:val="24"/>
          <w:szCs w:val="24"/>
        </w:rPr>
        <w:t xml:space="preserve"> autos do Processo nº 4301/2012 (Processo Eletrônico nº 14906/2020).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PROCURADOR</w:t>
      </w:r>
      <w:r w:rsidR="00035CDA" w:rsidRPr="00150D14">
        <w:rPr>
          <w:rFonts w:ascii="Arial Narrow" w:hAnsi="Arial Narrow" w:cs="Arial"/>
          <w:i/>
          <w:color w:val="000000"/>
          <w:sz w:val="24"/>
          <w:szCs w:val="24"/>
        </w:rPr>
        <w:t>-GERAL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JOÃO BARROSO DE SOUZA.</w:t>
      </w:r>
      <w:r w:rsidR="00035CDA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16.734/2020 (Apensos: 16.725/2020, 16.726/2020, 16.727/2020, 16.728/2020, 16.730/2020, 16.731/2020, 16.732/2020 e 16.733/2020)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de Revisão interposto pelo Sr. </w:t>
      </w:r>
      <w:r w:rsidR="000A0624" w:rsidRPr="00150D14">
        <w:rPr>
          <w:rFonts w:ascii="Arial Narrow" w:hAnsi="Arial Narrow" w:cs="Arial"/>
          <w:color w:val="000000"/>
          <w:sz w:val="24"/>
          <w:szCs w:val="24"/>
        </w:rPr>
        <w:t>Antônio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Roque Longo, em face do Acórdão nº 548/2018-TCE-Tribunal Pleno, exarado nos autos do Processo nº </w:t>
      </w:r>
      <w:r w:rsidR="00244682" w:rsidRPr="00150D14">
        <w:rPr>
          <w:rFonts w:ascii="Arial Narrow" w:hAnsi="Arial Narrow" w:cs="Arial"/>
          <w:color w:val="000000"/>
          <w:sz w:val="24"/>
          <w:szCs w:val="24"/>
        </w:rPr>
        <w:t>16.733/2020 (Processo Físico Originário n° 3213/2017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).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CONCEDIDO VISTA DOS AUTOS </w:t>
      </w:r>
      <w:proofErr w:type="gramStart"/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À</w:t>
      </w:r>
      <w:proofErr w:type="gramEnd"/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EXCELENTÍSSIMA SENHORA CONSELHEIRA YARA AMAZ</w:t>
      </w:r>
      <w:r w:rsidR="00C22600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ÔNIA LINS RODRIGUES DOS SANTOS.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AUDITOR-RELATOR: LUIZ HENRIQUE PEREIRA MENDES.</w:t>
      </w:r>
      <w:r w:rsidR="00C22600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11.477/2018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Prestação de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Contas Anual do Sr. Evandro Miranda Cardoso, Presidente da Câmara Municipal de Boa Vista do Ramos, referente ao exercício de 2017.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ACÓRDÃO Nº 174/2021: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Art. 11, III, alínea "a", item 2,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a proposta de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parcial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10.1. Julgar irregular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as Contas do Sr. Evandro Miranda Cardoso, Presidente da Câmara Municipal de Boa Vista do Ramos, exercício 2017, nos termos do artigo 22, inciso III, alínea “b”, da LOTCE/AM c/c 188, inciso II; §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1º, inciso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III, alínea “b”, estes da R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esolução nº 04/2002–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RITCE/AM, em razão das impropriedades relacionadas nos itens 2, 3 e 4 da fundamentação do Relatório/Voto;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10.2. Aplicar Multa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no valor de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R$ 3.413,60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(três mil, quatrocentos e treze reais e sessenta centavos)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Sr. Evandro Miranda Cardoso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, pela ofensa aos artigos 54 e 55 da Lei Complementar nº 101/2000 e artigo 32, inc. II, alínea ‘h’ da LOTCE/AM, que deverá ser recolhida no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, na esfera Estadual para o órgão Fundo de Apoio ao Exercício do Controle Externo - FAECE, através de DAR avulso extraído do sítio eletrônico da SEFAZ/AM, sob o código 5508 - Multas aplicadas pelo TCE/AM - Fundo de Apoio ao Exercício do Controle Externo - FAECE, com fundamento no artigo 54, inciso I, alínea “c”, da LOTCE/AM, em razão de não haver encaminhado os Relatórios de Gestão Fiscal dos 1º (R$ 1.706,80) e 2º (R$ 1.706,80) semestres de 2017, a que se referem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impropriedades: descumprimento do prazo de envio ao TCE dos Relatórios de Gestão Fiscal; descumprimento do prazo de publicação dos Relatórios de Gestão Fiscal; ausência de publicação de dados fiscais no portal da transparência; deixar de apresentar publicação dos Relatórios de Gestão Fiscal; todas consta</w:t>
      </w:r>
      <w:r w:rsidR="00141D25" w:rsidRPr="00150D14">
        <w:rPr>
          <w:rFonts w:ascii="Arial Narrow" w:hAnsi="Arial Narrow" w:cs="Arial"/>
          <w:color w:val="000000"/>
          <w:sz w:val="24"/>
          <w:szCs w:val="24"/>
        </w:rPr>
        <w:t>ntes no Relatório Conclusivo nº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04/2018-DICREA-CI.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10.3. Aplicar Multa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no montante de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R$ 6.827,20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(seis mil, oitocentos e vinte e sete reais e vinte centavos)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ao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Sr. Evandro Miranda Cardoso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>, pelas ofensas ao artigo 33 da LOTCE/AM, que deverá ser recolhida no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, na esfera Estadual para o órgão Fundo de Apoio ao Exercício do Controle Externo - FAECE, através de DAR avulso extraído do sítio eletrônico da SEFAZ/AM, sob o código 5508 - Multas aplicadas pelo TCE/AM - Fundo de Apoio ao Exercício do Controle Externo - FAECE, com fundamento no artigo 54, inciso II, alínea “b”, da LOTCE/AM, referente às impropriedades consideradas não sanadas para as quais foi verificada a sonegação de documentos/processos a esta Corte de Contas, assim especificadas: não apresentação de documentos à Comissão de Inspeção do TCE/AM e obstrução ao exercício do Controle Externo; despesa com prestação de serviços contábeis no valor de R$ 21.000,00, terceirizando atividades inerentes a servidores públicos; contratação de frete de um carro Vectra para “serviços de transporte de pacientes”; não apresentação de evidências documentais, financeiras e econômicas que justifiquem a contratação de serviço de prestação de técnicos e consultoria administrativa, jurídica em procedimentos licitatórios; todos consta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ntes no Relatório Conclusivo nº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49/2019-DICAMI.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>Protesto de Títulos do Brasil - Seção Amazonas - IEPTB/AM, ao encaminhamento do título executivo para protesto em nome do responsável;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10.4. Aplicar Multa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no valor de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gramStart"/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R$ 14.000,00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(quatorze mil reais) ao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Sr. Evandro Miranda Cardoso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>, que deverá ser recolhida no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prazo de 30 dias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, na esfera Estadual para o órgão Fundo de Apoio ao Exercício do Controle Externo - FAECE, através de DAR avulso extraído do sítio eletrônico da SEFAZ/AM, sob o código 5508 - Multas aplicadas pelo TCE/AM - Fundo de Apoio ao Exercício do Controle Externo - FAECE, com fundamento no artigo 54, inciso VI, da LOTCE/AM pelas graves infrações às normas, quais sejam: artigo 29-A, inciso I, da CF/88 (Descumprimento do limite constitucional de dispêndio com o Poder Legislativo); artigos 94 e 96 da Lei nº 4.320/1964 (Inexistência de controle de registro do patrimônio); artigo 37, inciso II, da CF/88 (Despesa com prestação de serviços contábeis no valor de R$ 21.000,00, terceirizando atividades inerentes a servidores públicos); desfio de função/Princípio da Legalidade constante no artigo 37, caput, da CF/88 (Contratação de frete de um carro Vectra para “serviços de transporte de pacientes”); Súmula Vinculante nº 13 (nomeação de parente da autoridade nomeante para exercício de cargo de confiança de controlador interno); item 4.d da NBC T 16.5 (escrituração contábil indevida); artigo 70, parágrafo único, da CF/88 (Ausência de documentos aptos a demonstrar efetivamente regularidade na contratação de serviço de loc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ação de veículos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); todos constantes no Relatório Conclusivo Nº. 49/2019-DICAMI. Dentro do prazo anteriormente conferido, é obrigatório o encaminhamento do comprovante de pagamento (autenticado pelo Banco) a esta Corte de Contas (art. 72, inciso III, alínea "a", da Lei Orgânica do TCE/AM), condição imprescindível para emissão do Termo de Quitação. O não adimplemento dessa obrigação pecuniária no prazo legal importará na continuidade da cobrança administrativa ou judicial do título executivo (art. 73 da Lei Orgânica do TCE/AM), ficando o DERED autorizado, caso expirado o referido prazo, a adotar as medidas previstas nas subseções III e IV da Seção III, do Capítulo X, da Resolução nº 04/2002-TCE/AM, bem como proceder, conforme estabelecido no Acordo de Cooperação firmado com o Instituto de Estudos de Protesto de Títulos do Brasil - Seção Amazonas - IEPTB/AM, ao encaminhamento do título executivo para protesto em nome do responsável;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10.5. Dar ciência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da decisão à Secretaria da Receita Federal do Brasil para que, no uso de suas atribuições e competências, tome as providências que entender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cabíveis notadamente em relação ao não recolhimento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das contribuições para o INSS referente aos meses de janeiro, fevereiro, março, setembro, outubro e 2017, de que trata a restrição 10 constante no Relatório Conclusivo nº 49/2019-DICAMI;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10.6. Dar ciência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da decisão à Câmara Municipal de Boa Vista do Ramos;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10.7. Dar ciência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da decisão ao Sr. Evandro Miranda Cardoso.</w:t>
      </w:r>
      <w:r w:rsidR="00141D25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AUDITOR-RELATOR: ALBER FURTADO DE OLIVEIRA JÚNIOR.</w:t>
      </w:r>
      <w:r w:rsidR="00141D25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13.151/2018 (Apenso: 10.048/2012)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Recurso d</w:t>
      </w:r>
      <w:r w:rsidR="00244682" w:rsidRPr="00150D14">
        <w:rPr>
          <w:rFonts w:ascii="Arial Narrow" w:hAnsi="Arial Narrow" w:cs="Arial"/>
          <w:color w:val="000000"/>
          <w:sz w:val="24"/>
          <w:szCs w:val="24"/>
        </w:rPr>
        <w:t>e Reconsideração interposto pela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Sr</w:t>
      </w:r>
      <w:r w:rsidR="00244682" w:rsidRPr="00150D14">
        <w:rPr>
          <w:rFonts w:ascii="Arial Narrow" w:hAnsi="Arial Narrow" w:cs="Arial"/>
          <w:color w:val="000000"/>
          <w:sz w:val="24"/>
          <w:szCs w:val="24"/>
        </w:rPr>
        <w:t>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Sansuray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Pereira Xavier, em face </w:t>
      </w:r>
      <w:r w:rsidR="00244682" w:rsidRPr="00150D14">
        <w:rPr>
          <w:rFonts w:ascii="Arial Narrow" w:hAnsi="Arial Narrow" w:cs="Arial"/>
          <w:color w:val="000000"/>
          <w:sz w:val="24"/>
          <w:szCs w:val="24"/>
        </w:rPr>
        <w:t>do Acórdão nº 055/2017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-</w:t>
      </w:r>
      <w:r w:rsidR="00244682" w:rsidRPr="00150D14">
        <w:rPr>
          <w:rFonts w:ascii="Arial Narrow" w:hAnsi="Arial Narrow" w:cs="Arial"/>
          <w:color w:val="000000"/>
          <w:sz w:val="24"/>
          <w:szCs w:val="24"/>
        </w:rPr>
        <w:t xml:space="preserve">TCE-Tribunal Pleno, exarado nos autos do Processo n° 10.048/2012. </w:t>
      </w:r>
      <w:r w:rsidR="00B466B1" w:rsidRPr="00150D14">
        <w:rPr>
          <w:rFonts w:ascii="Arial Narrow" w:hAnsi="Arial Narrow" w:cs="Arial"/>
          <w:i/>
          <w:color w:val="000000"/>
          <w:sz w:val="24"/>
          <w:szCs w:val="24"/>
        </w:rPr>
        <w:t>CONCEDIDO VISTA DOS AUTOS AO EXCELENTÍSSIMO SENHOR CONSELHEIRO</w:t>
      </w:r>
      <w:r w:rsidR="00141D25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ÉRICO XAVIER DESTERRO E SILVA.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11.589/2019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</w:t>
      </w:r>
      <w:r w:rsidR="00836A6D" w:rsidRPr="00150D14">
        <w:rPr>
          <w:rFonts w:ascii="Arial Narrow" w:hAnsi="Arial Narrow" w:cs="Arial"/>
          <w:color w:val="000000"/>
          <w:sz w:val="24"/>
          <w:szCs w:val="24"/>
        </w:rPr>
        <w:t xml:space="preserve">Prestação de Contas Anual do Serviço de Pronto Atendimento e Policlínica Dr. José de Jesus Lins de Albuquerque - SPA José Lins, referente ao exercício de 2018, sob a responsabilidade da Sra. </w:t>
      </w:r>
      <w:proofErr w:type="spellStart"/>
      <w:r w:rsidR="00836A6D" w:rsidRPr="00150D14">
        <w:rPr>
          <w:rFonts w:ascii="Arial Narrow" w:hAnsi="Arial Narrow" w:cs="Arial"/>
          <w:color w:val="000000"/>
          <w:sz w:val="24"/>
          <w:szCs w:val="24"/>
        </w:rPr>
        <w:t>Ralriene</w:t>
      </w:r>
      <w:proofErr w:type="spellEnd"/>
      <w:r w:rsidR="00836A6D" w:rsidRPr="00150D14">
        <w:rPr>
          <w:rFonts w:ascii="Arial Narrow" w:hAnsi="Arial Narrow" w:cs="Arial"/>
          <w:color w:val="000000"/>
          <w:sz w:val="24"/>
          <w:szCs w:val="24"/>
        </w:rPr>
        <w:t xml:space="preserve"> Fernandes de Souza e Sra. </w:t>
      </w:r>
      <w:proofErr w:type="spellStart"/>
      <w:r w:rsidR="00836A6D" w:rsidRPr="00150D14">
        <w:rPr>
          <w:rFonts w:ascii="Arial Narrow" w:hAnsi="Arial Narrow" w:cs="Arial"/>
          <w:color w:val="000000"/>
          <w:sz w:val="24"/>
          <w:szCs w:val="24"/>
        </w:rPr>
        <w:t>Leidiane</w:t>
      </w:r>
      <w:proofErr w:type="spellEnd"/>
      <w:r w:rsidR="00836A6D" w:rsidRPr="00150D14">
        <w:rPr>
          <w:rFonts w:ascii="Arial Narrow" w:hAnsi="Arial Narrow" w:cs="Arial"/>
          <w:color w:val="000000"/>
          <w:sz w:val="24"/>
          <w:szCs w:val="24"/>
        </w:rPr>
        <w:t xml:space="preserve"> Dutra Ferreira de Azevedo.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ACÓRDÃO Nº 175/2021: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3, da Resolução n.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a proposta de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Prestação de Contas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Ralriene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Fernandes de Sousa, na qualidade de Diretora-Geral do Serviço de Pronto Atendimento e Policlínica Dr. José de Jesus Lins de Albuquerque - SPA José Lins, no período de 01.01.18 à 18.09.18, referente ao exercício financeiro de 2018, nos termos do art. 1º, II e art. 22, inciso II c/c o art. 24 da Lei nº. 2.423/96 e o art. 188, §1º, II da Resoluç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ão nº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04/2002;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10.2. Julgar regular com ressalvas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Prestação de Contas da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Leidiane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Dutra Ferreira de Azevedo, na qualidade de Diretora-Geral do Serviço de Pronto Atendimento e Policlínica Dr. José de Jesus Lins de Albuquerque - SPA José Lins, no período de 19.09.18 à 31.12.18, referente ao exercício financeiro de 2018, nos termos do art. 1º, II e art. 22, in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>ciso II c/c o art. 24 da Lei nº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2.423/96 e o art. 188, §1º, II da Resolução nº. 04/2002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; 10.3. Recomendar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à atual Diretora-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>Geral do Serviço de Pronto Atendimento e Policlínica Dr. José de Jesus Lins de Albuquerque - SPA José Lins, Sra. Raimunda Gomes Pinheiro, que: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Observe e cumpra as determinações contidas na Lei Federal nº 8.666/93, quando da formalização de Contratos e Licitações;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b)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Cumpra o que determina a Lei 4.320/64, que trata das Normas Gerais de Direito Financeiro, principalmente quanto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contratação sem prévio empenho; ainda, Recomendar à SUSAM que aja com maior celeridade e cobre também celeridade das entidades a ela subordinadas, evitando, assim, descumprimento de regras orçamentárias e da Lei nº 8.666/93.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10.4.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Ralriene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Fernandes de Sousa e Sra.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Leidiane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Dutra Ferreira de Azevedo, desta decisão;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10.5.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após o cumprimento das medidas ac</w:t>
      </w:r>
      <w:r w:rsidR="00141D25" w:rsidRPr="00150D14">
        <w:rPr>
          <w:rFonts w:ascii="Arial Narrow" w:hAnsi="Arial Narrow" w:cs="Arial"/>
          <w:color w:val="000000"/>
          <w:sz w:val="24"/>
          <w:szCs w:val="24"/>
        </w:rPr>
        <w:t xml:space="preserve">ima, nos termos regimentais.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11.666/2019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Prestação de Contas Anual </w:t>
      </w:r>
      <w:r w:rsidR="00836A6D" w:rsidRPr="00150D14">
        <w:rPr>
          <w:rFonts w:ascii="Arial Narrow" w:hAnsi="Arial Narrow" w:cs="Arial"/>
          <w:color w:val="000000"/>
          <w:sz w:val="24"/>
          <w:szCs w:val="24"/>
        </w:rPr>
        <w:t xml:space="preserve">do Fundo Estadual de Habitação - FEH, referente ao exercício de 2018, sob a responsabilidade do Sr. Diego Roberto Afonso e do Sr. Fabiano José Afonso.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Advogado: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Nyton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Paes de Oliveira - OAB/AM 8448.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176/2021: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arts. 5º, II e 11, inciso III, alínea “a”, item 4, da Resolução n.04/2002-TCE/AM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a proposta de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Auditor-Relator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divergência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10.1. Julgar regular com ressalvas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 Prestação de Contas do Sr. Diego Roberto Afonso, no período de 01 de janeiro a 28 de novembro de 2018 e do Sr. Fabiano José Affonso, no período de 01 a 31 de dezembro de 2018,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ambos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Diretores-Presidentes do Fundo Estadual de Habitação - FEH, referente ao exercício de 2018, nos termos do art. 1º, II; art. 22, II da Lei Estadual n.º 2423/1996 c/c art. 188, §1º, II, da Resolução n.º 04/2002-TCE/AM;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10.2. Dar quitação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Sr. Diego Roberto Afonso, no período de 01 de janeiro a 28 de novembro de 2018 e ao Sr. Fabiano José Affonso, no período de 01 a 31 de dezembro de 2018,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ambos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Diretores-Presidentes do Fundo Estadual de Habitação - FEH, com supedâneo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 xml:space="preserve"> no art. 24 da Lei n. 2423/1996–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>LOTCE/AM c/c art. 189, II da Resolução n. 04/2002–RITCE/AM;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10.3. Recomendar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ao atual gestor do Fundo Estadual de Habitação - FEH que: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10.3.1.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Providencie ações para que se observe o Princípio do Equilíbrio Orçamentário na elaboração e na execução orçamentária, registrando a previsão dos repasses previstos;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10.3.2.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Observe o princípio da tempestividade (oportunidade) para o registro de todos os lançamentos contábeis realizados pelo FEH, conforme estabelecido nos itens 3.19 e 3.20 da NBCTSP ESTRUTURA CONCEITUAL de 23 de setembro de 2016,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sob pena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de aplicação de multa em caso de reincidência;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10.3.3.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Providencie ações para um maior acompanhamento da execução do orçamento, inclusive confrontando as receitas e despesas, visando à prevenção dos riscos capazes de afetar o equilíbrio das contas públicas, em observância ao § 1º, do art. 1º, da LC nº 101/00.</w:t>
      </w:r>
      <w:r w:rsidR="00141D25" w:rsidRPr="00150D14">
        <w:rPr>
          <w:rFonts w:ascii="Arial Narrow" w:hAnsi="Arial Narrow" w:cs="Arial"/>
          <w:i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PROCESSO Nº 14.950/2020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- Consulta formulada pela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Sra.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Leda Mara Nascimento Albuquerque, Procuradora-Geral de Justiça do Estado do Amazonas, solicitando desta Corte de Contas esclarecimento acerca de questão técnica alusiva à possibilidade de usufruto de licença-prêmio no contexto da Lei Complementar nº 173/2020.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 xml:space="preserve"> ACÓRDÃO Nº 177/2021: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Vistos, relatados e discutidos estes autos acima identificados, 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ACORDAM </w:t>
      </w:r>
      <w:proofErr w:type="gramStart"/>
      <w:r w:rsidR="00B466B1" w:rsidRPr="00150D14">
        <w:rPr>
          <w:rFonts w:ascii="Arial Narrow" w:hAnsi="Arial Narrow" w:cs="Arial"/>
          <w:sz w:val="24"/>
          <w:szCs w:val="24"/>
        </w:rPr>
        <w:t>os Excelentíssimos</w:t>
      </w:r>
      <w:proofErr w:type="gramEnd"/>
      <w:r w:rsidR="00B466B1" w:rsidRPr="00150D14">
        <w:rPr>
          <w:rFonts w:ascii="Arial Narrow" w:hAnsi="Arial Narrow" w:cs="Arial"/>
          <w:sz w:val="24"/>
          <w:szCs w:val="24"/>
        </w:rPr>
        <w:t xml:space="preserve"> Senhores Conselheiros do Tribunal de Contas do Estado do Amazonas, reunidos em Sessão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Tribunal Pleno</w:t>
      </w:r>
      <w:r w:rsidR="00B466B1" w:rsidRPr="00150D14">
        <w:rPr>
          <w:rFonts w:ascii="Arial Narrow" w:hAnsi="Arial Narrow" w:cs="Arial"/>
          <w:sz w:val="24"/>
          <w:szCs w:val="24"/>
        </w:rPr>
        <w:t>, no exercício da competência atribuída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pelos art. 5º, inciso XXIII, art. 11, inciso IV, alínea “f”, art. 274, art. 275 e art. 278, da Resolução nº 04/2002-TCE/AM</w:t>
      </w:r>
      <w:r w:rsidR="00B466B1" w:rsidRPr="00150D14">
        <w:rPr>
          <w:rFonts w:ascii="Arial Narrow" w:hAnsi="Arial Narrow" w:cs="Arial"/>
          <w:sz w:val="24"/>
          <w:szCs w:val="24"/>
        </w:rPr>
        <w:t>,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 xml:space="preserve"> à unanimidade,</w:t>
      </w:r>
      <w:r w:rsidR="00B466B1" w:rsidRPr="00150D14">
        <w:rPr>
          <w:rFonts w:ascii="Arial Narrow" w:hAnsi="Arial Narrow" w:cs="Arial"/>
          <w:b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sz w:val="24"/>
          <w:szCs w:val="24"/>
        </w:rPr>
        <w:t>nos termos d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a proposta de voto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do</w:t>
      </w:r>
      <w:r w:rsidR="00B466B1" w:rsidRPr="00150D14">
        <w:rPr>
          <w:rFonts w:ascii="Arial Narrow" w:hAnsi="Arial Narrow" w:cs="Arial"/>
          <w:sz w:val="24"/>
          <w:szCs w:val="24"/>
        </w:rPr>
        <w:t xml:space="preserve"> Excelentíssimo Senhor 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>Auditor-Relator</w:t>
      </w:r>
      <w:r w:rsidR="00B466B1" w:rsidRPr="00150D14">
        <w:rPr>
          <w:rFonts w:ascii="Arial Narrow" w:hAnsi="Arial Narrow" w:cs="Arial"/>
          <w:b/>
          <w:noProof/>
          <w:sz w:val="24"/>
          <w:szCs w:val="24"/>
        </w:rPr>
        <w:t>, em consonância</w:t>
      </w:r>
      <w:r w:rsidR="00B466B1" w:rsidRPr="00150D14">
        <w:rPr>
          <w:rFonts w:ascii="Arial Narrow" w:hAnsi="Arial Narrow" w:cs="Arial"/>
          <w:noProof/>
          <w:sz w:val="24"/>
          <w:szCs w:val="24"/>
        </w:rPr>
        <w:t xml:space="preserve"> com pronunciamento do Ministério Público junto a este Tribunal</w:t>
      </w:r>
      <w:r w:rsidR="00B466B1" w:rsidRPr="00150D14">
        <w:rPr>
          <w:rFonts w:ascii="Arial Narrow" w:hAnsi="Arial Narrow" w:cs="Arial"/>
          <w:sz w:val="24"/>
          <w:szCs w:val="24"/>
        </w:rPr>
        <w:t>, no sentido de: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9.1. Conhecer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Consulta formulada pela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Sra.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Leda Mara Nascimento Albuquerque, Procuradora Geral de Justiça do Estado do Amazonas, solicitando desta Corte de Contas esclarecimento acerca de questão técnica alusiva à contagem do período a partir de 27 de maio de 2020 até 31 de dezembro de 2021 para fins de usufruto de licença-prêmio devido à</w:t>
      </w:r>
      <w:r w:rsidR="00BE3142" w:rsidRPr="00150D14">
        <w:rPr>
          <w:rFonts w:ascii="Arial Narrow" w:hAnsi="Arial Narrow" w:cs="Arial"/>
          <w:color w:val="000000"/>
          <w:sz w:val="24"/>
          <w:szCs w:val="24"/>
        </w:rPr>
        <w:t xml:space="preserve"> restrição da Lei Complementar n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º 173/2020;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 Responder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 presente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Consulta nos seguintes termos: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9.2.1.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dispositivo previsto no inciso IX do art. 8º da LC n.º 173/2020 será aplicado somente aos servidores que tiveram suas atividades totalmente suspensas, não o aplicando aos servidores que mantiveram exercendo suas atividades, ainda que remotamente, pelo </w:t>
      </w:r>
      <w:proofErr w:type="spell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teletrabalho</w:t>
      </w:r>
      <w:proofErr w:type="spell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>, home</w:t>
      </w:r>
      <w:r w:rsidR="0036246A" w:rsidRPr="00150D14">
        <w:rPr>
          <w:rFonts w:ascii="Arial Narrow" w:hAnsi="Arial Narrow" w:cs="Arial"/>
          <w:color w:val="000000"/>
          <w:sz w:val="24"/>
          <w:szCs w:val="24"/>
        </w:rPr>
        <w:t xml:space="preserve">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office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ou modo equivalente, visto que não houve interrupção laboral. Dessa forma, a simples contagem de tempo para a aquisição da licença-prêmio ou licença especial a ser usufruída em momento posterior a 31/12/2021 não implica em aumento de despesa, salvo aos servidores que 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não se mantiveram trabalhando. Portanto, a não contagem do prazo para licença especial de quem está efetivamente trabalhando durante o período previsto na LC n.º 173/2020 é incoerente, tendo em vista que não haverá aumento às despesas do Estado.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9.3. Dar ciência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da decisão à Consulente, no caso, a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Sra.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Leda Mara Nascimento Albuquerque, Procuradora Geral de Justiça do Estado do Amazonas; </w:t>
      </w:r>
      <w:r w:rsidR="00B466B1" w:rsidRPr="00150D14">
        <w:rPr>
          <w:rFonts w:ascii="Arial Narrow" w:hAnsi="Arial Narrow" w:cs="Arial"/>
          <w:b/>
          <w:color w:val="000000"/>
          <w:sz w:val="24"/>
          <w:szCs w:val="24"/>
        </w:rPr>
        <w:t>9.4. Arquivar</w:t>
      </w:r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o processo </w:t>
      </w:r>
      <w:proofErr w:type="gramStart"/>
      <w:r w:rsidR="00B466B1" w:rsidRPr="00150D14">
        <w:rPr>
          <w:rFonts w:ascii="Arial Narrow" w:hAnsi="Arial Narrow" w:cs="Arial"/>
          <w:color w:val="000000"/>
          <w:sz w:val="24"/>
          <w:szCs w:val="24"/>
        </w:rPr>
        <w:t>após</w:t>
      </w:r>
      <w:proofErr w:type="gramEnd"/>
      <w:r w:rsidR="00B466B1" w:rsidRPr="00150D14">
        <w:rPr>
          <w:rFonts w:ascii="Arial Narrow" w:hAnsi="Arial Narrow" w:cs="Arial"/>
          <w:color w:val="000000"/>
          <w:sz w:val="24"/>
          <w:szCs w:val="24"/>
        </w:rPr>
        <w:t xml:space="preserve"> cumpridos os itens ante</w:t>
      </w:r>
      <w:r w:rsidR="00C52CF1" w:rsidRPr="00150D14">
        <w:rPr>
          <w:rFonts w:ascii="Arial Narrow" w:hAnsi="Arial Narrow" w:cs="Arial"/>
          <w:color w:val="000000"/>
          <w:sz w:val="24"/>
          <w:szCs w:val="24"/>
        </w:rPr>
        <w:t xml:space="preserve">riores, nos termos regimentais. </w:t>
      </w:r>
    </w:p>
    <w:p w:rsidR="00150D14" w:rsidRDefault="00150D14" w:rsidP="00150D14">
      <w:pPr>
        <w:spacing w:line="240" w:lineRule="auto"/>
        <w:ind w:left="-284" w:right="-142"/>
        <w:jc w:val="both"/>
        <w:rPr>
          <w:rFonts w:ascii="Arial Narrow" w:hAnsi="Arial Narrow" w:cs="Arial"/>
          <w:sz w:val="24"/>
          <w:szCs w:val="24"/>
        </w:rPr>
      </w:pPr>
    </w:p>
    <w:p w:rsidR="00150D14" w:rsidRDefault="00150D14" w:rsidP="00150D14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2014B2">
        <w:rPr>
          <w:rFonts w:ascii="Arial Narrow" w:hAnsi="Arial Narrow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/>
          <w:sz w:val="24"/>
          <w:szCs w:val="24"/>
        </w:rPr>
        <w:t>, em Manaus, 16</w:t>
      </w:r>
      <w:r w:rsidRPr="002014B2">
        <w:rPr>
          <w:rFonts w:ascii="Arial Narrow" w:hAnsi="Arial Narrow"/>
          <w:sz w:val="24"/>
          <w:szCs w:val="24"/>
        </w:rPr>
        <w:t xml:space="preserve"> de </w:t>
      </w:r>
      <w:r>
        <w:rPr>
          <w:rFonts w:ascii="Arial Narrow" w:hAnsi="Arial Narrow"/>
          <w:sz w:val="24"/>
          <w:szCs w:val="24"/>
        </w:rPr>
        <w:t>Março</w:t>
      </w:r>
      <w:r w:rsidRPr="002014B2">
        <w:rPr>
          <w:rFonts w:ascii="Arial Narrow" w:hAnsi="Arial Narrow"/>
          <w:sz w:val="24"/>
          <w:szCs w:val="24"/>
        </w:rPr>
        <w:t xml:space="preserve"> de 2021.</w:t>
      </w:r>
    </w:p>
    <w:p w:rsidR="00150D14" w:rsidRDefault="00150D14" w:rsidP="00150D14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</w:p>
    <w:p w:rsidR="00150D14" w:rsidRPr="002014B2" w:rsidRDefault="00150D14" w:rsidP="00150D14">
      <w:pPr>
        <w:spacing w:after="0" w:line="240" w:lineRule="auto"/>
        <w:ind w:left="-284" w:right="-142"/>
        <w:jc w:val="both"/>
        <w:rPr>
          <w:rFonts w:ascii="Arial Narrow" w:hAnsi="Arial Narrow"/>
          <w:sz w:val="24"/>
          <w:szCs w:val="24"/>
        </w:rPr>
      </w:pPr>
      <w:r w:rsidRPr="000F2A43">
        <w:rPr>
          <w:rFonts w:ascii="Arial" w:hAnsi="Arial" w:cs="Arial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7A5B2058" wp14:editId="14F4C77B">
            <wp:simplePos x="0" y="0"/>
            <wp:positionH relativeFrom="column">
              <wp:posOffset>1463040</wp:posOffset>
            </wp:positionH>
            <wp:positionV relativeFrom="paragraph">
              <wp:posOffset>119380</wp:posOffset>
            </wp:positionV>
            <wp:extent cx="2621915" cy="1438275"/>
            <wp:effectExtent l="0" t="0" r="6985" b="9525"/>
            <wp:wrapThrough wrapText="bothSides">
              <wp:wrapPolygon edited="0">
                <wp:start x="0" y="0"/>
                <wp:lineTo x="0" y="21457"/>
                <wp:lineTo x="21501" y="21457"/>
                <wp:lineTo x="2150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D14" w:rsidRPr="009E118E" w:rsidRDefault="00150D14" w:rsidP="00150D14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p w:rsidR="00150D14" w:rsidRPr="00150D14" w:rsidRDefault="00150D14" w:rsidP="00150D14">
      <w:pPr>
        <w:spacing w:line="240" w:lineRule="auto"/>
        <w:ind w:left="-284" w:right="-142"/>
        <w:jc w:val="both"/>
        <w:rPr>
          <w:rFonts w:ascii="Arial Narrow" w:hAnsi="Arial Narrow" w:cs="Arial"/>
          <w:b/>
          <w:color w:val="000000"/>
          <w:sz w:val="24"/>
          <w:szCs w:val="24"/>
        </w:rPr>
      </w:pPr>
    </w:p>
    <w:sectPr w:rsidR="00150D14" w:rsidRPr="00150D14" w:rsidSect="00A90275">
      <w:headerReference w:type="default" r:id="rId9"/>
      <w:footerReference w:type="default" r:id="rId10"/>
      <w:pgSz w:w="11906" w:h="16838"/>
      <w:pgMar w:top="1418" w:right="992" w:bottom="851" w:left="1701" w:header="142" w:footer="2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8D" w:rsidRDefault="00AA158D" w:rsidP="00320EE1">
      <w:pPr>
        <w:spacing w:after="0" w:line="240" w:lineRule="auto"/>
      </w:pPr>
      <w:r>
        <w:separator/>
      </w:r>
    </w:p>
  </w:endnote>
  <w:endnote w:type="continuationSeparator" w:id="0">
    <w:p w:rsidR="00AA158D" w:rsidRDefault="00AA158D" w:rsidP="0032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9E" w:rsidRDefault="00A7359E" w:rsidP="009A7439">
    <w:pPr>
      <w:pStyle w:val="Rodap"/>
    </w:pPr>
    <w:r>
      <w:t xml:space="preserve">  </w:t>
    </w:r>
  </w:p>
  <w:p w:rsidR="00A7359E" w:rsidRPr="00242C46" w:rsidRDefault="00A7359E" w:rsidP="00242C46">
    <w:pPr>
      <w:pStyle w:val="Rodap"/>
      <w:ind w:left="-851" w:right="-143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8D" w:rsidRDefault="00AA158D" w:rsidP="00320EE1">
      <w:pPr>
        <w:spacing w:after="0" w:line="240" w:lineRule="auto"/>
      </w:pPr>
      <w:r>
        <w:separator/>
      </w:r>
    </w:p>
  </w:footnote>
  <w:footnote w:type="continuationSeparator" w:id="0">
    <w:p w:rsidR="00AA158D" w:rsidRDefault="00AA158D" w:rsidP="0032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59E" w:rsidRDefault="00A7359E" w:rsidP="00A43A8D">
    <w:pPr>
      <w:pStyle w:val="Cabealho"/>
      <w:jc w:val="center"/>
    </w:pPr>
    <w:r w:rsidRPr="00320EE1">
      <w:rPr>
        <w:noProof/>
        <w:lang w:eastAsia="pt-BR"/>
      </w:rPr>
      <w:drawing>
        <wp:inline distT="0" distB="0" distL="0" distR="0" wp14:anchorId="016E09C2" wp14:editId="75790840">
          <wp:extent cx="5187315" cy="894691"/>
          <wp:effectExtent l="0" t="0" r="0" b="1270"/>
          <wp:docPr id="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5053" b="1"/>
                  <a:stretch/>
                </pic:blipFill>
                <pic:spPr bwMode="auto">
                  <a:xfrm>
                    <a:off x="0" y="0"/>
                    <a:ext cx="5188964" cy="894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50D14" w:rsidRPr="00644698" w:rsidRDefault="00150D14" w:rsidP="00150D14">
    <w:pPr>
      <w:pStyle w:val="Cabealho"/>
      <w:tabs>
        <w:tab w:val="left" w:pos="310"/>
        <w:tab w:val="center" w:pos="4394"/>
      </w:tabs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Estado do Amazonas</w:t>
    </w:r>
  </w:p>
  <w:p w:rsidR="00150D14" w:rsidRPr="00644698" w:rsidRDefault="00150D14" w:rsidP="00150D14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sz w:val="16"/>
        <w:szCs w:val="16"/>
      </w:rPr>
      <w:t>TRIBUNAL DE CONTAS</w:t>
    </w:r>
  </w:p>
  <w:p w:rsidR="00150D14" w:rsidRPr="00644698" w:rsidRDefault="00150D14" w:rsidP="00150D14">
    <w:pPr>
      <w:pStyle w:val="Cabealho"/>
      <w:jc w:val="center"/>
      <w:rPr>
        <w:rFonts w:ascii="Arial Narrow" w:hAnsi="Arial Narrow" w:cs="Arial"/>
        <w:b/>
        <w:caps/>
        <w:sz w:val="16"/>
        <w:szCs w:val="16"/>
      </w:rPr>
    </w:pPr>
    <w:r w:rsidRPr="00644698">
      <w:rPr>
        <w:rFonts w:ascii="Arial Narrow" w:hAnsi="Arial Narrow" w:cs="Arial"/>
        <w:b/>
        <w:caps/>
        <w:noProof/>
        <w:sz w:val="16"/>
        <w:szCs w:val="16"/>
      </w:rPr>
      <w:t>Tribunal Pleno</w:t>
    </w:r>
  </w:p>
  <w:p w:rsidR="00A7359E" w:rsidRPr="0019591C" w:rsidRDefault="00A7359E" w:rsidP="0019591C">
    <w:pPr>
      <w:pStyle w:val="Cabealho"/>
      <w:jc w:val="center"/>
      <w:rPr>
        <w:rFonts w:ascii="Arial" w:hAnsi="Arial" w:cs="Arial"/>
        <w:b/>
        <w:cap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1"/>
    <w:rsid w:val="0000104B"/>
    <w:rsid w:val="00002315"/>
    <w:rsid w:val="0000247C"/>
    <w:rsid w:val="00002C12"/>
    <w:rsid w:val="000035EF"/>
    <w:rsid w:val="00003DE8"/>
    <w:rsid w:val="00005E98"/>
    <w:rsid w:val="00006348"/>
    <w:rsid w:val="000064BC"/>
    <w:rsid w:val="0000727D"/>
    <w:rsid w:val="000078C3"/>
    <w:rsid w:val="00007A0E"/>
    <w:rsid w:val="000114BF"/>
    <w:rsid w:val="000114FE"/>
    <w:rsid w:val="00011A91"/>
    <w:rsid w:val="0001523E"/>
    <w:rsid w:val="000160FD"/>
    <w:rsid w:val="00016A06"/>
    <w:rsid w:val="000200F7"/>
    <w:rsid w:val="00023B00"/>
    <w:rsid w:val="00026536"/>
    <w:rsid w:val="00030D97"/>
    <w:rsid w:val="00031BF3"/>
    <w:rsid w:val="0003231F"/>
    <w:rsid w:val="0003347D"/>
    <w:rsid w:val="00033EA0"/>
    <w:rsid w:val="000341B1"/>
    <w:rsid w:val="000346BA"/>
    <w:rsid w:val="00035888"/>
    <w:rsid w:val="00035CDA"/>
    <w:rsid w:val="00036B8F"/>
    <w:rsid w:val="00037AA5"/>
    <w:rsid w:val="00040339"/>
    <w:rsid w:val="0004198A"/>
    <w:rsid w:val="00041A63"/>
    <w:rsid w:val="00042052"/>
    <w:rsid w:val="00042F91"/>
    <w:rsid w:val="000439A2"/>
    <w:rsid w:val="00043ED5"/>
    <w:rsid w:val="00044EB7"/>
    <w:rsid w:val="0004647C"/>
    <w:rsid w:val="00046C57"/>
    <w:rsid w:val="00047218"/>
    <w:rsid w:val="00047387"/>
    <w:rsid w:val="00047910"/>
    <w:rsid w:val="00047BCE"/>
    <w:rsid w:val="00050093"/>
    <w:rsid w:val="0005032A"/>
    <w:rsid w:val="000515CD"/>
    <w:rsid w:val="000530A9"/>
    <w:rsid w:val="00053850"/>
    <w:rsid w:val="00053B33"/>
    <w:rsid w:val="000544A7"/>
    <w:rsid w:val="0005452A"/>
    <w:rsid w:val="00054956"/>
    <w:rsid w:val="00054E99"/>
    <w:rsid w:val="00055976"/>
    <w:rsid w:val="0005684E"/>
    <w:rsid w:val="00057B22"/>
    <w:rsid w:val="00060A7B"/>
    <w:rsid w:val="00060F77"/>
    <w:rsid w:val="00061B97"/>
    <w:rsid w:val="00061C80"/>
    <w:rsid w:val="00061FC9"/>
    <w:rsid w:val="0006296B"/>
    <w:rsid w:val="00063B77"/>
    <w:rsid w:val="00064568"/>
    <w:rsid w:val="00065600"/>
    <w:rsid w:val="00066C31"/>
    <w:rsid w:val="00071E66"/>
    <w:rsid w:val="00073085"/>
    <w:rsid w:val="000731C0"/>
    <w:rsid w:val="000731EC"/>
    <w:rsid w:val="00073FAF"/>
    <w:rsid w:val="000740B6"/>
    <w:rsid w:val="000749F1"/>
    <w:rsid w:val="00074AEA"/>
    <w:rsid w:val="00075F07"/>
    <w:rsid w:val="000765D6"/>
    <w:rsid w:val="0007682C"/>
    <w:rsid w:val="000778B4"/>
    <w:rsid w:val="0008049D"/>
    <w:rsid w:val="000804C2"/>
    <w:rsid w:val="0008058B"/>
    <w:rsid w:val="0008165E"/>
    <w:rsid w:val="00082027"/>
    <w:rsid w:val="0008237F"/>
    <w:rsid w:val="00082BB0"/>
    <w:rsid w:val="00082C5B"/>
    <w:rsid w:val="00082C9B"/>
    <w:rsid w:val="0008338A"/>
    <w:rsid w:val="00085CD2"/>
    <w:rsid w:val="000865E7"/>
    <w:rsid w:val="00087630"/>
    <w:rsid w:val="000900CF"/>
    <w:rsid w:val="0009091C"/>
    <w:rsid w:val="0009189F"/>
    <w:rsid w:val="00092263"/>
    <w:rsid w:val="00093A03"/>
    <w:rsid w:val="00093FF4"/>
    <w:rsid w:val="00094019"/>
    <w:rsid w:val="000951F8"/>
    <w:rsid w:val="0009642E"/>
    <w:rsid w:val="000971E3"/>
    <w:rsid w:val="000A0624"/>
    <w:rsid w:val="000A33FD"/>
    <w:rsid w:val="000A5487"/>
    <w:rsid w:val="000A661F"/>
    <w:rsid w:val="000A6DA6"/>
    <w:rsid w:val="000A79BF"/>
    <w:rsid w:val="000A7E80"/>
    <w:rsid w:val="000B0FF9"/>
    <w:rsid w:val="000B1050"/>
    <w:rsid w:val="000B2B6D"/>
    <w:rsid w:val="000B3115"/>
    <w:rsid w:val="000B68E6"/>
    <w:rsid w:val="000B6C1C"/>
    <w:rsid w:val="000C17B9"/>
    <w:rsid w:val="000C1A9F"/>
    <w:rsid w:val="000C3BDC"/>
    <w:rsid w:val="000C4450"/>
    <w:rsid w:val="000C5BC2"/>
    <w:rsid w:val="000C63DC"/>
    <w:rsid w:val="000D1260"/>
    <w:rsid w:val="000D18A5"/>
    <w:rsid w:val="000D1BCB"/>
    <w:rsid w:val="000D3BFF"/>
    <w:rsid w:val="000D5961"/>
    <w:rsid w:val="000D78C3"/>
    <w:rsid w:val="000E007F"/>
    <w:rsid w:val="000E091D"/>
    <w:rsid w:val="000E116D"/>
    <w:rsid w:val="000E2F0F"/>
    <w:rsid w:val="000E6B4D"/>
    <w:rsid w:val="000E7145"/>
    <w:rsid w:val="000E77B4"/>
    <w:rsid w:val="000F213E"/>
    <w:rsid w:val="000F3967"/>
    <w:rsid w:val="000F4FA2"/>
    <w:rsid w:val="000F6518"/>
    <w:rsid w:val="000F6678"/>
    <w:rsid w:val="000F6E7E"/>
    <w:rsid w:val="000F760D"/>
    <w:rsid w:val="000F79E7"/>
    <w:rsid w:val="001000B9"/>
    <w:rsid w:val="0010021E"/>
    <w:rsid w:val="0010162A"/>
    <w:rsid w:val="00102CD3"/>
    <w:rsid w:val="001031FB"/>
    <w:rsid w:val="001052D8"/>
    <w:rsid w:val="00105507"/>
    <w:rsid w:val="00105A0C"/>
    <w:rsid w:val="00106354"/>
    <w:rsid w:val="001065FC"/>
    <w:rsid w:val="001068B6"/>
    <w:rsid w:val="00106DB7"/>
    <w:rsid w:val="00111003"/>
    <w:rsid w:val="0011148C"/>
    <w:rsid w:val="00111567"/>
    <w:rsid w:val="00112BD1"/>
    <w:rsid w:val="00113B62"/>
    <w:rsid w:val="001148E9"/>
    <w:rsid w:val="00115897"/>
    <w:rsid w:val="00115D53"/>
    <w:rsid w:val="001174EA"/>
    <w:rsid w:val="001177DD"/>
    <w:rsid w:val="0011784C"/>
    <w:rsid w:val="0012027D"/>
    <w:rsid w:val="0012076D"/>
    <w:rsid w:val="00120CFB"/>
    <w:rsid w:val="001216DE"/>
    <w:rsid w:val="00122894"/>
    <w:rsid w:val="0012367B"/>
    <w:rsid w:val="00123C32"/>
    <w:rsid w:val="00123D35"/>
    <w:rsid w:val="00124B43"/>
    <w:rsid w:val="00127C6A"/>
    <w:rsid w:val="001305DA"/>
    <w:rsid w:val="00130936"/>
    <w:rsid w:val="00131C50"/>
    <w:rsid w:val="001321C1"/>
    <w:rsid w:val="001328CC"/>
    <w:rsid w:val="001334CB"/>
    <w:rsid w:val="001339BB"/>
    <w:rsid w:val="0013450C"/>
    <w:rsid w:val="00136878"/>
    <w:rsid w:val="0013782E"/>
    <w:rsid w:val="00140070"/>
    <w:rsid w:val="001407D4"/>
    <w:rsid w:val="00141D25"/>
    <w:rsid w:val="00143871"/>
    <w:rsid w:val="00143CCD"/>
    <w:rsid w:val="00143EDF"/>
    <w:rsid w:val="00145419"/>
    <w:rsid w:val="00146CDB"/>
    <w:rsid w:val="00147CEF"/>
    <w:rsid w:val="00150D14"/>
    <w:rsid w:val="00151622"/>
    <w:rsid w:val="001516DD"/>
    <w:rsid w:val="0015172C"/>
    <w:rsid w:val="00152B99"/>
    <w:rsid w:val="00153249"/>
    <w:rsid w:val="0015346D"/>
    <w:rsid w:val="00154985"/>
    <w:rsid w:val="0015592A"/>
    <w:rsid w:val="00155A12"/>
    <w:rsid w:val="00155C25"/>
    <w:rsid w:val="00156999"/>
    <w:rsid w:val="00156A28"/>
    <w:rsid w:val="00156DA2"/>
    <w:rsid w:val="00157780"/>
    <w:rsid w:val="0016018C"/>
    <w:rsid w:val="00162356"/>
    <w:rsid w:val="00163271"/>
    <w:rsid w:val="00165AC0"/>
    <w:rsid w:val="00165D92"/>
    <w:rsid w:val="001667C3"/>
    <w:rsid w:val="001679EB"/>
    <w:rsid w:val="00167BE4"/>
    <w:rsid w:val="00171456"/>
    <w:rsid w:val="0017184A"/>
    <w:rsid w:val="00172722"/>
    <w:rsid w:val="0017283A"/>
    <w:rsid w:val="00173B31"/>
    <w:rsid w:val="00173DF1"/>
    <w:rsid w:val="001750C3"/>
    <w:rsid w:val="00180F78"/>
    <w:rsid w:val="00181CD2"/>
    <w:rsid w:val="0018441E"/>
    <w:rsid w:val="00185ECC"/>
    <w:rsid w:val="0019059A"/>
    <w:rsid w:val="00191976"/>
    <w:rsid w:val="00193238"/>
    <w:rsid w:val="00193D3C"/>
    <w:rsid w:val="00194ACB"/>
    <w:rsid w:val="00195547"/>
    <w:rsid w:val="0019561F"/>
    <w:rsid w:val="00195635"/>
    <w:rsid w:val="0019591C"/>
    <w:rsid w:val="00197286"/>
    <w:rsid w:val="00197CDD"/>
    <w:rsid w:val="00197EF6"/>
    <w:rsid w:val="001A0340"/>
    <w:rsid w:val="001A28C4"/>
    <w:rsid w:val="001A2E4D"/>
    <w:rsid w:val="001A2EE0"/>
    <w:rsid w:val="001A33D3"/>
    <w:rsid w:val="001A3FA8"/>
    <w:rsid w:val="001A76CB"/>
    <w:rsid w:val="001B056E"/>
    <w:rsid w:val="001B13CA"/>
    <w:rsid w:val="001B359B"/>
    <w:rsid w:val="001B5CF3"/>
    <w:rsid w:val="001B5DD0"/>
    <w:rsid w:val="001B6232"/>
    <w:rsid w:val="001B70ED"/>
    <w:rsid w:val="001B7BDB"/>
    <w:rsid w:val="001C07AD"/>
    <w:rsid w:val="001C3902"/>
    <w:rsid w:val="001C3CC2"/>
    <w:rsid w:val="001C3F66"/>
    <w:rsid w:val="001C4A98"/>
    <w:rsid w:val="001C4E27"/>
    <w:rsid w:val="001C5198"/>
    <w:rsid w:val="001C53C7"/>
    <w:rsid w:val="001C69CA"/>
    <w:rsid w:val="001C6AA9"/>
    <w:rsid w:val="001C6FBE"/>
    <w:rsid w:val="001C71B4"/>
    <w:rsid w:val="001D2A60"/>
    <w:rsid w:val="001D2FBE"/>
    <w:rsid w:val="001D3CA3"/>
    <w:rsid w:val="001D5297"/>
    <w:rsid w:val="001D5AB0"/>
    <w:rsid w:val="001D5BCA"/>
    <w:rsid w:val="001D7519"/>
    <w:rsid w:val="001D7671"/>
    <w:rsid w:val="001D7A1E"/>
    <w:rsid w:val="001D7C7A"/>
    <w:rsid w:val="001E1464"/>
    <w:rsid w:val="001E19CE"/>
    <w:rsid w:val="001E1BD9"/>
    <w:rsid w:val="001E20E8"/>
    <w:rsid w:val="001E2377"/>
    <w:rsid w:val="001E44CB"/>
    <w:rsid w:val="001E485E"/>
    <w:rsid w:val="001E4E2C"/>
    <w:rsid w:val="001E73C7"/>
    <w:rsid w:val="001F0AF5"/>
    <w:rsid w:val="001F0B83"/>
    <w:rsid w:val="001F1D68"/>
    <w:rsid w:val="001F271F"/>
    <w:rsid w:val="001F2FA7"/>
    <w:rsid w:val="001F39F9"/>
    <w:rsid w:val="001F40A8"/>
    <w:rsid w:val="001F52FF"/>
    <w:rsid w:val="001F6D46"/>
    <w:rsid w:val="001F7B55"/>
    <w:rsid w:val="0020206D"/>
    <w:rsid w:val="0020254E"/>
    <w:rsid w:val="00202F75"/>
    <w:rsid w:val="00204B75"/>
    <w:rsid w:val="00204E4D"/>
    <w:rsid w:val="00205815"/>
    <w:rsid w:val="00206072"/>
    <w:rsid w:val="00206809"/>
    <w:rsid w:val="00206C22"/>
    <w:rsid w:val="00206EC0"/>
    <w:rsid w:val="002070C0"/>
    <w:rsid w:val="002100B0"/>
    <w:rsid w:val="0021175C"/>
    <w:rsid w:val="00211B8B"/>
    <w:rsid w:val="00212332"/>
    <w:rsid w:val="00212402"/>
    <w:rsid w:val="00212489"/>
    <w:rsid w:val="0021296D"/>
    <w:rsid w:val="002160C3"/>
    <w:rsid w:val="0021735E"/>
    <w:rsid w:val="00217D3A"/>
    <w:rsid w:val="00221BB9"/>
    <w:rsid w:val="0022208F"/>
    <w:rsid w:val="002223DC"/>
    <w:rsid w:val="002228E3"/>
    <w:rsid w:val="002233B2"/>
    <w:rsid w:val="00224D62"/>
    <w:rsid w:val="0022632D"/>
    <w:rsid w:val="0022706A"/>
    <w:rsid w:val="00227E9A"/>
    <w:rsid w:val="0023027F"/>
    <w:rsid w:val="00231AD4"/>
    <w:rsid w:val="002335DF"/>
    <w:rsid w:val="002337FF"/>
    <w:rsid w:val="00233B0D"/>
    <w:rsid w:val="002340FF"/>
    <w:rsid w:val="002345E5"/>
    <w:rsid w:val="002346A2"/>
    <w:rsid w:val="002347D6"/>
    <w:rsid w:val="002348CF"/>
    <w:rsid w:val="00235BA1"/>
    <w:rsid w:val="00235CBB"/>
    <w:rsid w:val="002367C2"/>
    <w:rsid w:val="00236A8A"/>
    <w:rsid w:val="00236AB3"/>
    <w:rsid w:val="0023706A"/>
    <w:rsid w:val="002372D6"/>
    <w:rsid w:val="0024117B"/>
    <w:rsid w:val="00242C46"/>
    <w:rsid w:val="00243AE2"/>
    <w:rsid w:val="00244682"/>
    <w:rsid w:val="00245D13"/>
    <w:rsid w:val="00247A10"/>
    <w:rsid w:val="00247DB6"/>
    <w:rsid w:val="0025063E"/>
    <w:rsid w:val="002523C8"/>
    <w:rsid w:val="00252934"/>
    <w:rsid w:val="00254132"/>
    <w:rsid w:val="00254D6B"/>
    <w:rsid w:val="00255377"/>
    <w:rsid w:val="00255B03"/>
    <w:rsid w:val="00256249"/>
    <w:rsid w:val="00256578"/>
    <w:rsid w:val="00256D21"/>
    <w:rsid w:val="0025743B"/>
    <w:rsid w:val="002610B2"/>
    <w:rsid w:val="00262490"/>
    <w:rsid w:val="00271339"/>
    <w:rsid w:val="002715F9"/>
    <w:rsid w:val="00273444"/>
    <w:rsid w:val="00274739"/>
    <w:rsid w:val="00275410"/>
    <w:rsid w:val="00275E44"/>
    <w:rsid w:val="0027648D"/>
    <w:rsid w:val="0027791E"/>
    <w:rsid w:val="0028099B"/>
    <w:rsid w:val="002818B0"/>
    <w:rsid w:val="00281BD2"/>
    <w:rsid w:val="002825AA"/>
    <w:rsid w:val="002837FD"/>
    <w:rsid w:val="0028413D"/>
    <w:rsid w:val="002858BF"/>
    <w:rsid w:val="00285CDA"/>
    <w:rsid w:val="00286034"/>
    <w:rsid w:val="002861E4"/>
    <w:rsid w:val="00286B5A"/>
    <w:rsid w:val="00286D7F"/>
    <w:rsid w:val="0028707D"/>
    <w:rsid w:val="0028727F"/>
    <w:rsid w:val="0028755D"/>
    <w:rsid w:val="002878E1"/>
    <w:rsid w:val="002904B2"/>
    <w:rsid w:val="002914DA"/>
    <w:rsid w:val="00291801"/>
    <w:rsid w:val="00291B3C"/>
    <w:rsid w:val="00291BCB"/>
    <w:rsid w:val="0029266D"/>
    <w:rsid w:val="00293E15"/>
    <w:rsid w:val="0029618A"/>
    <w:rsid w:val="0029669D"/>
    <w:rsid w:val="002972A9"/>
    <w:rsid w:val="00297C5D"/>
    <w:rsid w:val="00297C9A"/>
    <w:rsid w:val="00297D54"/>
    <w:rsid w:val="002A0E6C"/>
    <w:rsid w:val="002A1276"/>
    <w:rsid w:val="002A14EA"/>
    <w:rsid w:val="002A2DE7"/>
    <w:rsid w:val="002A32A3"/>
    <w:rsid w:val="002A3BB6"/>
    <w:rsid w:val="002A3E51"/>
    <w:rsid w:val="002A4583"/>
    <w:rsid w:val="002A6743"/>
    <w:rsid w:val="002A6D4D"/>
    <w:rsid w:val="002B03AA"/>
    <w:rsid w:val="002B040D"/>
    <w:rsid w:val="002B2BA9"/>
    <w:rsid w:val="002B301B"/>
    <w:rsid w:val="002B4C57"/>
    <w:rsid w:val="002B7591"/>
    <w:rsid w:val="002C22A5"/>
    <w:rsid w:val="002C4CCB"/>
    <w:rsid w:val="002C4EA7"/>
    <w:rsid w:val="002D307A"/>
    <w:rsid w:val="002D3685"/>
    <w:rsid w:val="002D48DE"/>
    <w:rsid w:val="002D4C2F"/>
    <w:rsid w:val="002D5F4F"/>
    <w:rsid w:val="002D6367"/>
    <w:rsid w:val="002D6F85"/>
    <w:rsid w:val="002D7C45"/>
    <w:rsid w:val="002E08FA"/>
    <w:rsid w:val="002E14AC"/>
    <w:rsid w:val="002E1DBA"/>
    <w:rsid w:val="002E27F4"/>
    <w:rsid w:val="002E3024"/>
    <w:rsid w:val="002E303E"/>
    <w:rsid w:val="002E3F98"/>
    <w:rsid w:val="002E471D"/>
    <w:rsid w:val="002E63F4"/>
    <w:rsid w:val="002E6D44"/>
    <w:rsid w:val="002E7A10"/>
    <w:rsid w:val="002E7E62"/>
    <w:rsid w:val="002F009A"/>
    <w:rsid w:val="002F48A8"/>
    <w:rsid w:val="002F55BF"/>
    <w:rsid w:val="002F597B"/>
    <w:rsid w:val="002F5A62"/>
    <w:rsid w:val="002F5E96"/>
    <w:rsid w:val="002F6F1A"/>
    <w:rsid w:val="002F7370"/>
    <w:rsid w:val="00300F03"/>
    <w:rsid w:val="00301741"/>
    <w:rsid w:val="00302A5F"/>
    <w:rsid w:val="00305362"/>
    <w:rsid w:val="00306A38"/>
    <w:rsid w:val="00307B51"/>
    <w:rsid w:val="00307B66"/>
    <w:rsid w:val="0031006B"/>
    <w:rsid w:val="00310E6C"/>
    <w:rsid w:val="00312FB5"/>
    <w:rsid w:val="00313888"/>
    <w:rsid w:val="003147FA"/>
    <w:rsid w:val="00314CCA"/>
    <w:rsid w:val="00315BF6"/>
    <w:rsid w:val="003162FC"/>
    <w:rsid w:val="003209F9"/>
    <w:rsid w:val="00320E05"/>
    <w:rsid w:val="00320EE1"/>
    <w:rsid w:val="00321573"/>
    <w:rsid w:val="003215F2"/>
    <w:rsid w:val="00322196"/>
    <w:rsid w:val="00322F78"/>
    <w:rsid w:val="003242C6"/>
    <w:rsid w:val="00325367"/>
    <w:rsid w:val="00326DA9"/>
    <w:rsid w:val="00326ED6"/>
    <w:rsid w:val="003278A9"/>
    <w:rsid w:val="0033104B"/>
    <w:rsid w:val="003340A2"/>
    <w:rsid w:val="003351D6"/>
    <w:rsid w:val="00335B2E"/>
    <w:rsid w:val="00336820"/>
    <w:rsid w:val="003368AD"/>
    <w:rsid w:val="003405AD"/>
    <w:rsid w:val="00344B6D"/>
    <w:rsid w:val="00344D14"/>
    <w:rsid w:val="00345D75"/>
    <w:rsid w:val="0034650F"/>
    <w:rsid w:val="00347985"/>
    <w:rsid w:val="00350487"/>
    <w:rsid w:val="00351362"/>
    <w:rsid w:val="00351E47"/>
    <w:rsid w:val="00352BC3"/>
    <w:rsid w:val="00354601"/>
    <w:rsid w:val="00355142"/>
    <w:rsid w:val="0035560D"/>
    <w:rsid w:val="00355819"/>
    <w:rsid w:val="00355862"/>
    <w:rsid w:val="00356597"/>
    <w:rsid w:val="00360238"/>
    <w:rsid w:val="00361272"/>
    <w:rsid w:val="0036246A"/>
    <w:rsid w:val="003633F7"/>
    <w:rsid w:val="00364EC4"/>
    <w:rsid w:val="003655A2"/>
    <w:rsid w:val="003658DA"/>
    <w:rsid w:val="003669BE"/>
    <w:rsid w:val="00366C98"/>
    <w:rsid w:val="00370BBE"/>
    <w:rsid w:val="0037162F"/>
    <w:rsid w:val="00371B76"/>
    <w:rsid w:val="00372309"/>
    <w:rsid w:val="00374649"/>
    <w:rsid w:val="00377EB8"/>
    <w:rsid w:val="003807EA"/>
    <w:rsid w:val="003814EB"/>
    <w:rsid w:val="00381CD4"/>
    <w:rsid w:val="00382CAA"/>
    <w:rsid w:val="00382F1E"/>
    <w:rsid w:val="00383567"/>
    <w:rsid w:val="0038397B"/>
    <w:rsid w:val="003839D1"/>
    <w:rsid w:val="00385382"/>
    <w:rsid w:val="00385630"/>
    <w:rsid w:val="00386B4B"/>
    <w:rsid w:val="00387E55"/>
    <w:rsid w:val="003915C7"/>
    <w:rsid w:val="00391AAF"/>
    <w:rsid w:val="00391B80"/>
    <w:rsid w:val="00393066"/>
    <w:rsid w:val="00394524"/>
    <w:rsid w:val="003955EB"/>
    <w:rsid w:val="00396664"/>
    <w:rsid w:val="0039694D"/>
    <w:rsid w:val="0039748E"/>
    <w:rsid w:val="00397872"/>
    <w:rsid w:val="003A02BA"/>
    <w:rsid w:val="003A177C"/>
    <w:rsid w:val="003A2392"/>
    <w:rsid w:val="003A2FA7"/>
    <w:rsid w:val="003A3A55"/>
    <w:rsid w:val="003A4B62"/>
    <w:rsid w:val="003A73B7"/>
    <w:rsid w:val="003A7C5E"/>
    <w:rsid w:val="003B0892"/>
    <w:rsid w:val="003B1A87"/>
    <w:rsid w:val="003B42C9"/>
    <w:rsid w:val="003B6DDC"/>
    <w:rsid w:val="003B6FDF"/>
    <w:rsid w:val="003B7A8E"/>
    <w:rsid w:val="003B7DA0"/>
    <w:rsid w:val="003C0140"/>
    <w:rsid w:val="003C02F9"/>
    <w:rsid w:val="003C0379"/>
    <w:rsid w:val="003C0A2B"/>
    <w:rsid w:val="003C1067"/>
    <w:rsid w:val="003C1328"/>
    <w:rsid w:val="003C175B"/>
    <w:rsid w:val="003C3B6E"/>
    <w:rsid w:val="003C43AC"/>
    <w:rsid w:val="003C461B"/>
    <w:rsid w:val="003C5210"/>
    <w:rsid w:val="003C5321"/>
    <w:rsid w:val="003C5383"/>
    <w:rsid w:val="003C5588"/>
    <w:rsid w:val="003C68B4"/>
    <w:rsid w:val="003C6BC2"/>
    <w:rsid w:val="003C772E"/>
    <w:rsid w:val="003C7A2D"/>
    <w:rsid w:val="003D4742"/>
    <w:rsid w:val="003D4869"/>
    <w:rsid w:val="003D48F5"/>
    <w:rsid w:val="003D51F3"/>
    <w:rsid w:val="003D6396"/>
    <w:rsid w:val="003D652B"/>
    <w:rsid w:val="003E01CC"/>
    <w:rsid w:val="003E1131"/>
    <w:rsid w:val="003E21AD"/>
    <w:rsid w:val="003E2C08"/>
    <w:rsid w:val="003E3590"/>
    <w:rsid w:val="003E381A"/>
    <w:rsid w:val="003E575A"/>
    <w:rsid w:val="003E695E"/>
    <w:rsid w:val="003E6EE0"/>
    <w:rsid w:val="003E7BFB"/>
    <w:rsid w:val="003F1E98"/>
    <w:rsid w:val="003F26ED"/>
    <w:rsid w:val="003F2AD0"/>
    <w:rsid w:val="003F3484"/>
    <w:rsid w:val="003F34D5"/>
    <w:rsid w:val="003F3A55"/>
    <w:rsid w:val="003F3B12"/>
    <w:rsid w:val="003F44FF"/>
    <w:rsid w:val="003F472A"/>
    <w:rsid w:val="003F5B38"/>
    <w:rsid w:val="00400175"/>
    <w:rsid w:val="00401E6B"/>
    <w:rsid w:val="00402D3D"/>
    <w:rsid w:val="004035C1"/>
    <w:rsid w:val="00404F92"/>
    <w:rsid w:val="004069AB"/>
    <w:rsid w:val="004074EB"/>
    <w:rsid w:val="00407662"/>
    <w:rsid w:val="0040797C"/>
    <w:rsid w:val="00411D7F"/>
    <w:rsid w:val="00414D7F"/>
    <w:rsid w:val="00414E4C"/>
    <w:rsid w:val="00415587"/>
    <w:rsid w:val="00416719"/>
    <w:rsid w:val="004167C9"/>
    <w:rsid w:val="00416B2A"/>
    <w:rsid w:val="00417286"/>
    <w:rsid w:val="004176F4"/>
    <w:rsid w:val="00421872"/>
    <w:rsid w:val="00421F9D"/>
    <w:rsid w:val="00422B39"/>
    <w:rsid w:val="004233A2"/>
    <w:rsid w:val="004241E1"/>
    <w:rsid w:val="00424717"/>
    <w:rsid w:val="00424D61"/>
    <w:rsid w:val="004304BA"/>
    <w:rsid w:val="0043181B"/>
    <w:rsid w:val="00431B6D"/>
    <w:rsid w:val="00432068"/>
    <w:rsid w:val="00432F8B"/>
    <w:rsid w:val="004332BB"/>
    <w:rsid w:val="00434506"/>
    <w:rsid w:val="004356E7"/>
    <w:rsid w:val="00435840"/>
    <w:rsid w:val="004372AE"/>
    <w:rsid w:val="00437EA4"/>
    <w:rsid w:val="0044071A"/>
    <w:rsid w:val="00442CB9"/>
    <w:rsid w:val="00442CBF"/>
    <w:rsid w:val="004438A3"/>
    <w:rsid w:val="00445F51"/>
    <w:rsid w:val="004472C6"/>
    <w:rsid w:val="0045047D"/>
    <w:rsid w:val="004517B2"/>
    <w:rsid w:val="00451DE9"/>
    <w:rsid w:val="00451F7F"/>
    <w:rsid w:val="00452A8F"/>
    <w:rsid w:val="004545D3"/>
    <w:rsid w:val="004551A5"/>
    <w:rsid w:val="004576F6"/>
    <w:rsid w:val="00457B4C"/>
    <w:rsid w:val="00457B7C"/>
    <w:rsid w:val="004603F7"/>
    <w:rsid w:val="0046067B"/>
    <w:rsid w:val="0046126D"/>
    <w:rsid w:val="00462ADF"/>
    <w:rsid w:val="004632FC"/>
    <w:rsid w:val="00463E4C"/>
    <w:rsid w:val="004646EA"/>
    <w:rsid w:val="004654AB"/>
    <w:rsid w:val="00472E9A"/>
    <w:rsid w:val="00473D98"/>
    <w:rsid w:val="00473E35"/>
    <w:rsid w:val="00474201"/>
    <w:rsid w:val="004743A6"/>
    <w:rsid w:val="00474BF1"/>
    <w:rsid w:val="00474D4F"/>
    <w:rsid w:val="00476A55"/>
    <w:rsid w:val="00476E30"/>
    <w:rsid w:val="00476FBA"/>
    <w:rsid w:val="00480348"/>
    <w:rsid w:val="004810E1"/>
    <w:rsid w:val="0048171E"/>
    <w:rsid w:val="00481C55"/>
    <w:rsid w:val="00482FAF"/>
    <w:rsid w:val="004835A6"/>
    <w:rsid w:val="004835B1"/>
    <w:rsid w:val="0048435C"/>
    <w:rsid w:val="0048494D"/>
    <w:rsid w:val="00486115"/>
    <w:rsid w:val="00487DC8"/>
    <w:rsid w:val="004905E9"/>
    <w:rsid w:val="004910F1"/>
    <w:rsid w:val="004911DF"/>
    <w:rsid w:val="00492668"/>
    <w:rsid w:val="004936F4"/>
    <w:rsid w:val="004940FE"/>
    <w:rsid w:val="00494550"/>
    <w:rsid w:val="00494AC8"/>
    <w:rsid w:val="00495ED3"/>
    <w:rsid w:val="00496D83"/>
    <w:rsid w:val="004974CC"/>
    <w:rsid w:val="004977C3"/>
    <w:rsid w:val="004A102D"/>
    <w:rsid w:val="004A140D"/>
    <w:rsid w:val="004A29FD"/>
    <w:rsid w:val="004A3027"/>
    <w:rsid w:val="004A3DE2"/>
    <w:rsid w:val="004A4788"/>
    <w:rsid w:val="004A555D"/>
    <w:rsid w:val="004A6209"/>
    <w:rsid w:val="004A78F6"/>
    <w:rsid w:val="004A7B5E"/>
    <w:rsid w:val="004B001D"/>
    <w:rsid w:val="004B36FF"/>
    <w:rsid w:val="004B457A"/>
    <w:rsid w:val="004B47AD"/>
    <w:rsid w:val="004B631B"/>
    <w:rsid w:val="004B776F"/>
    <w:rsid w:val="004C204B"/>
    <w:rsid w:val="004C2226"/>
    <w:rsid w:val="004C3995"/>
    <w:rsid w:val="004C4558"/>
    <w:rsid w:val="004C4CD0"/>
    <w:rsid w:val="004C6DB5"/>
    <w:rsid w:val="004C7139"/>
    <w:rsid w:val="004C7BB7"/>
    <w:rsid w:val="004D0DEA"/>
    <w:rsid w:val="004D0E94"/>
    <w:rsid w:val="004D0F28"/>
    <w:rsid w:val="004D166A"/>
    <w:rsid w:val="004D2676"/>
    <w:rsid w:val="004D3A96"/>
    <w:rsid w:val="004D3ACC"/>
    <w:rsid w:val="004D42AE"/>
    <w:rsid w:val="004D4FF3"/>
    <w:rsid w:val="004D5789"/>
    <w:rsid w:val="004D6385"/>
    <w:rsid w:val="004D6A02"/>
    <w:rsid w:val="004E0CFA"/>
    <w:rsid w:val="004E0E78"/>
    <w:rsid w:val="004E1882"/>
    <w:rsid w:val="004E2B24"/>
    <w:rsid w:val="004E3DFC"/>
    <w:rsid w:val="004E4881"/>
    <w:rsid w:val="004E5A6B"/>
    <w:rsid w:val="004E6006"/>
    <w:rsid w:val="004F04A1"/>
    <w:rsid w:val="004F1457"/>
    <w:rsid w:val="004F2057"/>
    <w:rsid w:val="004F295C"/>
    <w:rsid w:val="004F2AF1"/>
    <w:rsid w:val="004F342A"/>
    <w:rsid w:val="004F34CE"/>
    <w:rsid w:val="004F3771"/>
    <w:rsid w:val="004F38B2"/>
    <w:rsid w:val="004F4829"/>
    <w:rsid w:val="004F4A34"/>
    <w:rsid w:val="004F5D9A"/>
    <w:rsid w:val="004F6E0C"/>
    <w:rsid w:val="004F71E6"/>
    <w:rsid w:val="004F7FF7"/>
    <w:rsid w:val="00501E68"/>
    <w:rsid w:val="005028A8"/>
    <w:rsid w:val="00502D95"/>
    <w:rsid w:val="00503530"/>
    <w:rsid w:val="00505F87"/>
    <w:rsid w:val="00507273"/>
    <w:rsid w:val="00507DA5"/>
    <w:rsid w:val="00507FD6"/>
    <w:rsid w:val="00510379"/>
    <w:rsid w:val="00510B29"/>
    <w:rsid w:val="00510D72"/>
    <w:rsid w:val="005115BB"/>
    <w:rsid w:val="00512D93"/>
    <w:rsid w:val="0051328C"/>
    <w:rsid w:val="005137C3"/>
    <w:rsid w:val="00514547"/>
    <w:rsid w:val="00514718"/>
    <w:rsid w:val="005152E8"/>
    <w:rsid w:val="0051625E"/>
    <w:rsid w:val="005163D0"/>
    <w:rsid w:val="0052011E"/>
    <w:rsid w:val="00521B53"/>
    <w:rsid w:val="00522A6F"/>
    <w:rsid w:val="00522C55"/>
    <w:rsid w:val="005250D4"/>
    <w:rsid w:val="005252E0"/>
    <w:rsid w:val="00525750"/>
    <w:rsid w:val="00527FB5"/>
    <w:rsid w:val="00530051"/>
    <w:rsid w:val="00532CE2"/>
    <w:rsid w:val="00533B1C"/>
    <w:rsid w:val="005352E7"/>
    <w:rsid w:val="00540504"/>
    <w:rsid w:val="005413A9"/>
    <w:rsid w:val="00542DA0"/>
    <w:rsid w:val="005435E7"/>
    <w:rsid w:val="00544216"/>
    <w:rsid w:val="005517D4"/>
    <w:rsid w:val="00551EF4"/>
    <w:rsid w:val="005520D9"/>
    <w:rsid w:val="00554317"/>
    <w:rsid w:val="00554C63"/>
    <w:rsid w:val="00554FFC"/>
    <w:rsid w:val="005551ED"/>
    <w:rsid w:val="005557B9"/>
    <w:rsid w:val="00556016"/>
    <w:rsid w:val="0055637E"/>
    <w:rsid w:val="0055661C"/>
    <w:rsid w:val="00556711"/>
    <w:rsid w:val="00556CAE"/>
    <w:rsid w:val="00556E78"/>
    <w:rsid w:val="005615F0"/>
    <w:rsid w:val="00561830"/>
    <w:rsid w:val="00563CE0"/>
    <w:rsid w:val="005640EF"/>
    <w:rsid w:val="005640F2"/>
    <w:rsid w:val="005648EF"/>
    <w:rsid w:val="00564D48"/>
    <w:rsid w:val="00566FE9"/>
    <w:rsid w:val="005700C7"/>
    <w:rsid w:val="00571B90"/>
    <w:rsid w:val="00571D9C"/>
    <w:rsid w:val="00572EB3"/>
    <w:rsid w:val="00573AE2"/>
    <w:rsid w:val="00574A81"/>
    <w:rsid w:val="00574F3A"/>
    <w:rsid w:val="00575755"/>
    <w:rsid w:val="00576430"/>
    <w:rsid w:val="00576F86"/>
    <w:rsid w:val="005774D3"/>
    <w:rsid w:val="00580D0B"/>
    <w:rsid w:val="00582BE3"/>
    <w:rsid w:val="00583098"/>
    <w:rsid w:val="0058389A"/>
    <w:rsid w:val="00583EED"/>
    <w:rsid w:val="00584A96"/>
    <w:rsid w:val="0058556D"/>
    <w:rsid w:val="0058750D"/>
    <w:rsid w:val="005879D1"/>
    <w:rsid w:val="00590909"/>
    <w:rsid w:val="005916D1"/>
    <w:rsid w:val="00591DC8"/>
    <w:rsid w:val="005921D2"/>
    <w:rsid w:val="00593603"/>
    <w:rsid w:val="005936B8"/>
    <w:rsid w:val="005937B8"/>
    <w:rsid w:val="005947BB"/>
    <w:rsid w:val="00594847"/>
    <w:rsid w:val="0059569B"/>
    <w:rsid w:val="00596DDE"/>
    <w:rsid w:val="00597448"/>
    <w:rsid w:val="005977E0"/>
    <w:rsid w:val="005A0017"/>
    <w:rsid w:val="005A135E"/>
    <w:rsid w:val="005A1C08"/>
    <w:rsid w:val="005A250D"/>
    <w:rsid w:val="005A448E"/>
    <w:rsid w:val="005A463C"/>
    <w:rsid w:val="005A5C4A"/>
    <w:rsid w:val="005A6688"/>
    <w:rsid w:val="005B0031"/>
    <w:rsid w:val="005B23D0"/>
    <w:rsid w:val="005B3723"/>
    <w:rsid w:val="005B415E"/>
    <w:rsid w:val="005B4D0B"/>
    <w:rsid w:val="005B57C7"/>
    <w:rsid w:val="005B5DA4"/>
    <w:rsid w:val="005B6043"/>
    <w:rsid w:val="005B6FBB"/>
    <w:rsid w:val="005B7C24"/>
    <w:rsid w:val="005C0ABB"/>
    <w:rsid w:val="005C0D1F"/>
    <w:rsid w:val="005C213F"/>
    <w:rsid w:val="005C2488"/>
    <w:rsid w:val="005C2607"/>
    <w:rsid w:val="005C2AB8"/>
    <w:rsid w:val="005C52B9"/>
    <w:rsid w:val="005C56AD"/>
    <w:rsid w:val="005C7E1D"/>
    <w:rsid w:val="005D0B0E"/>
    <w:rsid w:val="005D0E1F"/>
    <w:rsid w:val="005D201A"/>
    <w:rsid w:val="005D25DD"/>
    <w:rsid w:val="005D2A3A"/>
    <w:rsid w:val="005D2E70"/>
    <w:rsid w:val="005D3D3D"/>
    <w:rsid w:val="005D7198"/>
    <w:rsid w:val="005D72F9"/>
    <w:rsid w:val="005D734B"/>
    <w:rsid w:val="005D7723"/>
    <w:rsid w:val="005E052B"/>
    <w:rsid w:val="005E1022"/>
    <w:rsid w:val="005E10A6"/>
    <w:rsid w:val="005E1DBC"/>
    <w:rsid w:val="005E29DB"/>
    <w:rsid w:val="005E35ED"/>
    <w:rsid w:val="005E464E"/>
    <w:rsid w:val="005E57F3"/>
    <w:rsid w:val="005E66B6"/>
    <w:rsid w:val="005E7F8B"/>
    <w:rsid w:val="005F042F"/>
    <w:rsid w:val="005F0654"/>
    <w:rsid w:val="005F0C65"/>
    <w:rsid w:val="005F18AA"/>
    <w:rsid w:val="005F34FA"/>
    <w:rsid w:val="005F49EF"/>
    <w:rsid w:val="005F5255"/>
    <w:rsid w:val="005F6714"/>
    <w:rsid w:val="00602B63"/>
    <w:rsid w:val="00602E0E"/>
    <w:rsid w:val="00603F6D"/>
    <w:rsid w:val="006053D4"/>
    <w:rsid w:val="00605445"/>
    <w:rsid w:val="00605603"/>
    <w:rsid w:val="00606981"/>
    <w:rsid w:val="00607239"/>
    <w:rsid w:val="0060788D"/>
    <w:rsid w:val="0061025F"/>
    <w:rsid w:val="00610F09"/>
    <w:rsid w:val="00610F8F"/>
    <w:rsid w:val="00614B36"/>
    <w:rsid w:val="00615156"/>
    <w:rsid w:val="006157CC"/>
    <w:rsid w:val="00616122"/>
    <w:rsid w:val="00616AB0"/>
    <w:rsid w:val="0061779D"/>
    <w:rsid w:val="00621596"/>
    <w:rsid w:val="0062163C"/>
    <w:rsid w:val="00621F0A"/>
    <w:rsid w:val="006232B9"/>
    <w:rsid w:val="006241D0"/>
    <w:rsid w:val="0062539E"/>
    <w:rsid w:val="00626A4A"/>
    <w:rsid w:val="00627260"/>
    <w:rsid w:val="006301D5"/>
    <w:rsid w:val="00630AEE"/>
    <w:rsid w:val="006312CE"/>
    <w:rsid w:val="0063240D"/>
    <w:rsid w:val="00633394"/>
    <w:rsid w:val="006340D8"/>
    <w:rsid w:val="00634C2C"/>
    <w:rsid w:val="00634F22"/>
    <w:rsid w:val="00635EC1"/>
    <w:rsid w:val="00636858"/>
    <w:rsid w:val="006441F9"/>
    <w:rsid w:val="00644BFE"/>
    <w:rsid w:val="006458F7"/>
    <w:rsid w:val="00645E46"/>
    <w:rsid w:val="00645E53"/>
    <w:rsid w:val="00646FF5"/>
    <w:rsid w:val="00647082"/>
    <w:rsid w:val="00650448"/>
    <w:rsid w:val="0065060D"/>
    <w:rsid w:val="00650BB3"/>
    <w:rsid w:val="0065101E"/>
    <w:rsid w:val="0065155F"/>
    <w:rsid w:val="0065177B"/>
    <w:rsid w:val="00652096"/>
    <w:rsid w:val="00653BB1"/>
    <w:rsid w:val="00655043"/>
    <w:rsid w:val="006557CE"/>
    <w:rsid w:val="00656334"/>
    <w:rsid w:val="006570EB"/>
    <w:rsid w:val="006573C7"/>
    <w:rsid w:val="00657A1D"/>
    <w:rsid w:val="00660157"/>
    <w:rsid w:val="00660402"/>
    <w:rsid w:val="00661EF4"/>
    <w:rsid w:val="00661F3E"/>
    <w:rsid w:val="00663960"/>
    <w:rsid w:val="00664DD1"/>
    <w:rsid w:val="00664DFA"/>
    <w:rsid w:val="0066551F"/>
    <w:rsid w:val="006661E9"/>
    <w:rsid w:val="00666704"/>
    <w:rsid w:val="00666E70"/>
    <w:rsid w:val="00672791"/>
    <w:rsid w:val="00674BD5"/>
    <w:rsid w:val="00675E61"/>
    <w:rsid w:val="006766A7"/>
    <w:rsid w:val="00676D45"/>
    <w:rsid w:val="00676DF0"/>
    <w:rsid w:val="00677387"/>
    <w:rsid w:val="00677455"/>
    <w:rsid w:val="006803D2"/>
    <w:rsid w:val="006809A4"/>
    <w:rsid w:val="00681A96"/>
    <w:rsid w:val="00681E56"/>
    <w:rsid w:val="00681EBB"/>
    <w:rsid w:val="00682C9D"/>
    <w:rsid w:val="00682F03"/>
    <w:rsid w:val="00683C33"/>
    <w:rsid w:val="00684B34"/>
    <w:rsid w:val="0068578D"/>
    <w:rsid w:val="00685E78"/>
    <w:rsid w:val="006860EE"/>
    <w:rsid w:val="00686F34"/>
    <w:rsid w:val="00690DC5"/>
    <w:rsid w:val="00690DEA"/>
    <w:rsid w:val="00691346"/>
    <w:rsid w:val="00692752"/>
    <w:rsid w:val="00693692"/>
    <w:rsid w:val="006957BF"/>
    <w:rsid w:val="00697C8A"/>
    <w:rsid w:val="006A0E1A"/>
    <w:rsid w:val="006A10C9"/>
    <w:rsid w:val="006A10D8"/>
    <w:rsid w:val="006A144C"/>
    <w:rsid w:val="006A358F"/>
    <w:rsid w:val="006A3DC3"/>
    <w:rsid w:val="006A4A00"/>
    <w:rsid w:val="006A4E4B"/>
    <w:rsid w:val="006A5747"/>
    <w:rsid w:val="006A5966"/>
    <w:rsid w:val="006A798E"/>
    <w:rsid w:val="006B01B1"/>
    <w:rsid w:val="006B04C3"/>
    <w:rsid w:val="006B1375"/>
    <w:rsid w:val="006B14C9"/>
    <w:rsid w:val="006B2204"/>
    <w:rsid w:val="006B3CE8"/>
    <w:rsid w:val="006B4600"/>
    <w:rsid w:val="006B5434"/>
    <w:rsid w:val="006B7241"/>
    <w:rsid w:val="006C2BD5"/>
    <w:rsid w:val="006C2FEB"/>
    <w:rsid w:val="006C30CF"/>
    <w:rsid w:val="006C3540"/>
    <w:rsid w:val="006C3DFA"/>
    <w:rsid w:val="006C40EE"/>
    <w:rsid w:val="006C484C"/>
    <w:rsid w:val="006C53CC"/>
    <w:rsid w:val="006C586F"/>
    <w:rsid w:val="006C7E2C"/>
    <w:rsid w:val="006D0314"/>
    <w:rsid w:val="006D1560"/>
    <w:rsid w:val="006D1859"/>
    <w:rsid w:val="006D1EC0"/>
    <w:rsid w:val="006D2CDD"/>
    <w:rsid w:val="006D2CF3"/>
    <w:rsid w:val="006D31C1"/>
    <w:rsid w:val="006D39CB"/>
    <w:rsid w:val="006D3A7F"/>
    <w:rsid w:val="006D44E4"/>
    <w:rsid w:val="006D7EEC"/>
    <w:rsid w:val="006E01A8"/>
    <w:rsid w:val="006E14FC"/>
    <w:rsid w:val="006E24CC"/>
    <w:rsid w:val="006E30E6"/>
    <w:rsid w:val="006E3170"/>
    <w:rsid w:val="006E32B4"/>
    <w:rsid w:val="006E46F1"/>
    <w:rsid w:val="006E5AC0"/>
    <w:rsid w:val="006E5D23"/>
    <w:rsid w:val="006E783A"/>
    <w:rsid w:val="006E7C95"/>
    <w:rsid w:val="006F2513"/>
    <w:rsid w:val="006F311F"/>
    <w:rsid w:val="006F36DA"/>
    <w:rsid w:val="006F576B"/>
    <w:rsid w:val="006F649A"/>
    <w:rsid w:val="006F6B89"/>
    <w:rsid w:val="006F7FFC"/>
    <w:rsid w:val="00702383"/>
    <w:rsid w:val="00702668"/>
    <w:rsid w:val="00703543"/>
    <w:rsid w:val="00703BF1"/>
    <w:rsid w:val="00705CA9"/>
    <w:rsid w:val="00705FAE"/>
    <w:rsid w:val="007102BF"/>
    <w:rsid w:val="00710674"/>
    <w:rsid w:val="00711969"/>
    <w:rsid w:val="00711BFB"/>
    <w:rsid w:val="007137F2"/>
    <w:rsid w:val="00715EDE"/>
    <w:rsid w:val="00716770"/>
    <w:rsid w:val="0071738F"/>
    <w:rsid w:val="00721F31"/>
    <w:rsid w:val="00722BC2"/>
    <w:rsid w:val="00723E63"/>
    <w:rsid w:val="00724A96"/>
    <w:rsid w:val="00725269"/>
    <w:rsid w:val="007263C2"/>
    <w:rsid w:val="00726443"/>
    <w:rsid w:val="00727A2B"/>
    <w:rsid w:val="00730007"/>
    <w:rsid w:val="00731669"/>
    <w:rsid w:val="0073246C"/>
    <w:rsid w:val="00735699"/>
    <w:rsid w:val="0073586F"/>
    <w:rsid w:val="007377CC"/>
    <w:rsid w:val="00737969"/>
    <w:rsid w:val="00737C73"/>
    <w:rsid w:val="0074031F"/>
    <w:rsid w:val="0074049D"/>
    <w:rsid w:val="007406F7"/>
    <w:rsid w:val="00740F3A"/>
    <w:rsid w:val="00741B9E"/>
    <w:rsid w:val="007434B4"/>
    <w:rsid w:val="00744878"/>
    <w:rsid w:val="00744BB7"/>
    <w:rsid w:val="007457E6"/>
    <w:rsid w:val="00745F9A"/>
    <w:rsid w:val="007467FE"/>
    <w:rsid w:val="00747220"/>
    <w:rsid w:val="00751A9D"/>
    <w:rsid w:val="00752AC1"/>
    <w:rsid w:val="00753388"/>
    <w:rsid w:val="00755504"/>
    <w:rsid w:val="0075568C"/>
    <w:rsid w:val="00756439"/>
    <w:rsid w:val="00756885"/>
    <w:rsid w:val="00756EF0"/>
    <w:rsid w:val="007578AE"/>
    <w:rsid w:val="00757E63"/>
    <w:rsid w:val="0076090B"/>
    <w:rsid w:val="00760C37"/>
    <w:rsid w:val="007610C8"/>
    <w:rsid w:val="007617ED"/>
    <w:rsid w:val="00761916"/>
    <w:rsid w:val="00761DD2"/>
    <w:rsid w:val="00763C43"/>
    <w:rsid w:val="00763E57"/>
    <w:rsid w:val="0077116F"/>
    <w:rsid w:val="00771D90"/>
    <w:rsid w:val="00775B0B"/>
    <w:rsid w:val="00776C80"/>
    <w:rsid w:val="00777081"/>
    <w:rsid w:val="007807CA"/>
    <w:rsid w:val="00780FA5"/>
    <w:rsid w:val="0078142C"/>
    <w:rsid w:val="00781957"/>
    <w:rsid w:val="0078289C"/>
    <w:rsid w:val="00782FED"/>
    <w:rsid w:val="0078324B"/>
    <w:rsid w:val="0078376A"/>
    <w:rsid w:val="00784070"/>
    <w:rsid w:val="00785E71"/>
    <w:rsid w:val="007861D4"/>
    <w:rsid w:val="007869F3"/>
    <w:rsid w:val="00786A0B"/>
    <w:rsid w:val="00786A8C"/>
    <w:rsid w:val="0079138E"/>
    <w:rsid w:val="0079184A"/>
    <w:rsid w:val="0079285E"/>
    <w:rsid w:val="00792B2E"/>
    <w:rsid w:val="00792D1A"/>
    <w:rsid w:val="0079710B"/>
    <w:rsid w:val="007975F7"/>
    <w:rsid w:val="0079793B"/>
    <w:rsid w:val="00797DB3"/>
    <w:rsid w:val="007A0A5F"/>
    <w:rsid w:val="007A14E0"/>
    <w:rsid w:val="007A27A3"/>
    <w:rsid w:val="007A328F"/>
    <w:rsid w:val="007A4EBC"/>
    <w:rsid w:val="007A653E"/>
    <w:rsid w:val="007A7CE6"/>
    <w:rsid w:val="007B0AF1"/>
    <w:rsid w:val="007B1566"/>
    <w:rsid w:val="007B1685"/>
    <w:rsid w:val="007B5510"/>
    <w:rsid w:val="007B7522"/>
    <w:rsid w:val="007B7AD2"/>
    <w:rsid w:val="007B7FD6"/>
    <w:rsid w:val="007C01D4"/>
    <w:rsid w:val="007C20AC"/>
    <w:rsid w:val="007C295A"/>
    <w:rsid w:val="007C2B2D"/>
    <w:rsid w:val="007C2C40"/>
    <w:rsid w:val="007C2D2A"/>
    <w:rsid w:val="007C2EDA"/>
    <w:rsid w:val="007C3999"/>
    <w:rsid w:val="007C5D01"/>
    <w:rsid w:val="007C6E94"/>
    <w:rsid w:val="007C76A4"/>
    <w:rsid w:val="007D03BC"/>
    <w:rsid w:val="007D04B3"/>
    <w:rsid w:val="007D0853"/>
    <w:rsid w:val="007D3783"/>
    <w:rsid w:val="007D3D1A"/>
    <w:rsid w:val="007D5776"/>
    <w:rsid w:val="007D5DA0"/>
    <w:rsid w:val="007E133D"/>
    <w:rsid w:val="007E1CDC"/>
    <w:rsid w:val="007E24BC"/>
    <w:rsid w:val="007E2AD8"/>
    <w:rsid w:val="007E4DD3"/>
    <w:rsid w:val="007E4E53"/>
    <w:rsid w:val="007E55BB"/>
    <w:rsid w:val="007E7A7F"/>
    <w:rsid w:val="007E7B6D"/>
    <w:rsid w:val="007F0D22"/>
    <w:rsid w:val="007F20BC"/>
    <w:rsid w:val="007F26D3"/>
    <w:rsid w:val="007F2F24"/>
    <w:rsid w:val="007F3BE1"/>
    <w:rsid w:val="007F4BC8"/>
    <w:rsid w:val="007F50D2"/>
    <w:rsid w:val="007F53F2"/>
    <w:rsid w:val="007F59C5"/>
    <w:rsid w:val="007F5CBF"/>
    <w:rsid w:val="007F60BE"/>
    <w:rsid w:val="007F70FF"/>
    <w:rsid w:val="00801628"/>
    <w:rsid w:val="00801A73"/>
    <w:rsid w:val="00802441"/>
    <w:rsid w:val="00802463"/>
    <w:rsid w:val="008039ED"/>
    <w:rsid w:val="0080426B"/>
    <w:rsid w:val="0080437C"/>
    <w:rsid w:val="00805EEB"/>
    <w:rsid w:val="00807C6D"/>
    <w:rsid w:val="008107EB"/>
    <w:rsid w:val="00810A8B"/>
    <w:rsid w:val="00810F0D"/>
    <w:rsid w:val="008113E2"/>
    <w:rsid w:val="00811BB5"/>
    <w:rsid w:val="00813D09"/>
    <w:rsid w:val="00815E25"/>
    <w:rsid w:val="008161F2"/>
    <w:rsid w:val="008167E4"/>
    <w:rsid w:val="008208B1"/>
    <w:rsid w:val="00820A0A"/>
    <w:rsid w:val="008244D8"/>
    <w:rsid w:val="008270B8"/>
    <w:rsid w:val="00831C6D"/>
    <w:rsid w:val="00833DEF"/>
    <w:rsid w:val="00836A6D"/>
    <w:rsid w:val="00837FE5"/>
    <w:rsid w:val="00840209"/>
    <w:rsid w:val="008402D5"/>
    <w:rsid w:val="0084096F"/>
    <w:rsid w:val="00841365"/>
    <w:rsid w:val="0084290F"/>
    <w:rsid w:val="008451A7"/>
    <w:rsid w:val="00845671"/>
    <w:rsid w:val="0084572C"/>
    <w:rsid w:val="0084584F"/>
    <w:rsid w:val="008466F3"/>
    <w:rsid w:val="00846E4D"/>
    <w:rsid w:val="00847471"/>
    <w:rsid w:val="008502B0"/>
    <w:rsid w:val="00851276"/>
    <w:rsid w:val="00853A26"/>
    <w:rsid w:val="00853F45"/>
    <w:rsid w:val="00854CF8"/>
    <w:rsid w:val="00854FD0"/>
    <w:rsid w:val="00855D2A"/>
    <w:rsid w:val="00855DB9"/>
    <w:rsid w:val="00856194"/>
    <w:rsid w:val="008563CF"/>
    <w:rsid w:val="008563D3"/>
    <w:rsid w:val="00856CC6"/>
    <w:rsid w:val="0085727F"/>
    <w:rsid w:val="00857966"/>
    <w:rsid w:val="0086069E"/>
    <w:rsid w:val="008630EF"/>
    <w:rsid w:val="00863424"/>
    <w:rsid w:val="00865267"/>
    <w:rsid w:val="00870ABA"/>
    <w:rsid w:val="00872059"/>
    <w:rsid w:val="00872775"/>
    <w:rsid w:val="00874FF0"/>
    <w:rsid w:val="0087599F"/>
    <w:rsid w:val="00876832"/>
    <w:rsid w:val="008769BC"/>
    <w:rsid w:val="00876A8B"/>
    <w:rsid w:val="00876B3B"/>
    <w:rsid w:val="008779BF"/>
    <w:rsid w:val="00880D8C"/>
    <w:rsid w:val="00881A8D"/>
    <w:rsid w:val="00881FBF"/>
    <w:rsid w:val="0088378E"/>
    <w:rsid w:val="008841D6"/>
    <w:rsid w:val="0088489E"/>
    <w:rsid w:val="0088635E"/>
    <w:rsid w:val="00886C8D"/>
    <w:rsid w:val="008876A6"/>
    <w:rsid w:val="00890053"/>
    <w:rsid w:val="00891452"/>
    <w:rsid w:val="0089223B"/>
    <w:rsid w:val="0089286A"/>
    <w:rsid w:val="00893C5F"/>
    <w:rsid w:val="00893DC5"/>
    <w:rsid w:val="00894152"/>
    <w:rsid w:val="0089435F"/>
    <w:rsid w:val="00894556"/>
    <w:rsid w:val="00895AFB"/>
    <w:rsid w:val="00896168"/>
    <w:rsid w:val="0089751D"/>
    <w:rsid w:val="00897D4F"/>
    <w:rsid w:val="008A1D2C"/>
    <w:rsid w:val="008A3145"/>
    <w:rsid w:val="008A345C"/>
    <w:rsid w:val="008A3D75"/>
    <w:rsid w:val="008A43AF"/>
    <w:rsid w:val="008A5C09"/>
    <w:rsid w:val="008A64D6"/>
    <w:rsid w:val="008A7D3F"/>
    <w:rsid w:val="008B1499"/>
    <w:rsid w:val="008B23F9"/>
    <w:rsid w:val="008B2ADB"/>
    <w:rsid w:val="008B3317"/>
    <w:rsid w:val="008B3B37"/>
    <w:rsid w:val="008B4478"/>
    <w:rsid w:val="008B5BA8"/>
    <w:rsid w:val="008B6AF0"/>
    <w:rsid w:val="008B79CC"/>
    <w:rsid w:val="008C1DB5"/>
    <w:rsid w:val="008C279B"/>
    <w:rsid w:val="008C2B8A"/>
    <w:rsid w:val="008C3668"/>
    <w:rsid w:val="008C55A4"/>
    <w:rsid w:val="008C7283"/>
    <w:rsid w:val="008D019E"/>
    <w:rsid w:val="008D0559"/>
    <w:rsid w:val="008D11FE"/>
    <w:rsid w:val="008D18E5"/>
    <w:rsid w:val="008D1DB8"/>
    <w:rsid w:val="008D274E"/>
    <w:rsid w:val="008D2E08"/>
    <w:rsid w:val="008D301F"/>
    <w:rsid w:val="008D499A"/>
    <w:rsid w:val="008D6921"/>
    <w:rsid w:val="008D69C1"/>
    <w:rsid w:val="008E13F1"/>
    <w:rsid w:val="008E193E"/>
    <w:rsid w:val="008E1A7E"/>
    <w:rsid w:val="008E1EF6"/>
    <w:rsid w:val="008E2525"/>
    <w:rsid w:val="008E389A"/>
    <w:rsid w:val="008E3973"/>
    <w:rsid w:val="008E3A15"/>
    <w:rsid w:val="008E407D"/>
    <w:rsid w:val="008E466E"/>
    <w:rsid w:val="008E4F53"/>
    <w:rsid w:val="008E634B"/>
    <w:rsid w:val="008E751A"/>
    <w:rsid w:val="008E7B9B"/>
    <w:rsid w:val="008F082A"/>
    <w:rsid w:val="008F0C28"/>
    <w:rsid w:val="008F319B"/>
    <w:rsid w:val="008F4324"/>
    <w:rsid w:val="008F509E"/>
    <w:rsid w:val="008F6647"/>
    <w:rsid w:val="008F767D"/>
    <w:rsid w:val="00900CA8"/>
    <w:rsid w:val="00903C7D"/>
    <w:rsid w:val="00904CC2"/>
    <w:rsid w:val="00904F56"/>
    <w:rsid w:val="00905080"/>
    <w:rsid w:val="00905241"/>
    <w:rsid w:val="00910068"/>
    <w:rsid w:val="00910EAA"/>
    <w:rsid w:val="00912C71"/>
    <w:rsid w:val="00913BB6"/>
    <w:rsid w:val="00915DA8"/>
    <w:rsid w:val="00917CFA"/>
    <w:rsid w:val="0092001F"/>
    <w:rsid w:val="00921375"/>
    <w:rsid w:val="009223D6"/>
    <w:rsid w:val="00922A45"/>
    <w:rsid w:val="0092368B"/>
    <w:rsid w:val="00923BA4"/>
    <w:rsid w:val="00924772"/>
    <w:rsid w:val="00924BC4"/>
    <w:rsid w:val="0092661D"/>
    <w:rsid w:val="009272B8"/>
    <w:rsid w:val="00931E2C"/>
    <w:rsid w:val="0093221A"/>
    <w:rsid w:val="0093283D"/>
    <w:rsid w:val="009329F1"/>
    <w:rsid w:val="00932AD1"/>
    <w:rsid w:val="00932C65"/>
    <w:rsid w:val="0093388F"/>
    <w:rsid w:val="00936609"/>
    <w:rsid w:val="00936668"/>
    <w:rsid w:val="00936990"/>
    <w:rsid w:val="009407C3"/>
    <w:rsid w:val="00940E33"/>
    <w:rsid w:val="00942F5F"/>
    <w:rsid w:val="00942F93"/>
    <w:rsid w:val="0094463F"/>
    <w:rsid w:val="00946A24"/>
    <w:rsid w:val="00947382"/>
    <w:rsid w:val="00947E12"/>
    <w:rsid w:val="00950869"/>
    <w:rsid w:val="009522AD"/>
    <w:rsid w:val="009525FB"/>
    <w:rsid w:val="00953842"/>
    <w:rsid w:val="00956CD9"/>
    <w:rsid w:val="00956D81"/>
    <w:rsid w:val="009570B1"/>
    <w:rsid w:val="009603C3"/>
    <w:rsid w:val="00960DB6"/>
    <w:rsid w:val="00961052"/>
    <w:rsid w:val="009627DD"/>
    <w:rsid w:val="00962808"/>
    <w:rsid w:val="0096316D"/>
    <w:rsid w:val="00963215"/>
    <w:rsid w:val="0096408E"/>
    <w:rsid w:val="00964173"/>
    <w:rsid w:val="00965904"/>
    <w:rsid w:val="0097130F"/>
    <w:rsid w:val="00971A46"/>
    <w:rsid w:val="00971D1C"/>
    <w:rsid w:val="009728B4"/>
    <w:rsid w:val="009732ED"/>
    <w:rsid w:val="0097356E"/>
    <w:rsid w:val="00973994"/>
    <w:rsid w:val="00973D78"/>
    <w:rsid w:val="0097410D"/>
    <w:rsid w:val="00974A10"/>
    <w:rsid w:val="00977427"/>
    <w:rsid w:val="00980863"/>
    <w:rsid w:val="0098238F"/>
    <w:rsid w:val="00983A1F"/>
    <w:rsid w:val="009853B5"/>
    <w:rsid w:val="009873DF"/>
    <w:rsid w:val="0098756A"/>
    <w:rsid w:val="009912F2"/>
    <w:rsid w:val="00991F7F"/>
    <w:rsid w:val="0099280A"/>
    <w:rsid w:val="00992F0D"/>
    <w:rsid w:val="009931DB"/>
    <w:rsid w:val="00994D24"/>
    <w:rsid w:val="009952F0"/>
    <w:rsid w:val="009A00DB"/>
    <w:rsid w:val="009A0695"/>
    <w:rsid w:val="009A149D"/>
    <w:rsid w:val="009A203F"/>
    <w:rsid w:val="009A2389"/>
    <w:rsid w:val="009A2C53"/>
    <w:rsid w:val="009A2E18"/>
    <w:rsid w:val="009A2F40"/>
    <w:rsid w:val="009A3300"/>
    <w:rsid w:val="009A3809"/>
    <w:rsid w:val="009A3874"/>
    <w:rsid w:val="009A4117"/>
    <w:rsid w:val="009A490E"/>
    <w:rsid w:val="009A6C1A"/>
    <w:rsid w:val="009A6C5D"/>
    <w:rsid w:val="009A7229"/>
    <w:rsid w:val="009A7439"/>
    <w:rsid w:val="009A78D0"/>
    <w:rsid w:val="009B0D50"/>
    <w:rsid w:val="009B2F22"/>
    <w:rsid w:val="009B4A8C"/>
    <w:rsid w:val="009B5691"/>
    <w:rsid w:val="009B6258"/>
    <w:rsid w:val="009B632F"/>
    <w:rsid w:val="009B7D02"/>
    <w:rsid w:val="009B7F0C"/>
    <w:rsid w:val="009C04E6"/>
    <w:rsid w:val="009C07FD"/>
    <w:rsid w:val="009C0CD9"/>
    <w:rsid w:val="009C0D39"/>
    <w:rsid w:val="009C2807"/>
    <w:rsid w:val="009C2C93"/>
    <w:rsid w:val="009C40E4"/>
    <w:rsid w:val="009C4BCD"/>
    <w:rsid w:val="009C4CA1"/>
    <w:rsid w:val="009C4EEF"/>
    <w:rsid w:val="009C7379"/>
    <w:rsid w:val="009C771E"/>
    <w:rsid w:val="009D055F"/>
    <w:rsid w:val="009D1720"/>
    <w:rsid w:val="009D191B"/>
    <w:rsid w:val="009D193B"/>
    <w:rsid w:val="009D2CBA"/>
    <w:rsid w:val="009D2DAC"/>
    <w:rsid w:val="009D3E01"/>
    <w:rsid w:val="009D6DE1"/>
    <w:rsid w:val="009D76A2"/>
    <w:rsid w:val="009E0336"/>
    <w:rsid w:val="009E0C88"/>
    <w:rsid w:val="009E14E7"/>
    <w:rsid w:val="009E1877"/>
    <w:rsid w:val="009E3CA6"/>
    <w:rsid w:val="009E47C2"/>
    <w:rsid w:val="009E4B35"/>
    <w:rsid w:val="009E5678"/>
    <w:rsid w:val="009E58C6"/>
    <w:rsid w:val="009E7FDA"/>
    <w:rsid w:val="009F017B"/>
    <w:rsid w:val="009F2129"/>
    <w:rsid w:val="009F36DD"/>
    <w:rsid w:val="009F462F"/>
    <w:rsid w:val="009F59B6"/>
    <w:rsid w:val="009F5B7D"/>
    <w:rsid w:val="009F5F41"/>
    <w:rsid w:val="009F6319"/>
    <w:rsid w:val="009F659D"/>
    <w:rsid w:val="009F67E4"/>
    <w:rsid w:val="00A001A3"/>
    <w:rsid w:val="00A00AA7"/>
    <w:rsid w:val="00A00E68"/>
    <w:rsid w:val="00A0176E"/>
    <w:rsid w:val="00A03BCC"/>
    <w:rsid w:val="00A05181"/>
    <w:rsid w:val="00A054ED"/>
    <w:rsid w:val="00A05D0F"/>
    <w:rsid w:val="00A064D0"/>
    <w:rsid w:val="00A0663D"/>
    <w:rsid w:val="00A06BF8"/>
    <w:rsid w:val="00A06EFE"/>
    <w:rsid w:val="00A073A2"/>
    <w:rsid w:val="00A107F4"/>
    <w:rsid w:val="00A10932"/>
    <w:rsid w:val="00A10AEF"/>
    <w:rsid w:val="00A10D41"/>
    <w:rsid w:val="00A11D22"/>
    <w:rsid w:val="00A1398F"/>
    <w:rsid w:val="00A164DE"/>
    <w:rsid w:val="00A16B35"/>
    <w:rsid w:val="00A17EDB"/>
    <w:rsid w:val="00A2037D"/>
    <w:rsid w:val="00A2047E"/>
    <w:rsid w:val="00A2148A"/>
    <w:rsid w:val="00A21F48"/>
    <w:rsid w:val="00A22DA3"/>
    <w:rsid w:val="00A23CCF"/>
    <w:rsid w:val="00A24385"/>
    <w:rsid w:val="00A2514A"/>
    <w:rsid w:val="00A26A28"/>
    <w:rsid w:val="00A275AC"/>
    <w:rsid w:val="00A27C1B"/>
    <w:rsid w:val="00A30B93"/>
    <w:rsid w:val="00A3200B"/>
    <w:rsid w:val="00A324AB"/>
    <w:rsid w:val="00A32C7A"/>
    <w:rsid w:val="00A332F2"/>
    <w:rsid w:val="00A356A7"/>
    <w:rsid w:val="00A356BD"/>
    <w:rsid w:val="00A360EF"/>
    <w:rsid w:val="00A376BB"/>
    <w:rsid w:val="00A37D8B"/>
    <w:rsid w:val="00A42599"/>
    <w:rsid w:val="00A429A0"/>
    <w:rsid w:val="00A432CA"/>
    <w:rsid w:val="00A43A8D"/>
    <w:rsid w:val="00A459FD"/>
    <w:rsid w:val="00A4755A"/>
    <w:rsid w:val="00A5020F"/>
    <w:rsid w:val="00A520EE"/>
    <w:rsid w:val="00A52B0A"/>
    <w:rsid w:val="00A52F70"/>
    <w:rsid w:val="00A56575"/>
    <w:rsid w:val="00A57A30"/>
    <w:rsid w:val="00A6013F"/>
    <w:rsid w:val="00A60AC7"/>
    <w:rsid w:val="00A60DF9"/>
    <w:rsid w:val="00A61269"/>
    <w:rsid w:val="00A6415A"/>
    <w:rsid w:val="00A64D6E"/>
    <w:rsid w:val="00A67653"/>
    <w:rsid w:val="00A67749"/>
    <w:rsid w:val="00A679B9"/>
    <w:rsid w:val="00A70605"/>
    <w:rsid w:val="00A7268C"/>
    <w:rsid w:val="00A7359E"/>
    <w:rsid w:val="00A739F1"/>
    <w:rsid w:val="00A73B55"/>
    <w:rsid w:val="00A73DA6"/>
    <w:rsid w:val="00A74086"/>
    <w:rsid w:val="00A74757"/>
    <w:rsid w:val="00A75279"/>
    <w:rsid w:val="00A7579C"/>
    <w:rsid w:val="00A76004"/>
    <w:rsid w:val="00A818FB"/>
    <w:rsid w:val="00A826DB"/>
    <w:rsid w:val="00A82899"/>
    <w:rsid w:val="00A82AA7"/>
    <w:rsid w:val="00A833D9"/>
    <w:rsid w:val="00A83577"/>
    <w:rsid w:val="00A84136"/>
    <w:rsid w:val="00A84AD0"/>
    <w:rsid w:val="00A855B7"/>
    <w:rsid w:val="00A85884"/>
    <w:rsid w:val="00A858C9"/>
    <w:rsid w:val="00A86446"/>
    <w:rsid w:val="00A8675D"/>
    <w:rsid w:val="00A8750D"/>
    <w:rsid w:val="00A87B3D"/>
    <w:rsid w:val="00A90275"/>
    <w:rsid w:val="00A902F3"/>
    <w:rsid w:val="00A9032C"/>
    <w:rsid w:val="00A90ECF"/>
    <w:rsid w:val="00A9134A"/>
    <w:rsid w:val="00A91A2D"/>
    <w:rsid w:val="00A92281"/>
    <w:rsid w:val="00A945A5"/>
    <w:rsid w:val="00A96B14"/>
    <w:rsid w:val="00A97667"/>
    <w:rsid w:val="00AA1364"/>
    <w:rsid w:val="00AA158D"/>
    <w:rsid w:val="00AA1B47"/>
    <w:rsid w:val="00AA2DEE"/>
    <w:rsid w:val="00AA360A"/>
    <w:rsid w:val="00AA4200"/>
    <w:rsid w:val="00AA4835"/>
    <w:rsid w:val="00AA6015"/>
    <w:rsid w:val="00AA60E2"/>
    <w:rsid w:val="00AA638A"/>
    <w:rsid w:val="00AA65B9"/>
    <w:rsid w:val="00AA7E45"/>
    <w:rsid w:val="00AB1282"/>
    <w:rsid w:val="00AB1E48"/>
    <w:rsid w:val="00AB35A4"/>
    <w:rsid w:val="00AB72CC"/>
    <w:rsid w:val="00AC2041"/>
    <w:rsid w:val="00AC3A70"/>
    <w:rsid w:val="00AC753B"/>
    <w:rsid w:val="00AC7FAA"/>
    <w:rsid w:val="00AD0DC5"/>
    <w:rsid w:val="00AD3640"/>
    <w:rsid w:val="00AD4928"/>
    <w:rsid w:val="00AD6499"/>
    <w:rsid w:val="00AD64AD"/>
    <w:rsid w:val="00AD78E5"/>
    <w:rsid w:val="00AD7F60"/>
    <w:rsid w:val="00AE0F08"/>
    <w:rsid w:val="00AE1952"/>
    <w:rsid w:val="00AE22F9"/>
    <w:rsid w:val="00AE3764"/>
    <w:rsid w:val="00AE3AD0"/>
    <w:rsid w:val="00AF2523"/>
    <w:rsid w:val="00AF3B56"/>
    <w:rsid w:val="00AF3DDB"/>
    <w:rsid w:val="00AF43E4"/>
    <w:rsid w:val="00AF541D"/>
    <w:rsid w:val="00AF5AAB"/>
    <w:rsid w:val="00B00DB9"/>
    <w:rsid w:val="00B00F53"/>
    <w:rsid w:val="00B0153F"/>
    <w:rsid w:val="00B0171B"/>
    <w:rsid w:val="00B01D2A"/>
    <w:rsid w:val="00B029EF"/>
    <w:rsid w:val="00B07F22"/>
    <w:rsid w:val="00B12D85"/>
    <w:rsid w:val="00B13136"/>
    <w:rsid w:val="00B1384E"/>
    <w:rsid w:val="00B13FC9"/>
    <w:rsid w:val="00B1430D"/>
    <w:rsid w:val="00B14378"/>
    <w:rsid w:val="00B14AB8"/>
    <w:rsid w:val="00B14D9B"/>
    <w:rsid w:val="00B15222"/>
    <w:rsid w:val="00B15F62"/>
    <w:rsid w:val="00B168CE"/>
    <w:rsid w:val="00B1740B"/>
    <w:rsid w:val="00B1784C"/>
    <w:rsid w:val="00B17E8C"/>
    <w:rsid w:val="00B20C8C"/>
    <w:rsid w:val="00B21015"/>
    <w:rsid w:val="00B2113A"/>
    <w:rsid w:val="00B21CA1"/>
    <w:rsid w:val="00B21CDE"/>
    <w:rsid w:val="00B236F1"/>
    <w:rsid w:val="00B23DE8"/>
    <w:rsid w:val="00B23EAC"/>
    <w:rsid w:val="00B24328"/>
    <w:rsid w:val="00B244C6"/>
    <w:rsid w:val="00B259EB"/>
    <w:rsid w:val="00B266A5"/>
    <w:rsid w:val="00B27663"/>
    <w:rsid w:val="00B30BB6"/>
    <w:rsid w:val="00B312D3"/>
    <w:rsid w:val="00B31599"/>
    <w:rsid w:val="00B32404"/>
    <w:rsid w:val="00B36137"/>
    <w:rsid w:val="00B37683"/>
    <w:rsid w:val="00B4000E"/>
    <w:rsid w:val="00B4094E"/>
    <w:rsid w:val="00B40AA0"/>
    <w:rsid w:val="00B4156A"/>
    <w:rsid w:val="00B41ABD"/>
    <w:rsid w:val="00B4325D"/>
    <w:rsid w:val="00B43465"/>
    <w:rsid w:val="00B44CFC"/>
    <w:rsid w:val="00B466B1"/>
    <w:rsid w:val="00B47121"/>
    <w:rsid w:val="00B47606"/>
    <w:rsid w:val="00B505F0"/>
    <w:rsid w:val="00B508B6"/>
    <w:rsid w:val="00B519A2"/>
    <w:rsid w:val="00B54CC6"/>
    <w:rsid w:val="00B5506A"/>
    <w:rsid w:val="00B5511D"/>
    <w:rsid w:val="00B55394"/>
    <w:rsid w:val="00B56EA6"/>
    <w:rsid w:val="00B57361"/>
    <w:rsid w:val="00B57D2C"/>
    <w:rsid w:val="00B60790"/>
    <w:rsid w:val="00B616C1"/>
    <w:rsid w:val="00B61B94"/>
    <w:rsid w:val="00B62B98"/>
    <w:rsid w:val="00B646B6"/>
    <w:rsid w:val="00B64890"/>
    <w:rsid w:val="00B65016"/>
    <w:rsid w:val="00B677CC"/>
    <w:rsid w:val="00B67950"/>
    <w:rsid w:val="00B67F8E"/>
    <w:rsid w:val="00B71037"/>
    <w:rsid w:val="00B7265F"/>
    <w:rsid w:val="00B72D7D"/>
    <w:rsid w:val="00B764B9"/>
    <w:rsid w:val="00B814BA"/>
    <w:rsid w:val="00B81A0D"/>
    <w:rsid w:val="00B81AAA"/>
    <w:rsid w:val="00B830EC"/>
    <w:rsid w:val="00B83AC7"/>
    <w:rsid w:val="00B83FEE"/>
    <w:rsid w:val="00B853C6"/>
    <w:rsid w:val="00B871C6"/>
    <w:rsid w:val="00B877D9"/>
    <w:rsid w:val="00B902C7"/>
    <w:rsid w:val="00B905A8"/>
    <w:rsid w:val="00B94164"/>
    <w:rsid w:val="00B94974"/>
    <w:rsid w:val="00B95644"/>
    <w:rsid w:val="00B95CA4"/>
    <w:rsid w:val="00B95FC0"/>
    <w:rsid w:val="00B96045"/>
    <w:rsid w:val="00B96786"/>
    <w:rsid w:val="00B96EFC"/>
    <w:rsid w:val="00BA01ED"/>
    <w:rsid w:val="00BA0CD1"/>
    <w:rsid w:val="00BA0E68"/>
    <w:rsid w:val="00BA13CF"/>
    <w:rsid w:val="00BA4300"/>
    <w:rsid w:val="00BA4A84"/>
    <w:rsid w:val="00BA5D55"/>
    <w:rsid w:val="00BA6BA7"/>
    <w:rsid w:val="00BA76E6"/>
    <w:rsid w:val="00BB071D"/>
    <w:rsid w:val="00BB1187"/>
    <w:rsid w:val="00BB1245"/>
    <w:rsid w:val="00BB1562"/>
    <w:rsid w:val="00BB3610"/>
    <w:rsid w:val="00BB3A6C"/>
    <w:rsid w:val="00BB4FA9"/>
    <w:rsid w:val="00BB7039"/>
    <w:rsid w:val="00BB70C7"/>
    <w:rsid w:val="00BB73DD"/>
    <w:rsid w:val="00BB7AC2"/>
    <w:rsid w:val="00BB7B7E"/>
    <w:rsid w:val="00BC0BA2"/>
    <w:rsid w:val="00BC1982"/>
    <w:rsid w:val="00BC1BE6"/>
    <w:rsid w:val="00BC31C3"/>
    <w:rsid w:val="00BC4B8A"/>
    <w:rsid w:val="00BD001A"/>
    <w:rsid w:val="00BD0363"/>
    <w:rsid w:val="00BD0414"/>
    <w:rsid w:val="00BD1F39"/>
    <w:rsid w:val="00BD22FC"/>
    <w:rsid w:val="00BD253F"/>
    <w:rsid w:val="00BD2A23"/>
    <w:rsid w:val="00BD3288"/>
    <w:rsid w:val="00BD55F6"/>
    <w:rsid w:val="00BD5A3F"/>
    <w:rsid w:val="00BD5DCC"/>
    <w:rsid w:val="00BD64EE"/>
    <w:rsid w:val="00BD75B6"/>
    <w:rsid w:val="00BE006F"/>
    <w:rsid w:val="00BE27E4"/>
    <w:rsid w:val="00BE2E19"/>
    <w:rsid w:val="00BE3142"/>
    <w:rsid w:val="00BE3203"/>
    <w:rsid w:val="00BE323E"/>
    <w:rsid w:val="00BE3F6B"/>
    <w:rsid w:val="00BE6243"/>
    <w:rsid w:val="00BE7480"/>
    <w:rsid w:val="00BE7BA5"/>
    <w:rsid w:val="00BF000E"/>
    <w:rsid w:val="00BF386B"/>
    <w:rsid w:val="00BF3D30"/>
    <w:rsid w:val="00BF6E16"/>
    <w:rsid w:val="00C00639"/>
    <w:rsid w:val="00C03919"/>
    <w:rsid w:val="00C03D3D"/>
    <w:rsid w:val="00C04304"/>
    <w:rsid w:val="00C06011"/>
    <w:rsid w:val="00C076F7"/>
    <w:rsid w:val="00C105B8"/>
    <w:rsid w:val="00C11695"/>
    <w:rsid w:val="00C12B43"/>
    <w:rsid w:val="00C130C8"/>
    <w:rsid w:val="00C13543"/>
    <w:rsid w:val="00C13A51"/>
    <w:rsid w:val="00C14DDC"/>
    <w:rsid w:val="00C15342"/>
    <w:rsid w:val="00C15F8D"/>
    <w:rsid w:val="00C16238"/>
    <w:rsid w:val="00C17064"/>
    <w:rsid w:val="00C20C1D"/>
    <w:rsid w:val="00C20D10"/>
    <w:rsid w:val="00C21CED"/>
    <w:rsid w:val="00C22023"/>
    <w:rsid w:val="00C22308"/>
    <w:rsid w:val="00C22600"/>
    <w:rsid w:val="00C226B3"/>
    <w:rsid w:val="00C24942"/>
    <w:rsid w:val="00C25BD3"/>
    <w:rsid w:val="00C25EF7"/>
    <w:rsid w:val="00C26963"/>
    <w:rsid w:val="00C3035B"/>
    <w:rsid w:val="00C31691"/>
    <w:rsid w:val="00C31AE1"/>
    <w:rsid w:val="00C31FC1"/>
    <w:rsid w:val="00C32206"/>
    <w:rsid w:val="00C32737"/>
    <w:rsid w:val="00C33195"/>
    <w:rsid w:val="00C33272"/>
    <w:rsid w:val="00C337C1"/>
    <w:rsid w:val="00C3488B"/>
    <w:rsid w:val="00C35405"/>
    <w:rsid w:val="00C35E18"/>
    <w:rsid w:val="00C3601C"/>
    <w:rsid w:val="00C37338"/>
    <w:rsid w:val="00C407E3"/>
    <w:rsid w:val="00C41DCC"/>
    <w:rsid w:val="00C42CE6"/>
    <w:rsid w:val="00C44544"/>
    <w:rsid w:val="00C45585"/>
    <w:rsid w:val="00C46C25"/>
    <w:rsid w:val="00C46D00"/>
    <w:rsid w:val="00C47296"/>
    <w:rsid w:val="00C503CD"/>
    <w:rsid w:val="00C505F6"/>
    <w:rsid w:val="00C50F7E"/>
    <w:rsid w:val="00C51819"/>
    <w:rsid w:val="00C52B87"/>
    <w:rsid w:val="00C52CF1"/>
    <w:rsid w:val="00C530D4"/>
    <w:rsid w:val="00C537E0"/>
    <w:rsid w:val="00C543FF"/>
    <w:rsid w:val="00C54597"/>
    <w:rsid w:val="00C55046"/>
    <w:rsid w:val="00C55E84"/>
    <w:rsid w:val="00C565F3"/>
    <w:rsid w:val="00C56AEA"/>
    <w:rsid w:val="00C60162"/>
    <w:rsid w:val="00C6154C"/>
    <w:rsid w:val="00C6455B"/>
    <w:rsid w:val="00C64E30"/>
    <w:rsid w:val="00C65D63"/>
    <w:rsid w:val="00C6665B"/>
    <w:rsid w:val="00C70CC2"/>
    <w:rsid w:val="00C7395E"/>
    <w:rsid w:val="00C74619"/>
    <w:rsid w:val="00C74A12"/>
    <w:rsid w:val="00C75297"/>
    <w:rsid w:val="00C761EF"/>
    <w:rsid w:val="00C765CF"/>
    <w:rsid w:val="00C81EFB"/>
    <w:rsid w:val="00C83EBD"/>
    <w:rsid w:val="00C857B3"/>
    <w:rsid w:val="00C8602D"/>
    <w:rsid w:val="00C86391"/>
    <w:rsid w:val="00C86467"/>
    <w:rsid w:val="00C86CBE"/>
    <w:rsid w:val="00C8707B"/>
    <w:rsid w:val="00C9292A"/>
    <w:rsid w:val="00C92E1F"/>
    <w:rsid w:val="00C93FDE"/>
    <w:rsid w:val="00C96D21"/>
    <w:rsid w:val="00C97011"/>
    <w:rsid w:val="00C97802"/>
    <w:rsid w:val="00CA06DB"/>
    <w:rsid w:val="00CA1E01"/>
    <w:rsid w:val="00CA22FC"/>
    <w:rsid w:val="00CA2D1B"/>
    <w:rsid w:val="00CA2D7B"/>
    <w:rsid w:val="00CA37A9"/>
    <w:rsid w:val="00CA4E93"/>
    <w:rsid w:val="00CA5148"/>
    <w:rsid w:val="00CA5E6E"/>
    <w:rsid w:val="00CA7648"/>
    <w:rsid w:val="00CA7732"/>
    <w:rsid w:val="00CA7AB9"/>
    <w:rsid w:val="00CB114C"/>
    <w:rsid w:val="00CB1852"/>
    <w:rsid w:val="00CB335B"/>
    <w:rsid w:val="00CB4CFB"/>
    <w:rsid w:val="00CB52AC"/>
    <w:rsid w:val="00CB5686"/>
    <w:rsid w:val="00CB65BD"/>
    <w:rsid w:val="00CB7419"/>
    <w:rsid w:val="00CC5E52"/>
    <w:rsid w:val="00CC5F60"/>
    <w:rsid w:val="00CC69DB"/>
    <w:rsid w:val="00CD0EC1"/>
    <w:rsid w:val="00CD16D3"/>
    <w:rsid w:val="00CD19C6"/>
    <w:rsid w:val="00CD1C2C"/>
    <w:rsid w:val="00CD254E"/>
    <w:rsid w:val="00CD2A82"/>
    <w:rsid w:val="00CD34C7"/>
    <w:rsid w:val="00CD41AE"/>
    <w:rsid w:val="00CD44C8"/>
    <w:rsid w:val="00CE060A"/>
    <w:rsid w:val="00CE29E6"/>
    <w:rsid w:val="00CE3946"/>
    <w:rsid w:val="00CE52B3"/>
    <w:rsid w:val="00CE63F3"/>
    <w:rsid w:val="00CF1EA4"/>
    <w:rsid w:val="00CF1F41"/>
    <w:rsid w:val="00CF4AA3"/>
    <w:rsid w:val="00CF4DD9"/>
    <w:rsid w:val="00CF615F"/>
    <w:rsid w:val="00CF6AFF"/>
    <w:rsid w:val="00CF6BF2"/>
    <w:rsid w:val="00CF7E51"/>
    <w:rsid w:val="00D007EA"/>
    <w:rsid w:val="00D01022"/>
    <w:rsid w:val="00D013A1"/>
    <w:rsid w:val="00D03B26"/>
    <w:rsid w:val="00D04410"/>
    <w:rsid w:val="00D054D6"/>
    <w:rsid w:val="00D054E2"/>
    <w:rsid w:val="00D07B25"/>
    <w:rsid w:val="00D07E93"/>
    <w:rsid w:val="00D12C2E"/>
    <w:rsid w:val="00D12CD8"/>
    <w:rsid w:val="00D13213"/>
    <w:rsid w:val="00D132E9"/>
    <w:rsid w:val="00D13FB8"/>
    <w:rsid w:val="00D15587"/>
    <w:rsid w:val="00D15CEC"/>
    <w:rsid w:val="00D16622"/>
    <w:rsid w:val="00D177F2"/>
    <w:rsid w:val="00D17F7B"/>
    <w:rsid w:val="00D20A0D"/>
    <w:rsid w:val="00D216AE"/>
    <w:rsid w:val="00D21FD0"/>
    <w:rsid w:val="00D2290B"/>
    <w:rsid w:val="00D2340D"/>
    <w:rsid w:val="00D23FF8"/>
    <w:rsid w:val="00D24088"/>
    <w:rsid w:val="00D24C9C"/>
    <w:rsid w:val="00D25236"/>
    <w:rsid w:val="00D255FA"/>
    <w:rsid w:val="00D25779"/>
    <w:rsid w:val="00D26BCD"/>
    <w:rsid w:val="00D3039B"/>
    <w:rsid w:val="00D314D7"/>
    <w:rsid w:val="00D317B5"/>
    <w:rsid w:val="00D32503"/>
    <w:rsid w:val="00D33A67"/>
    <w:rsid w:val="00D3446D"/>
    <w:rsid w:val="00D34E4D"/>
    <w:rsid w:val="00D35790"/>
    <w:rsid w:val="00D359CA"/>
    <w:rsid w:val="00D35C71"/>
    <w:rsid w:val="00D35F06"/>
    <w:rsid w:val="00D370B1"/>
    <w:rsid w:val="00D37309"/>
    <w:rsid w:val="00D37A29"/>
    <w:rsid w:val="00D40A1C"/>
    <w:rsid w:val="00D42B25"/>
    <w:rsid w:val="00D42C39"/>
    <w:rsid w:val="00D42C72"/>
    <w:rsid w:val="00D45E85"/>
    <w:rsid w:val="00D46142"/>
    <w:rsid w:val="00D5085B"/>
    <w:rsid w:val="00D50911"/>
    <w:rsid w:val="00D51C70"/>
    <w:rsid w:val="00D53AE7"/>
    <w:rsid w:val="00D54202"/>
    <w:rsid w:val="00D550B7"/>
    <w:rsid w:val="00D57765"/>
    <w:rsid w:val="00D57A41"/>
    <w:rsid w:val="00D60933"/>
    <w:rsid w:val="00D61113"/>
    <w:rsid w:val="00D6176F"/>
    <w:rsid w:val="00D630E7"/>
    <w:rsid w:val="00D63250"/>
    <w:rsid w:val="00D638A0"/>
    <w:rsid w:val="00D67375"/>
    <w:rsid w:val="00D679B6"/>
    <w:rsid w:val="00D7080A"/>
    <w:rsid w:val="00D72339"/>
    <w:rsid w:val="00D734E3"/>
    <w:rsid w:val="00D73CA1"/>
    <w:rsid w:val="00D7625B"/>
    <w:rsid w:val="00D76BD7"/>
    <w:rsid w:val="00D8071F"/>
    <w:rsid w:val="00D813A7"/>
    <w:rsid w:val="00D819B5"/>
    <w:rsid w:val="00D8202F"/>
    <w:rsid w:val="00D861E5"/>
    <w:rsid w:val="00D93D54"/>
    <w:rsid w:val="00D93EE5"/>
    <w:rsid w:val="00DA0373"/>
    <w:rsid w:val="00DA041E"/>
    <w:rsid w:val="00DA0429"/>
    <w:rsid w:val="00DA1789"/>
    <w:rsid w:val="00DA2B15"/>
    <w:rsid w:val="00DA360D"/>
    <w:rsid w:val="00DA3C11"/>
    <w:rsid w:val="00DA61BB"/>
    <w:rsid w:val="00DA6B26"/>
    <w:rsid w:val="00DA6B30"/>
    <w:rsid w:val="00DA76FA"/>
    <w:rsid w:val="00DB142C"/>
    <w:rsid w:val="00DB3307"/>
    <w:rsid w:val="00DB3B6F"/>
    <w:rsid w:val="00DB45AF"/>
    <w:rsid w:val="00DB7EA6"/>
    <w:rsid w:val="00DC02A1"/>
    <w:rsid w:val="00DC32D4"/>
    <w:rsid w:val="00DC4086"/>
    <w:rsid w:val="00DC4A63"/>
    <w:rsid w:val="00DC63D1"/>
    <w:rsid w:val="00DC66F2"/>
    <w:rsid w:val="00DD00F9"/>
    <w:rsid w:val="00DD034D"/>
    <w:rsid w:val="00DD1606"/>
    <w:rsid w:val="00DD191E"/>
    <w:rsid w:val="00DD194C"/>
    <w:rsid w:val="00DD208F"/>
    <w:rsid w:val="00DD351C"/>
    <w:rsid w:val="00DD3FA5"/>
    <w:rsid w:val="00DD58CD"/>
    <w:rsid w:val="00DD62E3"/>
    <w:rsid w:val="00DE0EB5"/>
    <w:rsid w:val="00DE0F9D"/>
    <w:rsid w:val="00DE2EDC"/>
    <w:rsid w:val="00DE33C1"/>
    <w:rsid w:val="00DE35A6"/>
    <w:rsid w:val="00DE55FA"/>
    <w:rsid w:val="00DE6073"/>
    <w:rsid w:val="00DE6C4A"/>
    <w:rsid w:val="00DE7369"/>
    <w:rsid w:val="00DE7732"/>
    <w:rsid w:val="00DE7D04"/>
    <w:rsid w:val="00DF003A"/>
    <w:rsid w:val="00DF03BE"/>
    <w:rsid w:val="00DF0897"/>
    <w:rsid w:val="00DF0CBC"/>
    <w:rsid w:val="00DF169E"/>
    <w:rsid w:val="00DF19FA"/>
    <w:rsid w:val="00DF1E12"/>
    <w:rsid w:val="00DF2654"/>
    <w:rsid w:val="00DF2E36"/>
    <w:rsid w:val="00DF2E6B"/>
    <w:rsid w:val="00DF3C74"/>
    <w:rsid w:val="00DF5F7D"/>
    <w:rsid w:val="00DF6F6E"/>
    <w:rsid w:val="00DF78D6"/>
    <w:rsid w:val="00DF7EFC"/>
    <w:rsid w:val="00E00046"/>
    <w:rsid w:val="00E003AD"/>
    <w:rsid w:val="00E004B1"/>
    <w:rsid w:val="00E00A8C"/>
    <w:rsid w:val="00E01DD6"/>
    <w:rsid w:val="00E032F2"/>
    <w:rsid w:val="00E03ADB"/>
    <w:rsid w:val="00E04956"/>
    <w:rsid w:val="00E11C7B"/>
    <w:rsid w:val="00E11CFD"/>
    <w:rsid w:val="00E12185"/>
    <w:rsid w:val="00E12FBA"/>
    <w:rsid w:val="00E1310F"/>
    <w:rsid w:val="00E137A3"/>
    <w:rsid w:val="00E1725E"/>
    <w:rsid w:val="00E17AA5"/>
    <w:rsid w:val="00E21F5A"/>
    <w:rsid w:val="00E22974"/>
    <w:rsid w:val="00E23C97"/>
    <w:rsid w:val="00E243C7"/>
    <w:rsid w:val="00E255EA"/>
    <w:rsid w:val="00E2593D"/>
    <w:rsid w:val="00E2596C"/>
    <w:rsid w:val="00E2662D"/>
    <w:rsid w:val="00E26EDC"/>
    <w:rsid w:val="00E27F7F"/>
    <w:rsid w:val="00E308F8"/>
    <w:rsid w:val="00E32069"/>
    <w:rsid w:val="00E323BF"/>
    <w:rsid w:val="00E32AEB"/>
    <w:rsid w:val="00E36A5D"/>
    <w:rsid w:val="00E36B9A"/>
    <w:rsid w:val="00E374E8"/>
    <w:rsid w:val="00E41DCE"/>
    <w:rsid w:val="00E42DAE"/>
    <w:rsid w:val="00E43643"/>
    <w:rsid w:val="00E439AF"/>
    <w:rsid w:val="00E443A9"/>
    <w:rsid w:val="00E44D7F"/>
    <w:rsid w:val="00E454D0"/>
    <w:rsid w:val="00E456FB"/>
    <w:rsid w:val="00E469D0"/>
    <w:rsid w:val="00E46E16"/>
    <w:rsid w:val="00E46F95"/>
    <w:rsid w:val="00E471F1"/>
    <w:rsid w:val="00E47893"/>
    <w:rsid w:val="00E51093"/>
    <w:rsid w:val="00E526DD"/>
    <w:rsid w:val="00E53147"/>
    <w:rsid w:val="00E531E3"/>
    <w:rsid w:val="00E556CE"/>
    <w:rsid w:val="00E56BAD"/>
    <w:rsid w:val="00E5701A"/>
    <w:rsid w:val="00E6025F"/>
    <w:rsid w:val="00E624D2"/>
    <w:rsid w:val="00E63163"/>
    <w:rsid w:val="00E64EA4"/>
    <w:rsid w:val="00E66221"/>
    <w:rsid w:val="00E66C48"/>
    <w:rsid w:val="00E67020"/>
    <w:rsid w:val="00E701FE"/>
    <w:rsid w:val="00E70719"/>
    <w:rsid w:val="00E71122"/>
    <w:rsid w:val="00E73E6F"/>
    <w:rsid w:val="00E748C0"/>
    <w:rsid w:val="00E755A4"/>
    <w:rsid w:val="00E75A07"/>
    <w:rsid w:val="00E75DA3"/>
    <w:rsid w:val="00E77922"/>
    <w:rsid w:val="00E77E49"/>
    <w:rsid w:val="00E8025A"/>
    <w:rsid w:val="00E807A1"/>
    <w:rsid w:val="00E81A11"/>
    <w:rsid w:val="00E82BC3"/>
    <w:rsid w:val="00E8324C"/>
    <w:rsid w:val="00E83414"/>
    <w:rsid w:val="00E837E0"/>
    <w:rsid w:val="00E87979"/>
    <w:rsid w:val="00E87C29"/>
    <w:rsid w:val="00E9173B"/>
    <w:rsid w:val="00E92284"/>
    <w:rsid w:val="00E93753"/>
    <w:rsid w:val="00E96585"/>
    <w:rsid w:val="00E96A6D"/>
    <w:rsid w:val="00E96D60"/>
    <w:rsid w:val="00E97272"/>
    <w:rsid w:val="00E975EF"/>
    <w:rsid w:val="00E9760A"/>
    <w:rsid w:val="00E977FF"/>
    <w:rsid w:val="00E97C93"/>
    <w:rsid w:val="00EA05E6"/>
    <w:rsid w:val="00EA1E55"/>
    <w:rsid w:val="00EA2E5F"/>
    <w:rsid w:val="00EA374A"/>
    <w:rsid w:val="00EA3C1F"/>
    <w:rsid w:val="00EA3E48"/>
    <w:rsid w:val="00EA41B3"/>
    <w:rsid w:val="00EA4F8D"/>
    <w:rsid w:val="00EA69D0"/>
    <w:rsid w:val="00EB0E2A"/>
    <w:rsid w:val="00EB1017"/>
    <w:rsid w:val="00EB15B0"/>
    <w:rsid w:val="00EB1E99"/>
    <w:rsid w:val="00EB2535"/>
    <w:rsid w:val="00EB2F01"/>
    <w:rsid w:val="00EB3409"/>
    <w:rsid w:val="00EB4BBA"/>
    <w:rsid w:val="00EB50C8"/>
    <w:rsid w:val="00EB5F5D"/>
    <w:rsid w:val="00EB7FA1"/>
    <w:rsid w:val="00EC009D"/>
    <w:rsid w:val="00EC0FF9"/>
    <w:rsid w:val="00EC1135"/>
    <w:rsid w:val="00EC16D8"/>
    <w:rsid w:val="00EC1E13"/>
    <w:rsid w:val="00EC3E45"/>
    <w:rsid w:val="00EC5344"/>
    <w:rsid w:val="00ED049B"/>
    <w:rsid w:val="00ED099E"/>
    <w:rsid w:val="00ED0D0A"/>
    <w:rsid w:val="00ED5037"/>
    <w:rsid w:val="00ED57AA"/>
    <w:rsid w:val="00ED6B9B"/>
    <w:rsid w:val="00EE1520"/>
    <w:rsid w:val="00EE1883"/>
    <w:rsid w:val="00EE1980"/>
    <w:rsid w:val="00EE404E"/>
    <w:rsid w:val="00EE46D5"/>
    <w:rsid w:val="00EE4E14"/>
    <w:rsid w:val="00EE5F09"/>
    <w:rsid w:val="00EE6751"/>
    <w:rsid w:val="00EE7D79"/>
    <w:rsid w:val="00EF1982"/>
    <w:rsid w:val="00EF3444"/>
    <w:rsid w:val="00EF34F3"/>
    <w:rsid w:val="00EF4D40"/>
    <w:rsid w:val="00EF59E5"/>
    <w:rsid w:val="00EF6743"/>
    <w:rsid w:val="00EF6C1D"/>
    <w:rsid w:val="00EF70E5"/>
    <w:rsid w:val="00F006B9"/>
    <w:rsid w:val="00F02429"/>
    <w:rsid w:val="00F02754"/>
    <w:rsid w:val="00F03D19"/>
    <w:rsid w:val="00F061C3"/>
    <w:rsid w:val="00F07CA6"/>
    <w:rsid w:val="00F10C07"/>
    <w:rsid w:val="00F10F5F"/>
    <w:rsid w:val="00F11442"/>
    <w:rsid w:val="00F11F43"/>
    <w:rsid w:val="00F12323"/>
    <w:rsid w:val="00F12DF0"/>
    <w:rsid w:val="00F1331E"/>
    <w:rsid w:val="00F16096"/>
    <w:rsid w:val="00F178B2"/>
    <w:rsid w:val="00F17F9F"/>
    <w:rsid w:val="00F200BE"/>
    <w:rsid w:val="00F2160E"/>
    <w:rsid w:val="00F221B6"/>
    <w:rsid w:val="00F225FB"/>
    <w:rsid w:val="00F22A13"/>
    <w:rsid w:val="00F24BA3"/>
    <w:rsid w:val="00F25981"/>
    <w:rsid w:val="00F26B5C"/>
    <w:rsid w:val="00F26C6F"/>
    <w:rsid w:val="00F27084"/>
    <w:rsid w:val="00F27A8B"/>
    <w:rsid w:val="00F30282"/>
    <w:rsid w:val="00F303B0"/>
    <w:rsid w:val="00F30C32"/>
    <w:rsid w:val="00F31A1D"/>
    <w:rsid w:val="00F35B24"/>
    <w:rsid w:val="00F35EBE"/>
    <w:rsid w:val="00F36855"/>
    <w:rsid w:val="00F36BA1"/>
    <w:rsid w:val="00F37A82"/>
    <w:rsid w:val="00F37C0C"/>
    <w:rsid w:val="00F40684"/>
    <w:rsid w:val="00F4089A"/>
    <w:rsid w:val="00F41526"/>
    <w:rsid w:val="00F43A2E"/>
    <w:rsid w:val="00F453B2"/>
    <w:rsid w:val="00F45B8C"/>
    <w:rsid w:val="00F46848"/>
    <w:rsid w:val="00F4752F"/>
    <w:rsid w:val="00F5080D"/>
    <w:rsid w:val="00F50C2F"/>
    <w:rsid w:val="00F52090"/>
    <w:rsid w:val="00F52712"/>
    <w:rsid w:val="00F53173"/>
    <w:rsid w:val="00F53F00"/>
    <w:rsid w:val="00F54161"/>
    <w:rsid w:val="00F54CE0"/>
    <w:rsid w:val="00F55E27"/>
    <w:rsid w:val="00F56B61"/>
    <w:rsid w:val="00F608FE"/>
    <w:rsid w:val="00F618AF"/>
    <w:rsid w:val="00F61BB5"/>
    <w:rsid w:val="00F62C20"/>
    <w:rsid w:val="00F6391A"/>
    <w:rsid w:val="00F63D57"/>
    <w:rsid w:val="00F64432"/>
    <w:rsid w:val="00F646A5"/>
    <w:rsid w:val="00F66194"/>
    <w:rsid w:val="00F66C6A"/>
    <w:rsid w:val="00F7147B"/>
    <w:rsid w:val="00F72140"/>
    <w:rsid w:val="00F72182"/>
    <w:rsid w:val="00F7286E"/>
    <w:rsid w:val="00F73823"/>
    <w:rsid w:val="00F74735"/>
    <w:rsid w:val="00F75CDA"/>
    <w:rsid w:val="00F83B1E"/>
    <w:rsid w:val="00F85269"/>
    <w:rsid w:val="00F8569C"/>
    <w:rsid w:val="00F868F7"/>
    <w:rsid w:val="00F8768E"/>
    <w:rsid w:val="00F90046"/>
    <w:rsid w:val="00F91D17"/>
    <w:rsid w:val="00F92736"/>
    <w:rsid w:val="00F94B51"/>
    <w:rsid w:val="00F954B2"/>
    <w:rsid w:val="00F95BB8"/>
    <w:rsid w:val="00F96CAD"/>
    <w:rsid w:val="00F97340"/>
    <w:rsid w:val="00F97BA6"/>
    <w:rsid w:val="00FA06EF"/>
    <w:rsid w:val="00FA0E4C"/>
    <w:rsid w:val="00FA21B4"/>
    <w:rsid w:val="00FA38BE"/>
    <w:rsid w:val="00FA441F"/>
    <w:rsid w:val="00FA4BA4"/>
    <w:rsid w:val="00FA58BD"/>
    <w:rsid w:val="00FA6615"/>
    <w:rsid w:val="00FA7077"/>
    <w:rsid w:val="00FB0002"/>
    <w:rsid w:val="00FB1C72"/>
    <w:rsid w:val="00FB28D0"/>
    <w:rsid w:val="00FB3224"/>
    <w:rsid w:val="00FB406A"/>
    <w:rsid w:val="00FB4E91"/>
    <w:rsid w:val="00FB4F52"/>
    <w:rsid w:val="00FB520D"/>
    <w:rsid w:val="00FB5333"/>
    <w:rsid w:val="00FB578A"/>
    <w:rsid w:val="00FB5A0B"/>
    <w:rsid w:val="00FB65D9"/>
    <w:rsid w:val="00FB70A7"/>
    <w:rsid w:val="00FB756C"/>
    <w:rsid w:val="00FC0484"/>
    <w:rsid w:val="00FC21E0"/>
    <w:rsid w:val="00FC2E59"/>
    <w:rsid w:val="00FC4443"/>
    <w:rsid w:val="00FC4912"/>
    <w:rsid w:val="00FC55E3"/>
    <w:rsid w:val="00FC569D"/>
    <w:rsid w:val="00FC58AD"/>
    <w:rsid w:val="00FC6257"/>
    <w:rsid w:val="00FC630B"/>
    <w:rsid w:val="00FC66AD"/>
    <w:rsid w:val="00FD0182"/>
    <w:rsid w:val="00FD1C31"/>
    <w:rsid w:val="00FD27CC"/>
    <w:rsid w:val="00FD364E"/>
    <w:rsid w:val="00FD39C7"/>
    <w:rsid w:val="00FD5B62"/>
    <w:rsid w:val="00FD622B"/>
    <w:rsid w:val="00FD6CE3"/>
    <w:rsid w:val="00FD79F4"/>
    <w:rsid w:val="00FE252F"/>
    <w:rsid w:val="00FE2CE2"/>
    <w:rsid w:val="00FE2E8D"/>
    <w:rsid w:val="00FE3D18"/>
    <w:rsid w:val="00FE50BF"/>
    <w:rsid w:val="00FE53D6"/>
    <w:rsid w:val="00FF0C0F"/>
    <w:rsid w:val="00FF1F55"/>
    <w:rsid w:val="00FF50A3"/>
    <w:rsid w:val="00FF5C06"/>
    <w:rsid w:val="00FF5C83"/>
    <w:rsid w:val="00FF5DF6"/>
    <w:rsid w:val="00FF6080"/>
    <w:rsid w:val="00FF7323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EE1"/>
  </w:style>
  <w:style w:type="paragraph" w:styleId="Rodap">
    <w:name w:val="footer"/>
    <w:basedOn w:val="Normal"/>
    <w:link w:val="RodapChar"/>
    <w:uiPriority w:val="99"/>
    <w:unhideWhenUsed/>
    <w:rsid w:val="00320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EE1"/>
  </w:style>
  <w:style w:type="paragraph" w:styleId="Textodebalo">
    <w:name w:val="Balloon Text"/>
    <w:basedOn w:val="Normal"/>
    <w:link w:val="TextodebaloChar"/>
    <w:uiPriority w:val="99"/>
    <w:semiHidden/>
    <w:unhideWhenUsed/>
    <w:rsid w:val="0032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E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15BB"/>
    <w:pPr>
      <w:tabs>
        <w:tab w:val="left" w:pos="1418"/>
        <w:tab w:val="left" w:pos="9214"/>
      </w:tabs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86391"/>
    <w:rPr>
      <w:color w:val="808080"/>
    </w:rPr>
  </w:style>
  <w:style w:type="paragraph" w:customStyle="1" w:styleId="textocentralizadomaiusculasnegrito">
    <w:name w:val="texto_centralizado_maiusculas_negrit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2BE3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82BE3"/>
    <w:rPr>
      <w:i/>
      <w:iCs/>
    </w:rPr>
  </w:style>
  <w:style w:type="paragraph" w:customStyle="1" w:styleId="textojustificado">
    <w:name w:val="texto_justificado"/>
    <w:basedOn w:val="Normal"/>
    <w:rsid w:val="0058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FF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97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rsid w:val="0069134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5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01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4AD8-E29A-4A04-9B5E-648370F7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12401</Words>
  <Characters>66971</Characters>
  <Application>Microsoft Office Word</Application>
  <DocSecurity>0</DocSecurity>
  <Lines>558</Lines>
  <Paragraphs>158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43ª ATAADM DE 18.12.18</dc:creator>
  <cp:lastModifiedBy> </cp:lastModifiedBy>
  <cp:revision>2</cp:revision>
  <cp:lastPrinted>2021-02-23T05:48:00Z</cp:lastPrinted>
  <dcterms:created xsi:type="dcterms:W3CDTF">2023-07-25T18:24:00Z</dcterms:created>
  <dcterms:modified xsi:type="dcterms:W3CDTF">2023-07-25T18:24:00Z</dcterms:modified>
</cp:coreProperties>
</file>