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B15B5" wp14:editId="6B5C9233">
                <wp:simplePos x="0" y="0"/>
                <wp:positionH relativeFrom="column">
                  <wp:posOffset>-184786</wp:posOffset>
                </wp:positionH>
                <wp:positionV relativeFrom="paragraph">
                  <wp:posOffset>226060</wp:posOffset>
                </wp:positionV>
                <wp:extent cx="6124575" cy="57150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4.55pt;margin-top:17.8pt;width:482.2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" filled="f"/>
            </w:pict>
          </mc:Fallback>
        </mc:AlternateContent>
      </w:r>
    </w:p>
    <w:p w:rsidR="006E5D23" w:rsidRPr="002937D4" w:rsidRDefault="00D3446D" w:rsidP="002937D4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2937D4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043120" w:rsidRPr="002937D4">
        <w:rPr>
          <w:rFonts w:ascii="Arial Narrow" w:hAnsi="Arial Narrow" w:cs="Arial"/>
          <w:b/>
          <w:caps/>
          <w:sz w:val="24"/>
          <w:szCs w:val="24"/>
        </w:rPr>
        <w:t>11</w:t>
      </w:r>
      <w:r w:rsidRPr="002937D4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2937D4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2937D4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2937D4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2937D4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2937D4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2937D4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2937D4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2937D4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2937D4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2937D4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2937D4">
        <w:rPr>
          <w:rFonts w:ascii="Arial Narrow" w:hAnsi="Arial Narrow" w:cs="Arial"/>
          <w:b/>
          <w:caps/>
          <w:sz w:val="24"/>
          <w:szCs w:val="24"/>
        </w:rPr>
        <w:t>.</w:t>
      </w:r>
    </w:p>
    <w:p w:rsidR="005B6043" w:rsidRPr="00684B34" w:rsidRDefault="005B6043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F3A55" w:rsidRDefault="001000B9" w:rsidP="002937D4">
      <w:pPr>
        <w:spacing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937D4">
        <w:rPr>
          <w:rFonts w:ascii="Arial Narrow" w:hAnsi="Arial Narrow" w:cs="Arial"/>
          <w:sz w:val="24"/>
          <w:szCs w:val="24"/>
        </w:rPr>
        <w:t>Ao</w:t>
      </w:r>
      <w:r w:rsidR="003F3A55" w:rsidRPr="002937D4">
        <w:rPr>
          <w:rFonts w:ascii="Arial Narrow" w:hAnsi="Arial Narrow" w:cs="Arial"/>
          <w:sz w:val="24"/>
          <w:szCs w:val="24"/>
        </w:rPr>
        <w:t xml:space="preserve"> </w:t>
      </w:r>
      <w:r w:rsidR="00C45868" w:rsidRPr="002937D4">
        <w:rPr>
          <w:rFonts w:ascii="Arial Narrow" w:hAnsi="Arial Narrow" w:cs="Arial"/>
          <w:sz w:val="24"/>
          <w:szCs w:val="24"/>
        </w:rPr>
        <w:t xml:space="preserve">vigésimo </w:t>
      </w:r>
      <w:r w:rsidR="00503530" w:rsidRPr="002937D4">
        <w:rPr>
          <w:rFonts w:ascii="Arial Narrow" w:hAnsi="Arial Narrow" w:cs="Arial"/>
          <w:sz w:val="24"/>
          <w:szCs w:val="24"/>
        </w:rPr>
        <w:t xml:space="preserve">dia </w:t>
      </w:r>
      <w:r w:rsidRPr="002937D4">
        <w:rPr>
          <w:rFonts w:ascii="Arial Narrow" w:hAnsi="Arial Narrow" w:cs="Arial"/>
          <w:noProof/>
          <w:sz w:val="24"/>
          <w:szCs w:val="24"/>
        </w:rPr>
        <w:t>do mês</w:t>
      </w:r>
      <w:r w:rsidR="00F8020E" w:rsidRPr="002937D4">
        <w:rPr>
          <w:rFonts w:ascii="Arial Narrow" w:hAnsi="Arial Narrow" w:cs="Arial"/>
          <w:noProof/>
          <w:sz w:val="24"/>
          <w:szCs w:val="24"/>
        </w:rPr>
        <w:t xml:space="preserve"> de abril</w:t>
      </w:r>
      <w:r w:rsidR="00073085" w:rsidRPr="002937D4">
        <w:rPr>
          <w:rFonts w:ascii="Arial Narrow" w:hAnsi="Arial Narrow" w:cs="Arial"/>
          <w:noProof/>
          <w:sz w:val="24"/>
          <w:szCs w:val="24"/>
        </w:rPr>
        <w:t xml:space="preserve"> </w:t>
      </w:r>
      <w:r w:rsidR="00D15CEC" w:rsidRPr="002937D4">
        <w:rPr>
          <w:rFonts w:ascii="Arial Narrow" w:hAnsi="Arial Narrow" w:cs="Arial"/>
          <w:noProof/>
          <w:sz w:val="24"/>
          <w:szCs w:val="24"/>
        </w:rPr>
        <w:t xml:space="preserve">do ano </w:t>
      </w:r>
      <w:r w:rsidR="00725269" w:rsidRPr="002937D4">
        <w:rPr>
          <w:rFonts w:ascii="Arial Narrow" w:hAnsi="Arial Narrow" w:cs="Arial"/>
          <w:noProof/>
          <w:sz w:val="24"/>
          <w:szCs w:val="24"/>
        </w:rPr>
        <w:t xml:space="preserve">de dois mil e </w:t>
      </w:r>
      <w:r w:rsidR="00FB0002" w:rsidRPr="002937D4">
        <w:rPr>
          <w:rFonts w:ascii="Arial Narrow" w:hAnsi="Arial Narrow" w:cs="Arial"/>
          <w:noProof/>
          <w:sz w:val="24"/>
          <w:szCs w:val="24"/>
        </w:rPr>
        <w:t>vinte</w:t>
      </w:r>
      <w:r w:rsidR="00715EDE" w:rsidRPr="002937D4">
        <w:rPr>
          <w:rFonts w:ascii="Arial Narrow" w:hAnsi="Arial Narrow" w:cs="Arial"/>
          <w:noProof/>
          <w:sz w:val="24"/>
          <w:szCs w:val="24"/>
        </w:rPr>
        <w:t xml:space="preserve"> e um</w:t>
      </w:r>
      <w:r w:rsidR="00D3446D" w:rsidRPr="002937D4">
        <w:rPr>
          <w:rFonts w:ascii="Arial Narrow" w:hAnsi="Arial Narrow" w:cs="Arial"/>
          <w:sz w:val="24"/>
          <w:szCs w:val="24"/>
        </w:rPr>
        <w:t xml:space="preserve">, </w:t>
      </w:r>
      <w:r w:rsidR="00597448" w:rsidRPr="002937D4">
        <w:rPr>
          <w:rFonts w:ascii="Arial Narrow" w:hAnsi="Arial Narrow" w:cs="Arial"/>
          <w:sz w:val="24"/>
          <w:szCs w:val="24"/>
        </w:rPr>
        <w:t>reuniu-se o Egrégio Tribunal Pleno do Tribunal de Contas do Estado do Amazonas, em sua sede própria, na Rua Efigên</w:t>
      </w:r>
      <w:r w:rsidR="00DE6073" w:rsidRPr="002937D4">
        <w:rPr>
          <w:rFonts w:ascii="Arial Narrow" w:hAnsi="Arial Narrow" w:cs="Arial"/>
          <w:sz w:val="24"/>
          <w:szCs w:val="24"/>
        </w:rPr>
        <w:t>i</w:t>
      </w:r>
      <w:r w:rsidR="00C57FAA" w:rsidRPr="002937D4">
        <w:rPr>
          <w:rFonts w:ascii="Arial Narrow" w:hAnsi="Arial Narrow" w:cs="Arial"/>
          <w:sz w:val="24"/>
          <w:szCs w:val="24"/>
        </w:rPr>
        <w:t>o Sales 1.155, Parque Dez, às 10</w:t>
      </w:r>
      <w:r w:rsidR="00597448" w:rsidRPr="002937D4">
        <w:rPr>
          <w:rFonts w:ascii="Arial Narrow" w:hAnsi="Arial Narrow" w:cs="Arial"/>
          <w:sz w:val="24"/>
          <w:szCs w:val="24"/>
        </w:rPr>
        <w:t>h</w:t>
      </w:r>
      <w:r w:rsidR="00917D12" w:rsidRPr="002937D4">
        <w:rPr>
          <w:rFonts w:ascii="Arial Narrow" w:hAnsi="Arial Narrow" w:cs="Arial"/>
          <w:sz w:val="24"/>
          <w:szCs w:val="24"/>
        </w:rPr>
        <w:t>35</w:t>
      </w:r>
      <w:r w:rsidR="00597448" w:rsidRPr="002937D4">
        <w:rPr>
          <w:rFonts w:ascii="Arial Narrow" w:hAnsi="Arial Narrow" w:cs="Arial"/>
          <w:sz w:val="24"/>
          <w:szCs w:val="24"/>
        </w:rPr>
        <w:t xml:space="preserve">, sob a </w:t>
      </w:r>
      <w:r w:rsidR="00597448" w:rsidRPr="002937D4">
        <w:rPr>
          <w:rFonts w:ascii="Arial Narrow" w:hAnsi="Arial Narrow" w:cs="Arial"/>
          <w:color w:val="000000"/>
          <w:sz w:val="24"/>
          <w:szCs w:val="24"/>
        </w:rPr>
        <w:t>Presidência do Excelentíssimo Senhor Conselheiro</w:t>
      </w:r>
      <w:r w:rsidR="005517D4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F6B89" w:rsidRPr="002937D4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="006F6B89" w:rsidRPr="002937D4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F12323" w:rsidRPr="002937D4">
        <w:rPr>
          <w:rFonts w:ascii="Arial Narrow" w:hAnsi="Arial Narrow" w:cs="Arial"/>
          <w:color w:val="000000"/>
          <w:sz w:val="24"/>
          <w:szCs w:val="24"/>
        </w:rPr>
        <w:t>P</w:t>
      </w:r>
      <w:r w:rsidR="00597448" w:rsidRPr="002937D4">
        <w:rPr>
          <w:rFonts w:ascii="Arial Narrow" w:hAnsi="Arial Narrow" w:cs="Arial"/>
          <w:color w:val="000000"/>
          <w:sz w:val="24"/>
          <w:szCs w:val="24"/>
        </w:rPr>
        <w:t xml:space="preserve">resentes, por videoconferência tendo em vista a publicação da Portaria 166/2020, que regulou a realização da Sessão Virtual do Tribunal Pleno desta Corte de Contas, </w:t>
      </w:r>
      <w:proofErr w:type="gramStart"/>
      <w:r w:rsidR="00597448" w:rsidRPr="002937D4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597448" w:rsidRPr="002937D4">
        <w:rPr>
          <w:rFonts w:ascii="Arial Narrow" w:hAnsi="Arial Narrow" w:cs="Arial"/>
          <w:color w:val="000000"/>
          <w:sz w:val="24"/>
          <w:szCs w:val="24"/>
        </w:rPr>
        <w:t xml:space="preserve"> Senhores Conselheiros</w:t>
      </w:r>
      <w:r w:rsidR="00291B3C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80437C" w:rsidRPr="002937D4">
        <w:rPr>
          <w:rFonts w:ascii="Arial Narrow" w:hAnsi="Arial Narrow" w:cs="Arial"/>
          <w:b/>
          <w:color w:val="000000"/>
          <w:sz w:val="24"/>
          <w:szCs w:val="24"/>
        </w:rPr>
        <w:t>JÚLIO ASSIS CORRÊA PINHEIRO,</w:t>
      </w:r>
      <w:r w:rsidR="0080437C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597448" w:rsidRPr="002937D4">
        <w:rPr>
          <w:rFonts w:ascii="Arial Narrow" w:hAnsi="Arial Narrow" w:cs="Arial"/>
          <w:b/>
          <w:sz w:val="24"/>
          <w:szCs w:val="24"/>
        </w:rPr>
        <w:t>ÉRICO XAVIER DESTE</w:t>
      </w:r>
      <w:r w:rsidR="004A140D" w:rsidRPr="002937D4">
        <w:rPr>
          <w:rFonts w:ascii="Arial Narrow" w:hAnsi="Arial Narrow" w:cs="Arial"/>
          <w:b/>
          <w:sz w:val="24"/>
          <w:szCs w:val="24"/>
        </w:rPr>
        <w:t>RRO E SILVA</w:t>
      </w:r>
      <w:r w:rsidR="00C57FAA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, </w:t>
      </w:r>
      <w:r w:rsidR="000E7145" w:rsidRPr="002937D4">
        <w:rPr>
          <w:rFonts w:ascii="Arial Narrow" w:hAnsi="Arial Narrow" w:cs="Arial"/>
          <w:b/>
          <w:color w:val="000000"/>
          <w:sz w:val="24"/>
          <w:szCs w:val="24"/>
        </w:rPr>
        <w:t>YARA AMAZÔNIA LINS RODRIGUES DOS SANTOS</w:t>
      </w:r>
      <w:r w:rsidR="0059683B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, </w:t>
      </w:r>
      <w:r w:rsidR="0084236C" w:rsidRPr="002937D4">
        <w:rPr>
          <w:rFonts w:ascii="Arial Narrow" w:hAnsi="Arial Narrow" w:cs="Arial"/>
          <w:b/>
          <w:sz w:val="24"/>
          <w:szCs w:val="24"/>
        </w:rPr>
        <w:t>JOSUÉ CLÁUDIO DE SOUZA NETO,</w:t>
      </w:r>
      <w:r w:rsidR="0084236C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E367C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ALBER FURTADO DE OLIVEIRA JÚNIOR </w:t>
      </w:r>
      <w:r w:rsidR="00E755A4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(convocado em substituição ao Excelentíssimo Senhor Conselheiro </w:t>
      </w:r>
      <w:proofErr w:type="spellStart"/>
      <w:r w:rsidR="00E755A4" w:rsidRPr="002937D4">
        <w:rPr>
          <w:rFonts w:ascii="Arial Narrow" w:hAnsi="Arial Narrow" w:cs="Arial"/>
          <w:b/>
          <w:sz w:val="24"/>
          <w:szCs w:val="24"/>
        </w:rPr>
        <w:t>Antonio</w:t>
      </w:r>
      <w:proofErr w:type="spellEnd"/>
      <w:r w:rsidR="00E755A4" w:rsidRPr="002937D4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E755A4" w:rsidRPr="002937D4">
        <w:rPr>
          <w:rFonts w:ascii="Arial Narrow" w:hAnsi="Arial Narrow" w:cs="Arial"/>
          <w:b/>
          <w:color w:val="000000"/>
          <w:sz w:val="24"/>
          <w:szCs w:val="24"/>
        </w:rPr>
        <w:t>Julio</w:t>
      </w:r>
      <w:proofErr w:type="spellEnd"/>
      <w:r w:rsidR="00E755A4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Bernardo Cabral)</w:t>
      </w:r>
      <w:r w:rsidR="000E7145" w:rsidRPr="002937D4">
        <w:rPr>
          <w:rFonts w:ascii="Arial Narrow" w:hAnsi="Arial Narrow" w:cs="Arial"/>
          <w:b/>
          <w:color w:val="000000"/>
          <w:sz w:val="24"/>
          <w:szCs w:val="24"/>
        </w:rPr>
        <w:t>;</w:t>
      </w:r>
      <w:r w:rsidR="00B81AAA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97448" w:rsidRPr="002937D4">
        <w:rPr>
          <w:rFonts w:ascii="Arial Narrow" w:hAnsi="Arial Narrow" w:cs="Arial"/>
          <w:color w:val="000000"/>
          <w:sz w:val="24"/>
          <w:szCs w:val="24"/>
        </w:rPr>
        <w:t>os Exc</w:t>
      </w:r>
      <w:r w:rsidR="00BA0E68" w:rsidRPr="002937D4">
        <w:rPr>
          <w:rFonts w:ascii="Arial Narrow" w:hAnsi="Arial Narrow" w:cs="Arial"/>
          <w:color w:val="000000"/>
          <w:sz w:val="24"/>
          <w:szCs w:val="24"/>
        </w:rPr>
        <w:t>elentíssimos Senhores Auditores</w:t>
      </w:r>
      <w:r w:rsidR="006F6B89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1F53BA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MÁRIO JOSÉ DE MORAES COSTA FILHO, </w:t>
      </w:r>
      <w:r w:rsidR="0059683B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ALÍPIO REIS FIRMO FILHO, </w:t>
      </w:r>
      <w:r w:rsidR="00073085" w:rsidRPr="002937D4">
        <w:rPr>
          <w:rFonts w:ascii="Arial Narrow" w:hAnsi="Arial Narrow" w:cs="Arial"/>
          <w:b/>
          <w:color w:val="000000"/>
          <w:sz w:val="24"/>
          <w:szCs w:val="24"/>
        </w:rPr>
        <w:t>LUIZ HENRIQUE PEREIRA MEN</w:t>
      </w:r>
      <w:r w:rsidR="0059683B" w:rsidRPr="002937D4">
        <w:rPr>
          <w:rFonts w:ascii="Arial Narrow" w:hAnsi="Arial Narrow" w:cs="Arial"/>
          <w:b/>
          <w:color w:val="000000"/>
          <w:sz w:val="24"/>
          <w:szCs w:val="24"/>
        </w:rPr>
        <w:t>DES</w:t>
      </w:r>
      <w:r w:rsidR="00B81AAA" w:rsidRPr="002937D4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6F6B89" w:rsidRPr="002937D4">
        <w:rPr>
          <w:rFonts w:ascii="Arial Narrow" w:hAnsi="Arial Narrow" w:cs="Arial"/>
          <w:color w:val="000000"/>
          <w:sz w:val="24"/>
          <w:szCs w:val="24"/>
        </w:rPr>
        <w:t>e o Excele</w:t>
      </w:r>
      <w:r w:rsidR="00073085" w:rsidRPr="002937D4">
        <w:rPr>
          <w:rFonts w:ascii="Arial Narrow" w:hAnsi="Arial Narrow" w:cs="Arial"/>
          <w:color w:val="000000"/>
          <w:sz w:val="24"/>
          <w:szCs w:val="24"/>
        </w:rPr>
        <w:t>ntíssimo Senhor Procurador</w:t>
      </w:r>
      <w:r w:rsidR="00291B3C" w:rsidRPr="002937D4">
        <w:rPr>
          <w:rFonts w:ascii="Arial Narrow" w:hAnsi="Arial Narrow" w:cs="Arial"/>
          <w:color w:val="000000"/>
          <w:sz w:val="24"/>
          <w:szCs w:val="24"/>
        </w:rPr>
        <w:t xml:space="preserve">-Geral </w:t>
      </w:r>
      <w:r w:rsidR="00291B3C" w:rsidRPr="002937D4">
        <w:rPr>
          <w:rFonts w:ascii="Arial Narrow" w:hAnsi="Arial Narrow" w:cs="Arial"/>
          <w:b/>
          <w:color w:val="000000"/>
          <w:sz w:val="24"/>
          <w:szCs w:val="24"/>
        </w:rPr>
        <w:t>JOÃO BARROSO DE SOUZA</w:t>
      </w:r>
      <w:r w:rsidR="00917D1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. </w:t>
      </w:r>
      <w:r w:rsidR="00597448" w:rsidRPr="002937D4">
        <w:rPr>
          <w:rFonts w:ascii="Arial Narrow" w:hAnsi="Arial Narrow" w:cs="Arial"/>
          <w:sz w:val="24"/>
          <w:szCs w:val="24"/>
        </w:rPr>
        <w:t xml:space="preserve">/===/ </w:t>
      </w:r>
      <w:r w:rsidR="00597448" w:rsidRPr="002937D4">
        <w:rPr>
          <w:rFonts w:ascii="Arial Narrow" w:hAnsi="Arial Narrow" w:cs="Arial"/>
          <w:b/>
          <w:sz w:val="24"/>
          <w:szCs w:val="24"/>
        </w:rPr>
        <w:t>AUSENTE</w:t>
      </w:r>
      <w:r w:rsidR="004C204B" w:rsidRPr="002937D4">
        <w:rPr>
          <w:rFonts w:ascii="Arial Narrow" w:hAnsi="Arial Narrow" w:cs="Arial"/>
          <w:b/>
          <w:sz w:val="24"/>
          <w:szCs w:val="24"/>
        </w:rPr>
        <w:t>S</w:t>
      </w:r>
      <w:r w:rsidR="00597448" w:rsidRPr="002937D4">
        <w:rPr>
          <w:rFonts w:ascii="Arial Narrow" w:hAnsi="Arial Narrow" w:cs="Arial"/>
          <w:b/>
          <w:sz w:val="24"/>
          <w:szCs w:val="24"/>
        </w:rPr>
        <w:t xml:space="preserve">: </w:t>
      </w:r>
      <w:r w:rsidR="00597448" w:rsidRPr="002937D4">
        <w:rPr>
          <w:rFonts w:ascii="Arial Narrow" w:hAnsi="Arial Narrow" w:cs="Arial"/>
          <w:color w:val="000000"/>
          <w:sz w:val="24"/>
          <w:szCs w:val="24"/>
        </w:rPr>
        <w:t>Excelentíssimo</w:t>
      </w:r>
      <w:r w:rsidR="00C45868" w:rsidRPr="002937D4">
        <w:rPr>
          <w:rFonts w:ascii="Arial Narrow" w:hAnsi="Arial Narrow" w:cs="Arial"/>
          <w:color w:val="000000"/>
          <w:sz w:val="24"/>
          <w:szCs w:val="24"/>
        </w:rPr>
        <w:t>s</w:t>
      </w:r>
      <w:r w:rsidR="00597448" w:rsidRPr="002937D4">
        <w:rPr>
          <w:rFonts w:ascii="Arial Narrow" w:hAnsi="Arial Narrow" w:cs="Arial"/>
          <w:color w:val="000000"/>
          <w:sz w:val="24"/>
          <w:szCs w:val="24"/>
        </w:rPr>
        <w:t xml:space="preserve"> Senhor</w:t>
      </w:r>
      <w:r w:rsidR="00C45868" w:rsidRPr="002937D4">
        <w:rPr>
          <w:rFonts w:ascii="Arial Narrow" w:hAnsi="Arial Narrow" w:cs="Arial"/>
          <w:color w:val="000000"/>
          <w:sz w:val="24"/>
          <w:szCs w:val="24"/>
        </w:rPr>
        <w:t>es</w:t>
      </w:r>
      <w:r w:rsidR="00597448" w:rsidRPr="002937D4">
        <w:rPr>
          <w:rFonts w:ascii="Arial Narrow" w:hAnsi="Arial Narrow" w:cs="Arial"/>
          <w:color w:val="000000"/>
          <w:sz w:val="24"/>
          <w:szCs w:val="24"/>
        </w:rPr>
        <w:t xml:space="preserve"> Conselheiro</w:t>
      </w:r>
      <w:r w:rsidR="00C45868" w:rsidRPr="002937D4">
        <w:rPr>
          <w:rFonts w:ascii="Arial Narrow" w:hAnsi="Arial Narrow" w:cs="Arial"/>
          <w:color w:val="000000"/>
          <w:sz w:val="24"/>
          <w:szCs w:val="24"/>
        </w:rPr>
        <w:t>s</w:t>
      </w:r>
      <w:r w:rsidR="00597448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73085" w:rsidRPr="002937D4">
        <w:rPr>
          <w:rFonts w:ascii="Arial Narrow" w:hAnsi="Arial Narrow" w:cs="Arial"/>
          <w:b/>
          <w:sz w:val="24"/>
          <w:szCs w:val="24"/>
        </w:rPr>
        <w:t xml:space="preserve">ANTONIO </w:t>
      </w:r>
      <w:r w:rsidR="00073085" w:rsidRPr="002937D4">
        <w:rPr>
          <w:rFonts w:ascii="Arial Narrow" w:hAnsi="Arial Narrow" w:cs="Arial"/>
          <w:b/>
          <w:color w:val="000000"/>
          <w:sz w:val="24"/>
          <w:szCs w:val="24"/>
        </w:rPr>
        <w:t>JULIO BERNARDO CABRAL</w:t>
      </w:r>
      <w:r w:rsidR="00597448" w:rsidRPr="002937D4">
        <w:rPr>
          <w:rFonts w:ascii="Arial Narrow" w:hAnsi="Arial Narrow" w:cs="Arial"/>
          <w:color w:val="000000"/>
          <w:sz w:val="24"/>
          <w:szCs w:val="24"/>
        </w:rPr>
        <w:t>, por</w:t>
      </w:r>
      <w:r w:rsidR="004940FE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C0ABB" w:rsidRPr="002937D4">
        <w:rPr>
          <w:rFonts w:ascii="Arial Narrow" w:hAnsi="Arial Narrow" w:cs="Arial"/>
          <w:color w:val="000000"/>
          <w:sz w:val="24"/>
          <w:szCs w:val="24"/>
        </w:rPr>
        <w:t>se encontrar</w:t>
      </w:r>
      <w:r w:rsidR="00073085" w:rsidRPr="002937D4">
        <w:rPr>
          <w:rFonts w:ascii="Arial Narrow" w:hAnsi="Arial Narrow" w:cs="Arial"/>
          <w:color w:val="000000"/>
          <w:sz w:val="24"/>
          <w:szCs w:val="24"/>
        </w:rPr>
        <w:t xml:space="preserve"> de licença médica</w:t>
      </w:r>
      <w:r w:rsidR="00C45868" w:rsidRPr="002937D4">
        <w:rPr>
          <w:rFonts w:ascii="Arial Narrow" w:hAnsi="Arial Narrow" w:cs="Arial"/>
          <w:color w:val="000000"/>
          <w:sz w:val="24"/>
          <w:szCs w:val="24"/>
        </w:rPr>
        <w:t xml:space="preserve">, e </w:t>
      </w:r>
      <w:r w:rsidR="00C45868" w:rsidRPr="002937D4">
        <w:rPr>
          <w:rFonts w:ascii="Arial Narrow" w:hAnsi="Arial Narrow" w:cs="Arial"/>
          <w:b/>
          <w:color w:val="000000"/>
          <w:sz w:val="24"/>
          <w:szCs w:val="24"/>
        </w:rPr>
        <w:t>ARI JORGE MOUTINHO DA COSTA JÚNIOR</w:t>
      </w:r>
      <w:r w:rsidR="00C45868" w:rsidRPr="002937D4">
        <w:rPr>
          <w:rFonts w:ascii="Arial Narrow" w:hAnsi="Arial Narrow" w:cs="Arial"/>
          <w:color w:val="000000"/>
          <w:sz w:val="24"/>
          <w:szCs w:val="24"/>
        </w:rPr>
        <w:t>, por motivo justificado.</w:t>
      </w:r>
      <w:r w:rsidR="00917D1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3446D" w:rsidRPr="002937D4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DE0F9D" w:rsidRPr="002937D4">
        <w:rPr>
          <w:rFonts w:ascii="Arial Narrow" w:hAnsi="Arial Narrow" w:cs="Arial"/>
          <w:noProof/>
          <w:sz w:val="24"/>
          <w:szCs w:val="24"/>
        </w:rPr>
        <w:t>o</w:t>
      </w:r>
      <w:r w:rsidR="00DE0F9D" w:rsidRPr="002937D4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="00DE0F9D" w:rsidRPr="002937D4">
        <w:rPr>
          <w:rFonts w:ascii="Arial Narrow" w:hAnsi="Arial Narrow" w:cs="Arial"/>
          <w:sz w:val="24"/>
          <w:szCs w:val="24"/>
        </w:rPr>
        <w:t xml:space="preserve"> Senhor</w:t>
      </w:r>
      <w:r w:rsidR="00D3446D" w:rsidRPr="002937D4">
        <w:rPr>
          <w:rFonts w:ascii="Arial Narrow" w:hAnsi="Arial Narrow" w:cs="Arial"/>
          <w:sz w:val="24"/>
          <w:szCs w:val="24"/>
        </w:rPr>
        <w:t xml:space="preserve"> </w:t>
      </w:r>
      <w:r w:rsidR="00DE0F9D" w:rsidRPr="002937D4">
        <w:rPr>
          <w:rFonts w:ascii="Arial Narrow" w:hAnsi="Arial Narrow" w:cs="Arial"/>
          <w:noProof/>
          <w:sz w:val="24"/>
          <w:szCs w:val="24"/>
        </w:rPr>
        <w:t>Conselheiro</w:t>
      </w:r>
      <w:r w:rsidR="00D3446D" w:rsidRPr="002937D4">
        <w:rPr>
          <w:rFonts w:ascii="Arial Narrow" w:hAnsi="Arial Narrow" w:cs="Arial"/>
          <w:noProof/>
          <w:sz w:val="24"/>
          <w:szCs w:val="24"/>
        </w:rPr>
        <w:t>-Presidente</w:t>
      </w:r>
      <w:r w:rsidR="00D3446D" w:rsidRPr="002937D4">
        <w:rPr>
          <w:rFonts w:ascii="Arial Narrow" w:hAnsi="Arial Narrow" w:cs="Arial"/>
          <w:sz w:val="24"/>
          <w:szCs w:val="24"/>
        </w:rPr>
        <w:t xml:space="preserve"> </w:t>
      </w:r>
      <w:r w:rsidR="00DE0F9D" w:rsidRPr="002937D4">
        <w:rPr>
          <w:rFonts w:ascii="Arial Narrow" w:hAnsi="Arial Narrow" w:cs="Arial"/>
          <w:noProof/>
          <w:sz w:val="24"/>
          <w:szCs w:val="24"/>
        </w:rPr>
        <w:t>Mario Manoel Coelho de Mello</w:t>
      </w:r>
      <w:r w:rsidR="00D3446D" w:rsidRPr="002937D4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172609" w:rsidRPr="002937D4">
        <w:rPr>
          <w:rFonts w:ascii="Arial Narrow" w:hAnsi="Arial Narrow" w:cs="Arial"/>
          <w:sz w:val="24"/>
          <w:szCs w:val="24"/>
        </w:rPr>
        <w:t>11</w:t>
      </w:r>
      <w:r w:rsidR="00D3446D" w:rsidRPr="002937D4">
        <w:rPr>
          <w:rFonts w:ascii="Arial Narrow" w:hAnsi="Arial Narrow" w:cs="Arial"/>
          <w:noProof/>
          <w:sz w:val="24"/>
          <w:szCs w:val="24"/>
        </w:rPr>
        <w:t xml:space="preserve">ª Sessão </w:t>
      </w:r>
      <w:r w:rsidR="00682C9D" w:rsidRPr="002937D4">
        <w:rPr>
          <w:rFonts w:ascii="Arial Narrow" w:hAnsi="Arial Narrow" w:cs="Arial"/>
          <w:noProof/>
          <w:sz w:val="24"/>
          <w:szCs w:val="24"/>
        </w:rPr>
        <w:t>Ordinária</w:t>
      </w:r>
      <w:r w:rsidR="00D3446D" w:rsidRPr="002937D4">
        <w:rPr>
          <w:rFonts w:ascii="Arial Narrow" w:hAnsi="Arial Narrow" w:cs="Arial"/>
          <w:sz w:val="24"/>
          <w:szCs w:val="24"/>
        </w:rPr>
        <w:t xml:space="preserve"> do Egrégio </w:t>
      </w:r>
      <w:r w:rsidR="00D3446D" w:rsidRPr="002937D4">
        <w:rPr>
          <w:rFonts w:ascii="Arial Narrow" w:hAnsi="Arial Narrow" w:cs="Arial"/>
          <w:noProof/>
          <w:sz w:val="24"/>
          <w:szCs w:val="24"/>
        </w:rPr>
        <w:t>Tribunal Pleno</w:t>
      </w:r>
      <w:r w:rsidR="00D3446D" w:rsidRPr="002937D4">
        <w:rPr>
          <w:rFonts w:ascii="Arial Narrow" w:hAnsi="Arial Narrow" w:cs="Arial"/>
          <w:sz w:val="24"/>
          <w:szCs w:val="24"/>
        </w:rPr>
        <w:t xml:space="preserve"> do Tribunal d</w:t>
      </w:r>
      <w:r w:rsidR="00E2596C" w:rsidRPr="002937D4">
        <w:rPr>
          <w:rFonts w:ascii="Arial Narrow" w:hAnsi="Arial Narrow" w:cs="Arial"/>
          <w:sz w:val="24"/>
          <w:szCs w:val="24"/>
        </w:rPr>
        <w:t>e</w:t>
      </w:r>
      <w:r w:rsidR="007A27A3" w:rsidRPr="002937D4">
        <w:rPr>
          <w:rFonts w:ascii="Arial Narrow" w:hAnsi="Arial Narrow" w:cs="Arial"/>
          <w:sz w:val="24"/>
          <w:szCs w:val="24"/>
        </w:rPr>
        <w:t xml:space="preserve"> Contas do Estado do Am</w:t>
      </w:r>
      <w:r w:rsidR="00393A91" w:rsidRPr="002937D4">
        <w:rPr>
          <w:rFonts w:ascii="Arial Narrow" w:hAnsi="Arial Narrow" w:cs="Arial"/>
          <w:sz w:val="24"/>
          <w:szCs w:val="24"/>
        </w:rPr>
        <w:t>azonas.</w:t>
      </w:r>
      <w:r w:rsidR="00917D12" w:rsidRPr="002937D4">
        <w:rPr>
          <w:rFonts w:ascii="Arial Narrow" w:hAnsi="Arial Narrow" w:cs="Arial"/>
          <w:sz w:val="24"/>
          <w:szCs w:val="24"/>
        </w:rPr>
        <w:t xml:space="preserve"> </w:t>
      </w:r>
      <w:r w:rsidR="00D3446D" w:rsidRPr="002937D4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2937D4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AD78E5" w:rsidRPr="002937D4">
        <w:rPr>
          <w:rFonts w:ascii="Arial Narrow" w:eastAsia="Arial" w:hAnsi="Arial Narrow" w:cs="Arial"/>
          <w:sz w:val="24"/>
          <w:szCs w:val="24"/>
        </w:rPr>
        <w:t>Aprovada, sem restrições, a Ata</w:t>
      </w:r>
      <w:r w:rsidR="0080437C" w:rsidRPr="002937D4">
        <w:rPr>
          <w:rFonts w:ascii="Arial Narrow" w:eastAsia="Arial" w:hAnsi="Arial Narrow" w:cs="Arial"/>
          <w:sz w:val="24"/>
          <w:szCs w:val="24"/>
        </w:rPr>
        <w:t xml:space="preserve"> da</w:t>
      </w:r>
      <w:r w:rsidR="003E7BFB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172609" w:rsidRPr="002937D4">
        <w:rPr>
          <w:rFonts w:ascii="Arial Narrow" w:hAnsi="Arial Narrow" w:cs="Arial"/>
          <w:sz w:val="24"/>
          <w:szCs w:val="24"/>
        </w:rPr>
        <w:t>10</w:t>
      </w:r>
      <w:r w:rsidR="00AD78E5" w:rsidRPr="002937D4">
        <w:rPr>
          <w:rFonts w:ascii="Arial Narrow" w:hAnsi="Arial Narrow" w:cs="Arial"/>
          <w:sz w:val="24"/>
          <w:szCs w:val="24"/>
        </w:rPr>
        <w:t xml:space="preserve">ª </w:t>
      </w:r>
      <w:r w:rsidR="0080437C" w:rsidRPr="002937D4">
        <w:rPr>
          <w:rFonts w:ascii="Arial Narrow" w:eastAsia="Arial" w:hAnsi="Arial Narrow" w:cs="Arial"/>
          <w:sz w:val="24"/>
          <w:szCs w:val="24"/>
        </w:rPr>
        <w:t xml:space="preserve">Sessão Ordinária Judicante </w:t>
      </w:r>
      <w:r w:rsidR="004D0F28" w:rsidRPr="002937D4">
        <w:rPr>
          <w:rFonts w:ascii="Arial Narrow" w:hAnsi="Arial Narrow" w:cs="Arial"/>
          <w:sz w:val="24"/>
          <w:szCs w:val="24"/>
        </w:rPr>
        <w:t>d</w:t>
      </w:r>
      <w:r w:rsidR="00AD78E5" w:rsidRPr="002937D4">
        <w:rPr>
          <w:rFonts w:ascii="Arial Narrow" w:hAnsi="Arial Narrow" w:cs="Arial"/>
          <w:sz w:val="24"/>
          <w:szCs w:val="24"/>
        </w:rPr>
        <w:t>o dia</w:t>
      </w:r>
      <w:r w:rsidR="0080437C" w:rsidRPr="002937D4">
        <w:rPr>
          <w:rFonts w:ascii="Arial Narrow" w:hAnsi="Arial Narrow" w:cs="Arial"/>
          <w:sz w:val="24"/>
          <w:szCs w:val="24"/>
        </w:rPr>
        <w:t xml:space="preserve"> </w:t>
      </w:r>
      <w:r w:rsidR="00172609" w:rsidRPr="002937D4">
        <w:rPr>
          <w:rFonts w:ascii="Arial Narrow" w:hAnsi="Arial Narrow" w:cs="Arial"/>
          <w:sz w:val="24"/>
          <w:szCs w:val="24"/>
        </w:rPr>
        <w:t>14</w:t>
      </w:r>
      <w:r w:rsidR="0074552B" w:rsidRPr="002937D4">
        <w:rPr>
          <w:rFonts w:ascii="Arial Narrow" w:hAnsi="Arial Narrow" w:cs="Arial"/>
          <w:sz w:val="24"/>
          <w:szCs w:val="24"/>
        </w:rPr>
        <w:t>/04</w:t>
      </w:r>
      <w:r w:rsidR="0080437C" w:rsidRPr="002937D4">
        <w:rPr>
          <w:rFonts w:ascii="Arial Narrow" w:hAnsi="Arial Narrow" w:cs="Arial"/>
          <w:sz w:val="24"/>
          <w:szCs w:val="24"/>
        </w:rPr>
        <w:t>/2021.</w:t>
      </w:r>
      <w:r w:rsidR="00917D12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FF5DF6" w:rsidRPr="002937D4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2937D4">
        <w:rPr>
          <w:rFonts w:ascii="Arial Narrow" w:hAnsi="Arial Narrow" w:cs="Arial"/>
          <w:b/>
          <w:sz w:val="24"/>
          <w:szCs w:val="24"/>
        </w:rPr>
        <w:t>LEITURA DE EXPEDIENTE:</w:t>
      </w:r>
      <w:r w:rsidR="00917D12" w:rsidRPr="002937D4">
        <w:rPr>
          <w:rFonts w:ascii="Arial Narrow" w:hAnsi="Arial Narrow" w:cs="Arial"/>
          <w:sz w:val="24"/>
          <w:szCs w:val="24"/>
        </w:rPr>
        <w:t xml:space="preserve"> Não houve. </w:t>
      </w:r>
      <w:r w:rsidR="00FF5DF6" w:rsidRPr="002937D4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2937D4">
        <w:rPr>
          <w:rFonts w:ascii="Arial Narrow" w:hAnsi="Arial Narrow" w:cs="Arial"/>
          <w:b/>
          <w:sz w:val="24"/>
          <w:szCs w:val="24"/>
        </w:rPr>
        <w:t>INDICAÇÕES E PROPOSTAS:</w:t>
      </w:r>
      <w:r w:rsidR="00FF5DF6" w:rsidRPr="002937D4">
        <w:rPr>
          <w:rFonts w:ascii="Arial Narrow" w:hAnsi="Arial Narrow" w:cs="Arial"/>
          <w:sz w:val="24"/>
          <w:szCs w:val="24"/>
        </w:rPr>
        <w:t xml:space="preserve"> Não houve.</w:t>
      </w:r>
      <w:r w:rsidR="00917D1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F5DF6" w:rsidRPr="002937D4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2937D4">
        <w:rPr>
          <w:rFonts w:ascii="Arial Narrow" w:hAnsi="Arial Narrow" w:cs="Arial"/>
          <w:b/>
          <w:sz w:val="24"/>
          <w:szCs w:val="24"/>
        </w:rPr>
        <w:t>DISTRIBUIÇÃO:</w:t>
      </w:r>
      <w:r w:rsidR="00EF70E5" w:rsidRPr="002937D4">
        <w:rPr>
          <w:rFonts w:ascii="Arial Narrow" w:hAnsi="Arial Narrow" w:cs="Arial"/>
          <w:sz w:val="24"/>
          <w:szCs w:val="24"/>
        </w:rPr>
        <w:t xml:space="preserve"> </w:t>
      </w:r>
      <w:r w:rsidR="00043120" w:rsidRPr="002937D4">
        <w:rPr>
          <w:rFonts w:ascii="Arial Narrow" w:hAnsi="Arial Narrow" w:cs="Arial"/>
          <w:sz w:val="24"/>
          <w:szCs w:val="24"/>
        </w:rPr>
        <w:t>Não houve.</w:t>
      </w:r>
      <w:r w:rsidR="00917D1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C5344" w:rsidRPr="002937D4">
        <w:rPr>
          <w:rFonts w:ascii="Arial Narrow" w:hAnsi="Arial Narrow" w:cs="Arial"/>
          <w:sz w:val="24"/>
          <w:szCs w:val="24"/>
        </w:rPr>
        <w:t>/===/</w:t>
      </w:r>
      <w:r w:rsidR="0084236C" w:rsidRPr="002937D4">
        <w:rPr>
          <w:rFonts w:ascii="Arial Narrow" w:hAnsi="Arial Narrow" w:cs="Arial"/>
          <w:sz w:val="24"/>
          <w:szCs w:val="24"/>
        </w:rPr>
        <w:t xml:space="preserve"> </w:t>
      </w:r>
      <w:r w:rsidR="00EC5344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2937D4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917D1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CONSELHEIRA-RELATORA: YARA AMAZÔNIA LINS RODRIGUES DOS SANTOS (Com vista para </w:t>
      </w:r>
      <w:proofErr w:type="gram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Érico Xavier Desterro e Silva).</w:t>
      </w:r>
      <w:r w:rsidR="00917D1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17.430/2019 (Apenso: 11.296/2016)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Nelci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Oliveira Lira, em face do Acórdão n° 631/2019-TCE-Tribunal Pleno, exarado nos autos do Processo n° 11.296/2016.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Juarez Frazao Rodrigues Junior - OAB/AM 5881.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358/2021: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</w:t>
      </w:r>
      <w:bookmarkStart w:id="0" w:name="_GoBack"/>
      <w:bookmarkEnd w:id="0"/>
      <w:r w:rsidR="00244D22" w:rsidRPr="002937D4">
        <w:rPr>
          <w:rFonts w:ascii="Arial Narrow" w:hAnsi="Arial Narrow" w:cs="Arial"/>
          <w:sz w:val="24"/>
          <w:szCs w:val="24"/>
        </w:rPr>
        <w:t xml:space="preserve">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>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o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da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do presente Recurso de Reconsideração do Sr.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Nelci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Oliveira Lira, responsável pela Câmara Municipal de Silves, exercício de 2015, por preencher os requisitos previstos no art. 154 da Resolução nº 04/2002;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8.2. Dar Provimento Parcial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ao recurso do Sr.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Nelci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Oliveira Lira, responsável à época pela Câmara Municipal de Silves, diante dos fatos e fundamentos aqui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expostos, no sentido de reformar o Acórdão nº 631/2019-TCE-Tribunal Pleno, exarado nos autos do Processo TCE nº 11.296/2016, no sentido de: modificar o item 10.1 Julgar regular com ressalvas a Prestação de Contas da Câmara Municipal de Silves relativo ao exercício financeiro de 2015, na gestão do Senhor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Nelci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Oliveira Lira, Presidente e Ordenador de Despesas à época, nos termos do art. 1º, II e art. 22, II, da Lei nº 2.423/96; Excluir os itens 10.2, 10.6, 10.7 em decorrência da modificação do julgado; Manter as demais determinações do Acórdão n. 631/2019-TCE-Tribunal Pleno. </w:t>
      </w:r>
      <w:r w:rsidR="00244D22" w:rsidRPr="002937D4">
        <w:rPr>
          <w:rFonts w:ascii="Arial Narrow" w:hAnsi="Arial Narrow" w:cs="Arial"/>
          <w:i/>
          <w:sz w:val="24"/>
          <w:szCs w:val="24"/>
        </w:rPr>
        <w:t>Vencido o voto-vista do Conselheiro Érico Xavier Desterro e Silva pelo conhecimento e negativa de provimento do Recurso.</w:t>
      </w:r>
      <w:r w:rsidR="00222314" w:rsidRPr="002937D4">
        <w:rPr>
          <w:rFonts w:ascii="Arial Narrow" w:hAnsi="Arial Narrow" w:cs="Arial"/>
          <w:b/>
          <w:i/>
          <w:color w:val="000000"/>
          <w:sz w:val="24"/>
          <w:szCs w:val="24"/>
        </w:rPr>
        <w:t xml:space="preserve"> </w:t>
      </w:r>
      <w:r w:rsidR="00222314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JOSUÉ CLÁUDIO</w:t>
      </w:r>
      <w:r w:rsidR="00222314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DE SOUZA NETO (Com vista para a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22314" w:rsidRPr="002937D4">
        <w:rPr>
          <w:rFonts w:ascii="Arial Narrow" w:hAnsi="Arial Narrow" w:cs="Arial"/>
          <w:b/>
          <w:color w:val="000000"/>
          <w:sz w:val="24"/>
          <w:szCs w:val="24"/>
        </w:rPr>
        <w:t>Excelentíssima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Senhor</w:t>
      </w:r>
      <w:r w:rsidR="00222314" w:rsidRPr="002937D4">
        <w:rPr>
          <w:rFonts w:ascii="Arial Narrow" w:hAnsi="Arial Narrow" w:cs="Arial"/>
          <w:b/>
          <w:color w:val="000000"/>
          <w:sz w:val="24"/>
          <w:szCs w:val="24"/>
        </w:rPr>
        <w:t>a Conselheira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22314" w:rsidRPr="002937D4">
        <w:rPr>
          <w:rFonts w:ascii="Arial Narrow" w:hAnsi="Arial Narrow" w:cs="Arial"/>
          <w:b/>
          <w:color w:val="000000"/>
          <w:sz w:val="24"/>
          <w:szCs w:val="24"/>
        </w:rPr>
        <w:t>Yara Amazônia Lins Rodrigues dos Santos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).</w:t>
      </w:r>
      <w:r w:rsidR="00222314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PROCESSO Nº 15.699/2019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- Representação interposta pelo Secretário Geral de Controle Externo – TCE/AM, face do Sr.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Ivon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Rates da Silva, Prefeito Municipal de Envira, em face de suposta prática Ilícita</w:t>
      </w:r>
      <w:r w:rsidR="00222314" w:rsidRPr="002937D4">
        <w:rPr>
          <w:rFonts w:ascii="Arial Narrow" w:hAnsi="Arial Narrow" w:cs="Arial"/>
          <w:color w:val="000000"/>
          <w:sz w:val="24"/>
          <w:szCs w:val="24"/>
        </w:rPr>
        <w:t xml:space="preserve"> de acúmulo de cargos públicos. </w:t>
      </w:r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CONVOCADO ALBER FURTADO DE OLIVEIRA JÚNIOR.</w:t>
      </w:r>
      <w:r w:rsidR="00EA533B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</w:t>
      </w:r>
      <w:proofErr w:type="gram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FILHO (Com vista para o Excelentíssimo Senhor Conselheiro Érico Xavier Desterro e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lastRenderedPageBreak/>
        <w:t>Silva).</w:t>
      </w:r>
      <w:r w:rsidR="00EA533B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14.604/2020 (Apenso: 10.136/2020)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Fundação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>, em face do Acórdão nº 619/2020-TCE-Primeira Câmara, exarado nos autos do Processo nº 10.136/2020.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363/2021: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>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a proposta de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do presente Recurso Ordinário interposto pela Fundação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em face do Acórdão nº 619/2020–TCE–Primeira Câmara, exarado no Processo nº 10136/2020, apenso, </w:t>
      </w:r>
      <w:r w:rsidR="007B1E42" w:rsidRPr="002937D4">
        <w:rPr>
          <w:rFonts w:ascii="Arial Narrow" w:hAnsi="Arial Narrow" w:cs="Arial"/>
          <w:color w:val="000000"/>
          <w:sz w:val="24"/>
          <w:szCs w:val="24"/>
        </w:rPr>
        <w:t xml:space="preserve">fls.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79/80, por preencher os requisitos de admissibilidade do artigo 59, I e 60 da Lei nº 2423/96 (LO-TCE/AM) c/c artigo 151, parágrafo único, da Resolução nº 4/2002-TCE/AM;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8.2. Dar Provimento Parcial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ao presente Recurso Ordinário interposto pela Fundação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em face do Acórdão nº 619/2020–TCE–Primeira Câmara, exarado no Processo nº 10136/2020, apenso, fls. 79/80, a fim de manter o cálculo do Adicional por Tempo de Serviço-ATS e incluir a parcela referente à Gratificação de Localidade nos proventos da Sra. Rosemary Castro Brasil;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à SEPLENO que adote as providências previstas no art. 161, caput, do Regimento Interno (Resolução nº 04/2002). </w:t>
      </w:r>
      <w:r w:rsidR="00244D22" w:rsidRPr="002937D4">
        <w:rPr>
          <w:rFonts w:ascii="Arial Narrow" w:hAnsi="Arial Narrow" w:cs="Arial"/>
          <w:i/>
          <w:iCs/>
          <w:sz w:val="24"/>
          <w:szCs w:val="24"/>
        </w:rPr>
        <w:t>Vencido o voto-vista do Conselheiro Érico Xavier Desterro e Silva pelo conhecimento e provimento do Recurso.</w:t>
      </w:r>
      <w:r w:rsidR="00F05EF9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2596C" w:rsidRPr="002937D4">
        <w:rPr>
          <w:rFonts w:ascii="Arial Narrow" w:hAnsi="Arial Narrow" w:cs="Arial"/>
          <w:sz w:val="24"/>
          <w:szCs w:val="24"/>
        </w:rPr>
        <w:t xml:space="preserve">/===/ </w:t>
      </w:r>
      <w:r w:rsidR="00A429A0" w:rsidRPr="002937D4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F05EF9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UTA: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CONSELHEIRO-RELATO</w:t>
      </w:r>
      <w:r w:rsidR="00F05EF9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R: JÚLIO ASSIS CORRÊA PINHEIRO.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10.064/2021 (Apensos: 10.031/2021 e 10.032/2021)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Neilson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da Cruz Cavalcante, em face do Acórdão n° 674/2016-TCE-Tribunal Pleno, exarado nos autos do Processo n° 10.032/2021.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Bruno Vieira da Rocha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OAB/AM 6975, Fábio Nunes Bandeira de Mello - OAB/AM 4331, Igor Arnaud Ferreira – OAB/AM 10428,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Laiz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Araújo Russo de Melo e Silva – OAB/AM 6897 e Larissa Oliveira de Souza – OAB/AM 14193.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353/2021: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>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o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sz w:val="24"/>
          <w:szCs w:val="24"/>
        </w:rPr>
        <w:t>8.1. Conhecer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do Recurso de Revisão interposto pelo Sr. </w:t>
      </w:r>
      <w:proofErr w:type="spellStart"/>
      <w:r w:rsidR="00244D22" w:rsidRPr="002937D4">
        <w:rPr>
          <w:rFonts w:ascii="Arial Narrow" w:hAnsi="Arial Narrow" w:cs="Arial"/>
          <w:sz w:val="24"/>
          <w:szCs w:val="24"/>
        </w:rPr>
        <w:t>Neilson</w:t>
      </w:r>
      <w:proofErr w:type="spellEnd"/>
      <w:r w:rsidR="00244D22" w:rsidRPr="002937D4">
        <w:rPr>
          <w:rFonts w:ascii="Arial Narrow" w:hAnsi="Arial Narrow" w:cs="Arial"/>
          <w:sz w:val="24"/>
          <w:szCs w:val="24"/>
        </w:rPr>
        <w:t xml:space="preserve"> da Cruz Cavalcante, Prefeito Municipal de Presidente Figueiredo à época, contra o acórdão n° 674/2016-TCE-Tribunal Pleno, com base nos </w:t>
      </w:r>
      <w:proofErr w:type="spellStart"/>
      <w:r w:rsidR="00244D22" w:rsidRPr="002937D4">
        <w:rPr>
          <w:rFonts w:ascii="Arial Narrow" w:hAnsi="Arial Narrow" w:cs="Arial"/>
          <w:sz w:val="24"/>
          <w:szCs w:val="24"/>
        </w:rPr>
        <w:t>arts</w:t>
      </w:r>
      <w:proofErr w:type="spellEnd"/>
      <w:r w:rsidR="00244D22" w:rsidRPr="002937D4">
        <w:rPr>
          <w:rFonts w:ascii="Arial Narrow" w:hAnsi="Arial Narrow" w:cs="Arial"/>
          <w:sz w:val="24"/>
          <w:szCs w:val="24"/>
        </w:rPr>
        <w:t>. 59, inciso IV, e 65, da Lei Estadual nº 2423/96 c/c artigo 157, da Resolução nº 04/2002 (Regimento Interno);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sz w:val="24"/>
          <w:szCs w:val="24"/>
        </w:rPr>
        <w:t>8.2. Negar Provimento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ao Recurso de Revisão interposto pelo Sr. </w:t>
      </w:r>
      <w:proofErr w:type="spellStart"/>
      <w:r w:rsidR="00244D22" w:rsidRPr="002937D4">
        <w:rPr>
          <w:rFonts w:ascii="Arial Narrow" w:hAnsi="Arial Narrow" w:cs="Arial"/>
          <w:sz w:val="24"/>
          <w:szCs w:val="24"/>
        </w:rPr>
        <w:t>Neilson</w:t>
      </w:r>
      <w:proofErr w:type="spellEnd"/>
      <w:r w:rsidR="00244D22" w:rsidRPr="002937D4">
        <w:rPr>
          <w:rFonts w:ascii="Arial Narrow" w:hAnsi="Arial Narrow" w:cs="Arial"/>
          <w:sz w:val="24"/>
          <w:szCs w:val="24"/>
        </w:rPr>
        <w:t xml:space="preserve"> da Cruz Cavalcante, refeito Municipal de Presidente Figueiredo à época, contra o acórdão n° 674/2016-TCE-Tribunal Pleno, com base nos </w:t>
      </w:r>
      <w:proofErr w:type="spellStart"/>
      <w:r w:rsidR="00244D22" w:rsidRPr="002937D4">
        <w:rPr>
          <w:rFonts w:ascii="Arial Narrow" w:hAnsi="Arial Narrow" w:cs="Arial"/>
          <w:sz w:val="24"/>
          <w:szCs w:val="24"/>
        </w:rPr>
        <w:t>arts</w:t>
      </w:r>
      <w:proofErr w:type="spellEnd"/>
      <w:r w:rsidR="00244D22" w:rsidRPr="002937D4">
        <w:rPr>
          <w:rFonts w:ascii="Arial Narrow" w:hAnsi="Arial Narrow" w:cs="Arial"/>
          <w:sz w:val="24"/>
          <w:szCs w:val="24"/>
        </w:rPr>
        <w:t>. 59, inciso IV, e 65, da Lei Estadual nº 2423/96 c/c artigo 157, da Resolução nº 04/2002 (Regimento Interno), mantendo-se todas as disposições constantes no Decisum;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sz w:val="24"/>
          <w:szCs w:val="24"/>
        </w:rPr>
        <w:t>8.3. Determinar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à Secretaria do Tribunal Pleno que oficie ao Recorrente sobre o teor do Acórdão, acompanhando cópia do Relatório/Voto para conhecimento e cumprimento. Após, que pr</w:t>
      </w:r>
      <w:r w:rsidR="00E61951" w:rsidRPr="002937D4">
        <w:rPr>
          <w:rFonts w:ascii="Arial Narrow" w:hAnsi="Arial Narrow" w:cs="Arial"/>
          <w:sz w:val="24"/>
          <w:szCs w:val="24"/>
        </w:rPr>
        <w:t xml:space="preserve">omova o arquivamento dos autos. </w:t>
      </w:r>
      <w:r w:rsidR="00E61951" w:rsidRPr="002937D4">
        <w:rPr>
          <w:rFonts w:ascii="Arial Narrow" w:hAnsi="Arial Narrow" w:cs="Arial"/>
          <w:color w:val="000000"/>
          <w:sz w:val="24"/>
          <w:szCs w:val="24"/>
          <w:u w:val="single"/>
        </w:rPr>
        <w:t>Nesta fase de julgamento assumiu a presidência dos trabalhos a Excelentíssima Senhora Conselheira Yara Amazônia Lins Rodrigues dos Santos, em face do impedimento do Excelentíssimo Senhor Conselheiro-Presidente Mario Manoel Coelho de Mello</w:t>
      </w:r>
      <w:r w:rsidR="00E61951" w:rsidRPr="002937D4">
        <w:rPr>
          <w:rFonts w:ascii="Arial Narrow" w:hAnsi="Arial Narrow" w:cs="Arial"/>
          <w:color w:val="000000"/>
          <w:sz w:val="24"/>
          <w:szCs w:val="24"/>
        </w:rPr>
        <w:t>.</w:t>
      </w:r>
      <w:r w:rsidR="00E61951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CONSELHEIRO-RELATOR: ÉRICO XAVIER DESTERRO E SILVA.</w:t>
      </w:r>
      <w:r w:rsidR="00E61951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15.369/2018</w:t>
      </w:r>
      <w:r w:rsidR="0035620B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(Apensos: </w:t>
      </w:r>
      <w:r w:rsidR="0035620B" w:rsidRPr="002937D4">
        <w:rPr>
          <w:rFonts w:ascii="Arial Narrow" w:hAnsi="Arial Narrow" w:cs="Arial"/>
          <w:b/>
          <w:sz w:val="24"/>
          <w:szCs w:val="24"/>
        </w:rPr>
        <w:t>15.590/2018, 10.911/2015, 11.268/2014)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-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Recurso de Reconsideração interposto pela Sra. Maria Margarete de Melo Carneiro, em face do Acórdão n° 150/2018–TCE-Tribunal Pleno, exarado nos autos do Processo n° 10.911/2015. </w:t>
      </w:r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JÚLIO ASSIS CORRÊA PINHEIRO.</w:t>
      </w:r>
      <w:r w:rsidR="00500FB2" w:rsidRPr="002937D4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3C231F" w:rsidRPr="002937D4">
        <w:rPr>
          <w:rFonts w:ascii="Arial Narrow" w:hAnsi="Arial Narrow" w:cs="Arial"/>
          <w:color w:val="000000"/>
          <w:sz w:val="24"/>
          <w:szCs w:val="24"/>
          <w:u w:val="single"/>
        </w:rPr>
        <w:t xml:space="preserve">Nesta fase de julgamento assumiu a presidência dos trabalhos </w:t>
      </w:r>
      <w:proofErr w:type="gramStart"/>
      <w:r w:rsidR="003C231F" w:rsidRPr="002937D4">
        <w:rPr>
          <w:rFonts w:ascii="Arial Narrow" w:hAnsi="Arial Narrow" w:cs="Arial"/>
          <w:color w:val="000000"/>
          <w:sz w:val="24"/>
          <w:szCs w:val="24"/>
          <w:u w:val="single"/>
        </w:rPr>
        <w:t>o Excelentíssimo</w:t>
      </w:r>
      <w:proofErr w:type="gramEnd"/>
      <w:r w:rsidR="003C231F" w:rsidRPr="002937D4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Senhor Conselheiro Josué Cláudio de Souza Neto, em face do impedimento do Excelentíssimo Senhor Conselheiro-Presidente Mario Manoel Coelho de Mello</w:t>
      </w:r>
      <w:r w:rsidR="003C231F" w:rsidRPr="002937D4">
        <w:rPr>
          <w:rFonts w:ascii="Arial Narrow" w:hAnsi="Arial Narrow" w:cs="Arial"/>
          <w:color w:val="000000"/>
          <w:sz w:val="24"/>
          <w:szCs w:val="24"/>
        </w:rPr>
        <w:t>.</w:t>
      </w:r>
      <w:r w:rsidR="00500FB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15.271/2020 (Apensos: 13.709/2020 e 13.707/2020)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Antônio Peixoto de Oliveira, em face do Acórdão n° 147/2019-TCE-Segunda Câmara, exarado nos autos do Processo n° 13.707/2020.</w:t>
      </w:r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</w:t>
      </w:r>
      <w:proofErr w:type="gramStart"/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>À</w:t>
      </w:r>
      <w:proofErr w:type="gramEnd"/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 xml:space="preserve"> EXCELENTÍSSIMA SENHORA CONSELHEIRA YARA AMAZÔNIA LINS RODRIGUES DOS SANTOS.</w:t>
      </w:r>
      <w:r w:rsidR="00500FB2" w:rsidRPr="002937D4">
        <w:rPr>
          <w:rFonts w:ascii="Arial Narrow" w:hAnsi="Arial Narrow" w:cs="Arial"/>
          <w:sz w:val="24"/>
          <w:szCs w:val="24"/>
        </w:rPr>
        <w:t xml:space="preserve"> </w:t>
      </w:r>
      <w:r w:rsidR="003C231F" w:rsidRPr="002937D4">
        <w:rPr>
          <w:rFonts w:ascii="Arial Narrow" w:hAnsi="Arial Narrow" w:cs="Arial"/>
          <w:color w:val="000000"/>
          <w:sz w:val="24"/>
          <w:szCs w:val="24"/>
          <w:u w:val="single"/>
        </w:rPr>
        <w:t xml:space="preserve">Nesta fase de julgamento retornou à presidência dos trabalhos </w:t>
      </w:r>
      <w:proofErr w:type="gramStart"/>
      <w:r w:rsidR="003C231F" w:rsidRPr="002937D4">
        <w:rPr>
          <w:rFonts w:ascii="Arial Narrow" w:hAnsi="Arial Narrow" w:cs="Arial"/>
          <w:color w:val="000000"/>
          <w:sz w:val="24"/>
          <w:szCs w:val="24"/>
          <w:u w:val="single"/>
        </w:rPr>
        <w:t>o Excelentíssimo</w:t>
      </w:r>
      <w:proofErr w:type="gramEnd"/>
      <w:r w:rsidR="003C231F" w:rsidRPr="002937D4">
        <w:rPr>
          <w:rFonts w:ascii="Arial Narrow" w:hAnsi="Arial Narrow" w:cs="Arial"/>
          <w:color w:val="000000"/>
          <w:sz w:val="24"/>
          <w:szCs w:val="24"/>
          <w:u w:val="single"/>
        </w:rPr>
        <w:t xml:space="preserve"> Senhor Conselheiro-Presidente Mario Manoel Coelho de Mello</w:t>
      </w:r>
      <w:r w:rsidR="003C231F" w:rsidRPr="002937D4">
        <w:rPr>
          <w:rFonts w:ascii="Arial Narrow" w:hAnsi="Arial Narrow" w:cs="Arial"/>
          <w:color w:val="000000"/>
          <w:sz w:val="24"/>
          <w:szCs w:val="24"/>
        </w:rPr>
        <w:t>.</w:t>
      </w:r>
      <w:r w:rsidR="00500FB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PROCESSO Nº 16.431/2020 (Apensos: 16.416/2020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lastRenderedPageBreak/>
        <w:t>e 16.417/2020)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Raimundo Agostinho Moura Pequeno, em face do </w:t>
      </w:r>
      <w:r w:rsidR="001D625B" w:rsidRPr="002937D4">
        <w:rPr>
          <w:rFonts w:ascii="Arial Narrow" w:hAnsi="Arial Narrow" w:cs="Arial"/>
          <w:color w:val="000000"/>
          <w:sz w:val="24"/>
          <w:szCs w:val="24"/>
        </w:rPr>
        <w:t>Acórdão nº 800/2017-</w:t>
      </w:r>
      <w:r w:rsidR="0035620B" w:rsidRPr="002937D4">
        <w:rPr>
          <w:rFonts w:ascii="Arial Narrow" w:hAnsi="Arial Narrow" w:cs="Arial"/>
          <w:color w:val="000000"/>
          <w:sz w:val="24"/>
          <w:szCs w:val="24"/>
        </w:rPr>
        <w:t>TCE-Tribunal Pleno</w:t>
      </w:r>
      <w:r w:rsidR="001D625B" w:rsidRPr="002937D4">
        <w:rPr>
          <w:rFonts w:ascii="Arial Narrow" w:hAnsi="Arial Narrow" w:cs="Arial"/>
          <w:color w:val="000000"/>
          <w:sz w:val="24"/>
          <w:szCs w:val="24"/>
        </w:rPr>
        <w:t>, exarado nos autos do Processo</w:t>
      </w:r>
      <w:r w:rsidR="0035620B" w:rsidRPr="002937D4">
        <w:rPr>
          <w:rFonts w:ascii="Arial Narrow" w:hAnsi="Arial Narrow" w:cs="Arial"/>
          <w:color w:val="000000"/>
          <w:sz w:val="24"/>
          <w:szCs w:val="24"/>
        </w:rPr>
        <w:t xml:space="preserve"> nº 16</w:t>
      </w:r>
      <w:r w:rsidR="001D625B" w:rsidRPr="002937D4">
        <w:rPr>
          <w:rFonts w:ascii="Arial Narrow" w:hAnsi="Arial Narrow" w:cs="Arial"/>
          <w:color w:val="000000"/>
          <w:sz w:val="24"/>
          <w:szCs w:val="24"/>
        </w:rPr>
        <w:t>.</w:t>
      </w:r>
      <w:r w:rsidR="0035620B" w:rsidRPr="002937D4">
        <w:rPr>
          <w:rFonts w:ascii="Arial Narrow" w:hAnsi="Arial Narrow" w:cs="Arial"/>
          <w:color w:val="000000"/>
          <w:sz w:val="24"/>
          <w:szCs w:val="24"/>
        </w:rPr>
        <w:t>416/2020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ACÓRDÃO Nº 354/2021: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>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o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do Recurso de Revisão oposto pelo Sr. Raimundo Agostinho Moura Pequeno, nos termos do art. 65, da Lei nº 2423/1996;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8.2. Dar Provimento Parcial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ao Recurso de Revisão oposto pelo Sr. Raimundo Agostinho Moura Pequeno, retificando o </w:t>
      </w:r>
      <w:r w:rsidR="001D625B" w:rsidRPr="002937D4">
        <w:rPr>
          <w:rFonts w:ascii="Arial Narrow" w:hAnsi="Arial Narrow" w:cs="Arial"/>
          <w:color w:val="000000"/>
          <w:sz w:val="24"/>
          <w:szCs w:val="24"/>
        </w:rPr>
        <w:t>Acórdão nº 800/2017-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TCE-Tribunal Pleno, processo nº 1877/2016,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reautuado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sob o nº 16416/2020, para excluir o item 9.4, mantendo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inalterado os demais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8.3. Notificar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o Sr. Raimundo Agostinho Moura Pequeno com cópia do Relatório/Voto e o sequente Acórdão para que tome ciência do decisório;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8.4. Arquivar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o processo, sem prejuízo à sequência do cumprimento dos julgados primitivos. </w:t>
      </w:r>
      <w:r w:rsidR="00244D22" w:rsidRPr="002937D4">
        <w:rPr>
          <w:rFonts w:ascii="Arial Narrow" w:hAnsi="Arial Narrow" w:cs="Arial"/>
          <w:b/>
          <w:sz w:val="24"/>
          <w:szCs w:val="24"/>
        </w:rPr>
        <w:t>Declaração de Impedimento: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Conselheira Yara Amazônia Lins Rodrigues dos Santos (art. 65 do Regimento Interno).</w:t>
      </w:r>
      <w:r w:rsidR="00500FB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JÚNIOR.</w:t>
      </w:r>
      <w:r w:rsidR="00500FB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16.568/2019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nº 387/2019–Ouvidoria, em face da Prefeitura Municipal de Tefé, acerca de possíveis irregularidades na contratação de pessoal. </w:t>
      </w:r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>PROCESSO RETIRADO DE PAUTA PELO RELATOR.</w:t>
      </w:r>
      <w:r w:rsidR="00F146C3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16.320/2020 (Apensos: 16.265/2020 e 16.267/2020)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Cleinaldo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Almeida Costa, em face da Decisão n° 35/2018-TCE-Segunda Câmara, exarada nos autos do Processo n° 16.265/2020. </w:t>
      </w:r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>PROCESSO RETIRADO DE PAUTA PELO RELATOR.</w:t>
      </w:r>
      <w:r w:rsidR="00F146C3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16.709/2020 (Apensos: 16.694/2020 e 16.696/2020)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Neilson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da Cruz Cavalcante, em face do Acórdão n° 311/2018-TCE-Tribunal Pleno, exarado nos autos do Processo n° 16.696/2020.</w:t>
      </w:r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 xml:space="preserve"> PROCESSO RETIRADO DE PAUTA PELO RELATOR.</w:t>
      </w:r>
      <w:r w:rsidR="00F146C3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F146C3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11.250/2017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Municipal de Juventude, Esporte e Lazer - SEMJEL, referente ao exercício de 2016, de responsabilidade do Sr.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Sildomar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Abtibol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e do Sr. Luís Faustino da Costa Neto.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Leda Mourão da Silva – OAB/AM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10276, Patrícia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Lima Linhares – OAB/AM 11193 e Pedro Paulo Sousa Lira – OAB/AM 11414, Marco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Nobre Salum - OAB/AM 8416, Monica Vicente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Taketa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– OAB/AM 7988, Christian Mendes da Silva – OAB/AM A691 e Giordano Cezar Salgado Boaventura – OAB/AM 11685.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355/2021: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o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da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Excelentíssima Senhora Conselheira-Relatora que acatou, em sessão, o voto-destaque do conselheiro Érico Xavier Desterro e Silva quanto ao item 10.4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</w:t>
      </w:r>
      <w:proofErr w:type="gramEnd"/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em consonância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 Prestação de Contas Anual da Secretaria Municipal de Juventude, Esporte e Lazer - SEMJEL, referente ao exercício de 2016 (U.G: 260101), de responsabilidade do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Sr. </w:t>
      </w:r>
      <w:proofErr w:type="spell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Sildomar</w:t>
      </w:r>
      <w:proofErr w:type="spellEnd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Abtibol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Secretário Municipal de Juventude, Esporte e Lazer e Ordenador de Despesas, no período de 01.01.2016 a 31.03.2016, nos termos do artigo 1º, inciso II, e artigo 22, inciso II, da Lei nº. 2423/1996–LOTCE/AM; c/c o artigo 188, §1º, inciso II, da Resolução nº. 04/2002–RITCE/AM;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10.2. Aplicar Multa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ao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Sr. </w:t>
      </w:r>
      <w:proofErr w:type="spell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Sildomar</w:t>
      </w:r>
      <w:proofErr w:type="spellEnd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Abtibol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>, Secretário Municipal de Juventude, Esporte e Lazer e Ordenador de Despesas, no período de 01.01.2016 a 31.03.2016, no valor de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gram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R$ 5.000,00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(cinco mil reais), na forma prevista no artigo 1º, inciso XXVI e 52 da Lei nº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2423/1996-LOTCE, c/c o artigo 308, inciso VII, da Resolução nº. 04/2002–RITCE/AM, atualizada em 09.11.2018, tendo em vista as impropriedades não saneadas na Fundamentação deste Voto e fixar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prazo de 30 (trinta) dias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(artigo 174 do RITCE)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lastRenderedPageBreak/>
        <w:t>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10.3. Julgar irregular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a Prestação de Contas Anual da Secretaria Municipal de Juventude, Esporte e Lazer - SEMJEL, referente ao exercício de 2016 (U.G: 260101), de responsabilidade do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Sr. Luís Faustino da Costa Neto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Secretário Municipal de Juventude, Esporte e Lazer e Ordenador de Despesas, no período de 01.04.2016 a 31.12.2016, nos termos dos artigos 18, inciso II, da Lei Complementar nº. 06/1991, c/c o artigo 1º, inciso II, artigo 22, inciso III, alíneas “b” e </w:t>
      </w:r>
      <w:r w:rsidR="00F146C3" w:rsidRPr="002937D4">
        <w:rPr>
          <w:rFonts w:ascii="Arial Narrow" w:hAnsi="Arial Narrow" w:cs="Arial"/>
          <w:color w:val="000000"/>
          <w:sz w:val="24"/>
          <w:szCs w:val="24"/>
        </w:rPr>
        <w:t>“c”, todos da Lei nº 2423/1996–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LOTCE/AM e artigo 188, §1º, inciso III, alíneas “b” e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“c;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10.4.</w:t>
      </w:r>
      <w:proofErr w:type="gramEnd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Aplicar Multa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ao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Sr. Luís Faustino da Costa Neto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, Secretário Municipal de Juventude, Esporte e Lazer e Ordenador de Despesas, no período de 01.04.2016 a 31.12.2016, no valor de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R$ 15.000,00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(quinze mil reais), por atos praticados com grave infração à norma legal ou regulamentar de natureza contábil, financeira, orçamentária, operacional e patrimonial, com fulcro no artigo 54, VI, da Lei nº 2423/1996 com redação dada pela Lei Complementar nº. 204, de 16/01/2020 c/c art. 308, VI da Resolução nº 04/2002 TCE/AM, em razão das impropriedades remanescentes de saneamento listadas na Fundamentação deste Voto e fixar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prazo de 30 (trinta) dias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(artigo 174 do RITCE) para que o responsável recolha o valor da multa,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responsável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10.5. Considerar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em Alcance ao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Sr. Luís Faustino da Costa Neto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, Secretário Municipal de Juventude, Esporte e Lazer e Ordenador de Despesas, no período de 01.04.2016 a 31.12.2016, no valor de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R$ 2.444.938,97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(dois milhões, quatrocentos e quarenta e quatro mil, novecentos e trinta e oito reais e noventa e sete centavos), com fulcro no artigo 304, inciso VI da Resolução nº. 04/2002-RITCE/AM, c/c o disposto no artigo 22, inciso III, alíneas “c” e “d” e §2º, alíneas “a” da Lei Orgânica nº 2423/1996–LOTCE/AM, em razão dos débitos demonstrados no Relatório/Voto e fixar prazo de 30 (trinta) dias para que o responsável recolha o valor do alcance, na esfera Municipal para o órgão Secretaria Municipal de Juventude, Esporte e Lazer - SEMJEL, com a devida comprovação nestes autos (artigo 72, III, alínea “a” da Lei nº 2423/1996-LOTCE e artigo 308, §3°, da Resolução nº 04/2002-RITCE). Expirado o prazo estabelecido, e não havendo recolhimento da referida quantia, determine ao Chefe do Poder Executivo daquele município que proceda a inscrição na Dívida Ativa e a imediata cobrança judicial, cientificando este Tribunal de todas as medidas adotadas;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 Determinar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à origem que, nos termos do §2º, do artigo 188, do Regimento Interno, evite a ocorrência das seguintes impropriedades, em futuras prestações de contas: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A Nota de Empenho não se encontra no valor total da despesa, correspondente a data de início dos serviços, até o final do exercício, contrariando o art. 60, §3º, da Lei nº 4320/64 e o art. 7°, §2°, III, da Lei n° 8.666/93;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10.6.2.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Publicação do extrato do Termo de Contrato com atraso, ferindo ao disposto no parágrafo único, do art. 61, da Lei n° 8.666/93;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10.6.3.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Ausência de justificativas quanto à renovação do Contrato original, por mais 365, e o Cronograma de Desembolso, espelhado pela Nota de Empenho, estipulou a execução total das despesas do Aditivo em determinado período;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10.6.4.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Contratação de diárias/serviços de sonorização, quando já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havia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ocorrido as celebrações do Termo de Contrato, nos mesmos quantitativos de serviços e valores, refletindo uma grave infração ao inciso II, do art. 10, §3°, I, do Decreto Municipal n°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lastRenderedPageBreak/>
        <w:t>3013/2015 c/c o §3°, do art. 22, do Decreto Federal 7.892/13;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10.6.5.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Ausências de melhores comprovações da realização da despesa, como registros fotográficos e relação dos eventos e localidades onde foram prestados os serviços de sonorização;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10.6.6.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Inexistência, nos autos do Processo Administrativo em foco, de comprovações e fundamentos que pudessem justificar a prorrogação do ajuste principal, conforme prevê o art. 57, §2°, da Lei n° 8.666/93;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10.6.7.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Inexistência do Projeto Básico pertinente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contratação dos serviços, resultando em séria violação a norma positivada pelo art. 7°, §2°, I, da Lei n° 8.666/93;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10.6.8.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Ausências de melhores comprovações da realização da despesa, como registros fotográficos e relação dos eventos e localidades onde foram prestados os serviços contratados, dificultado pela inexistência do Projeto Básico, o qual deveria detalhar a execução dos mesmos;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10.6.9.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Inexistência da garantia oferecida pela contratante, no percentual de 5%, exigência do art. 56, §2°, c/c o art. 54, §1°, ambos da Lei n° 8.666/93, e a cláusula I, item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7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do contrato em questão;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10.6.10.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Inexistência, nos autos do processo administrativo em estudo, das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entidades beneficiadas e respectivos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Termos de Doação, pertinente aos tatames adquiridos pela SEMJEL, pois, de acordo com informação obtida junto ao Setor de Almoxarifado da SEMJEL, os referidos materiais foram entregues à época;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10.6.11.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Justificar desobediência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sequência cronológica dos contratos, ferindo o que determina o art. 60, caput, da Lei n° 8.666/93;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10.6.12.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Ausência de justificativas quanto à grande quantidade de contratações, de empresas com finalidades de prestações de serviços muito similares, como locação de equipamentos de som, iluminação e estruturação e organização de eventos;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10.6.13.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Ausência de justificativas sobre os bens patrimoniais da SEMJEL não se encontrarem devidamente atualizados, infringindo ao que estabelece o art. 94, caput, da Lei n° 4320/64;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10.6.14.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Justificar abastecimentos de veículos realizados fora dos horários permitidos, conforme apuração através dos dados disponibilizados pelo sistema de gerenciamento Vale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Card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contrariando as normas e procedimentos para a circulação de veículos oficiais previstos no art. 9º, inciso I e II do Decreto nº 0610 de 26/07/10;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10.6.15.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Justificar os abastecimentos em veículos não cadastrados, baseadas em informações extraídas do Sistema Vale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Card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em desacordo com o art. 9º, inciso I e II do Decreto nº 0610 de 26/07/10;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10.6.16.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Esclarecer o abastecimento de veículos nos finais de semana, em desacordo com o art. 9º, incisos I e II, do Decreto nº. 0610 de 26/07/10;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10.6.17.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Ausência de cobertura financeira para quitar os restos a pagar inscritos no exercício, conforme análise realizada sobre a Prestação de Contas Anual;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10.6.18.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Em análise aos Restos a Pagar de exercícios anteriores, constatou-se desrespeito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ordem cronológica dos pagamentos, conflitando com o que preceitua o art. 5º, da Lei nº 8666/93;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10.6.19.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Ausência de pagamentos de Restos a Pagar;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10.6.20.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Ausência de justificativas sobre o pagamento de “Multas, Juros e Encargos”, conforme detectado no Relatório de Execução Orçamentária por Natureza de Despesa.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10.7. Determinar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à Secretaria do Tribunal Pleno que, após a ocorrência da coisa julgada, nos termos dos artigos 159 e 160, da Resolução nº 04/2002–RITCE/AM, adote as providência</w:t>
      </w:r>
      <w:r w:rsidR="00F146C3" w:rsidRPr="002937D4">
        <w:rPr>
          <w:rFonts w:ascii="Arial Narrow" w:hAnsi="Arial Narrow" w:cs="Arial"/>
          <w:color w:val="000000"/>
          <w:sz w:val="24"/>
          <w:szCs w:val="24"/>
        </w:rPr>
        <w:t xml:space="preserve">s do artigo 162, §1º, do RITCE.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10.055/2018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Representação nº 233/2017-MPC-RMAM-Ambiental, interposta pelo Ministério Público de Contas, por omissão de fiscalização e de providências no sentido de instituir serviço público de esgotamento sanitário municipal para saneamento básico e ecológico na Floresta Amazônica. </w:t>
      </w:r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F146C3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11.849/2018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Prestação de Contas Anual do Instituto de Saúde da Criança do Amazonas - ICAM, referente ao exercício de 2017, de responsabilidade da Sra.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Christianny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Costa Sena e da Sra. Alessandra dos Santos.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356/2021: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o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da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, </w:t>
      </w:r>
      <w:r w:rsidR="00244D22" w:rsidRPr="002937D4">
        <w:rPr>
          <w:rFonts w:ascii="Arial Narrow" w:hAnsi="Arial Narrow" w:cs="Arial"/>
          <w:sz w:val="24"/>
          <w:szCs w:val="24"/>
        </w:rPr>
        <w:t>que acatou, em sessão, o voto-destaque do conselheiro Érico Xavier Desterro e Silva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10.1. Considerar revel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Christianny</w:t>
      </w:r>
      <w:proofErr w:type="spellEnd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Costa Sena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, Presidente do Instituto de Saúde da Criança do Amazonas - ICAM e Ordenadora de Despesas, no período de 01.01.2017 a 31.10.2017, de acordo com o §4º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.,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do inciso III, do artigo 20, da Lei Orgânica TCE/AM nº. 2423/1996;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10.2. Julgar irregular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 Prestação de Contas Anual do Instituto de Saúde da Criança do Amazonas - ICAM, referente ao exercício de 2017, de responsabilidade da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Christianny</w:t>
      </w:r>
      <w:proofErr w:type="spellEnd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Costa Sena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Presidente do Instituto de Saúde da Criança do Amazonas - ICAM e Ordenadora de Despesas,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no período de 01.01.2017 a 31.10.2017, nos termos dos artigos 18, inciso II, da Lei Complementar nº. 06/1991, c/c o artigo 1º, inciso II, artigo 22, inciso III, alíneas “b” e “c”, todos da Lei 2423/1996 – LOTCE/AM e artigo 188, §1º, inciso III, alíneas “b” e “c”, da Resolução nº. 04/2002 – RITCE/AM;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10.3. Julgar irregular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 Prestação de Contas Anual do Instituto de Saúde da Criança do Amazonas - ICAM, referente ao exercício de 2017, de responsabilidade da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Sra. Alessandra dos Santos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Presidente do ICAM e Ordenadora de Despesas, no período de 27.10.2017 a 31.12.2017, nos termos dos artigos 18, inciso II, da Lei Complementar nº. 06/1991, c/c o artigo 1º, inciso II, artigo 22, inciso III, alíneas “b” e “c”, todos da Lei 2423/1996 – LOTCE/AM e artigo 188, §1º, inciso III, alíneas “b” e “c”, da Resolução nº 04/2002–RITCE/AM;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10.4. Aplicar Multa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Sra. </w:t>
      </w:r>
      <w:proofErr w:type="spellStart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Christianny</w:t>
      </w:r>
      <w:proofErr w:type="spellEnd"/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Costa Sena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Presidente do Instituto de Saúde da Criança do Amazonas - ICAM e Ordenadora de Despesas, no período de 01.01.2017 a 31.10.2017, no valor de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R$ 15.000,00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(quinze mil reais), na forma previst</w:t>
      </w:r>
      <w:r w:rsidR="00960214" w:rsidRPr="002937D4">
        <w:rPr>
          <w:rFonts w:ascii="Arial Narrow" w:hAnsi="Arial Narrow" w:cs="Arial"/>
          <w:color w:val="000000"/>
          <w:sz w:val="24"/>
          <w:szCs w:val="24"/>
        </w:rPr>
        <w:t>a no artigo 1º, XXVI, da Lei nº 2423/1996–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LOTCE/AM, nos termos do</w:t>
      </w:r>
      <w:r w:rsidR="00960214" w:rsidRPr="002937D4">
        <w:rPr>
          <w:rFonts w:ascii="Arial Narrow" w:hAnsi="Arial Narrow" w:cs="Arial"/>
          <w:color w:val="000000"/>
          <w:sz w:val="24"/>
          <w:szCs w:val="24"/>
        </w:rPr>
        <w:t xml:space="preserve"> artigo 54, inciso V, da Lei nº 2423/1996–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LOTCE/AM, c/c o artigo 308, inciso V, do RITCE, pelo cometimento das impropriedades listadas no Relatório/Voto, que deverá ser recolhida no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prazo de 30 (trinta) dias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para o Cofre Estadual através de dar avulso extraído do sítio eletrônico da SEFAZ/AM, sob o código 5508 - Multas aplicadas pelo TCE/AM - Fundo de Apoio ao Exercício do Controle Externo - FAECE.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executivo. Na hipótese de expirar o prazo, a importância deverá ser atualizada monetariamente </w:t>
      </w:r>
      <w:r w:rsidR="00960214" w:rsidRPr="002937D4">
        <w:rPr>
          <w:rFonts w:ascii="Arial Narrow" w:hAnsi="Arial Narrow" w:cs="Arial"/>
          <w:color w:val="000000"/>
          <w:sz w:val="24"/>
          <w:szCs w:val="24"/>
        </w:rPr>
        <w:t>(artigo 55, da Lei nº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2423/1996), ficando a DERED autorizada a adotar as medidas previstas no artigo 173 da Subseção III, da Seção III, do </w:t>
      </w:r>
      <w:r w:rsidR="00960214" w:rsidRPr="002937D4">
        <w:rPr>
          <w:rFonts w:ascii="Arial Narrow" w:hAnsi="Arial Narrow" w:cs="Arial"/>
          <w:color w:val="000000"/>
          <w:sz w:val="24"/>
          <w:szCs w:val="24"/>
        </w:rPr>
        <w:t>Capítulo X, da Resolução 4/2002–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RITCE/AM;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10.5. Aplicar Multa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Sra. Alessandra dos Santos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R$ 10.000,00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(dez mil reais), que deverá ser recolhida no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prazo de 30 (trinta) dias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para o Cofre Estadual através de dar avulso extraído do sítio eletrônico da SEFAZ/AM, sob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o código 5508 - Multas aplicadas pelo TCE/AM - Fundo de Apoio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ao Exercício do Controle Externo - FAECE.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executivo. Na hipótese de expirar o prazo, a importância deverá ser atualizada monetariamente (artigo 55, da Lei nº. 2423/1996), ficando a DERED autorizada a adotar as medidas previstas no artigo 173 da Subseção III, da Seção III, do </w:t>
      </w:r>
      <w:r w:rsidR="00960214" w:rsidRPr="002937D4">
        <w:rPr>
          <w:rFonts w:ascii="Arial Narrow" w:hAnsi="Arial Narrow" w:cs="Arial"/>
          <w:color w:val="000000"/>
          <w:sz w:val="24"/>
          <w:szCs w:val="24"/>
        </w:rPr>
        <w:t>Capítulo X, da Resolução 4/2002–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RITCE/AM;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 Determinar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à origem que, nos termos do §2º, do artigo 188, do Regimento Interno, evite reincidir nas impropriedades relacionadas na Fundamentação deste Voto, corrigindo-as em futuras prestações de contas, quais sejam: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Ajuste de Termo Aditivo de Contrato não informado no e-Contas e no Sistema de Gestão de Contratos da SEFAZ (Demonstrativo de Ajustes/TCE);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10.6.2.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Publicação fora do prazo determinado no parágrafo único do art. 61, da lei 8.666/93;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10.6.3.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Ajuste assinado em determinada data e somente em outro período foi emitida a Nota de Empenho, portanto, Empenho a posteriori ferindo o art. 60, da lei 4.320/64;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10.6.4.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Despesas empenhadas na Natureza de Despesa: 33903007 –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Gênero Alimentícios, utilizando-se, CEL (Compra Eletrônica) referência de Licitação, art. 24, II, da Lei 8.666/93, com indícios de fragmentação de despesa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10.6.5.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ab/>
        <w:t xml:space="preserve">Despesas empenhadas na Natureza de Despesa: 33903009 – Material Farmacológico, utilizando-se RDL (Registro de Dispensa de Licitação) /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10.6.6.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33903011 – Material Químico, utilizando-se RDL (Registro de Dispensa de Licitação) /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10.6.7.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33903016 – Material de Expediente, utilizando-se CEL (Compra Eletrônica) / RDL (Registro de Dispensa de Licitação),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10.6.8.</w:t>
      </w:r>
      <w:r w:rsidR="00960214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Despesas empenhadas na Natureza de Despesa: 33903017 – Material de Processamento de Dados, utilizando-se CEL (Compra Eletrônica) / RDL (Registro de Dispensa de Licitação),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10.6.9.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Natureza de Despesa: 33903022 – Material de Limpeza e Produto de Higienização, utilizando-se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10.6.10.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33903024 – Material para Manutenção de Bens Imóveis, utilizando-se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10.6.11.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33903025 – Material para Manutenção de Bens Móveis, utilizando-se RDL (Registro de Dispensa de Licitação) /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10.6.12.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33903026 – Material Elétrico e Eletrônico, utilizando-se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10.6.13.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33903036 – Material Hospitalar, utilizando-se RDL (Registro de Dispensa de Licitação) /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10.6.14.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33903916 – Manutenção e Conservação de Bens Imóveis, utilizando-se RDL (Registro de Dispensa de Licitação), referência de Licitação, art. 24, I,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10.6.15.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33903917 – Manutenção e Conservação de Maquinas e Equipamentos, utilizando-se CEL (Compra Eletrônica) / RDL (Registro de Dispensa de Licitação),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10.6.16.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ab/>
        <w:t xml:space="preserve">Despesas empenhadas na Natureza de Despesa: 33903920 – Manutenção/Conservação Bens Móveis de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Outras Natureza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utilizando-se RDL (Registro de Dispensa de Licitação) / CEL (Compra Eletrônica), referência de Licitação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10.6.17.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33903950 – Serviços Med. Hospitalar, Odont. E Laboratoriais, utilizando-se RDL (Registro de Dispensa de Licitação), referência de Licitação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10.6.18.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33903963 – Serviços Gráficos, utilizando-se RCD (Registro de Compra Direta), referência de Licitação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10.6.19.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33903995 – Manutenção e Cons. em Equipamentos de Processamento de Dados, utilizando-se RCD (Registro de Compra Direta), referência de Licitação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10.6.20.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 Empenhada na Natureza de Despesa: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33909209 – Serviços de Terceiros – Pessoa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Jurídica, Utilizando-se RD (Reconhecimento de Dívida), Nota de Empenho emitida para pagamento de Despesa relativa a Serviços de assistência médica ambulatorial e hospitalar.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duração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do contrato além do prazo estipulado no art. 57, inciso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ii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da lei 8.666/93;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10.6.21.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 Empenhada na Natureza de Despesa: 33909293 – Indenizações e Restituições, Utilizando-se RD (Reconhecimento de Dívida), Nota de Empenho emitida para pagamento de Despesa relativa a Serviços de alimentação preparada.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duração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do contrato além do prazo estipulado no art. 57, inciso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ii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da lei 8.666/93;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10.6.22.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Despesas empenhadas na Natureza de Despesas 33909301 – Indenizações, sem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procedimentos licitatório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sem cobertura contratual e emissão de empenhos a posteriori.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duração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do contrato além do prazo estipulado no art. 57, inciso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ii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da lei 8.666/93;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10.6.23.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Despesas 33909301 – Indenizações, sem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procedimentos licitatório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sem cobertura contratual e emissão de empenhos a posteriori, duração do contrato além do prazo estipulado no art. 57, inciso II, da lei 8.666/93;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10.6.24.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Despesas 33909301 – Indenizações, sem procedimentos licitatórios, sem cobertura contratual e emissão de empenhos a posteriori;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10.6.25.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44905208 – Aparelhos,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Equip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>/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Utens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. Médicos, Odont. Laborat. e Hospitalares, utilizando-se CEL (Compra Eletrônica), referência de Licitação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10.6.26.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Pagamento de encargos sociais com atraso, gerando acréscimos decorrentes de multas e juros, quando deveria efetuá-los na data do vencimento;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10.6.27.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Pagamentos de encargos sociais com atraso, gerando acréscimos decorrentes de multas e juros, quando deveria efetuá-los na data do vencimento;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10.6.28.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33903011 – Material Químico, utilizando-se RDL (Registro de Dispensa de Licitação) /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10.6.29.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33903016 – Material de Expediente, utilizando-se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CEL (Compra Eletrônica) / RDL (Registro de Dispensa de Licitação),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10.6.30.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33903025 – Material para Manutenção de Bens Móveis, utilizando-se RDL (Registro de Dispensa de Licitação) /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10.6.31.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33903036 – Material Hospitalar, utilizando-se RDL (Registro de Dispensa de Licitação) / CEL (Compra Eletrônica),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10.6.32.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33903916 – Manutenção e Conservação de Bens Imóveis, utilizando-se RDL (Registro de Dispensa de Licitação), referência de Licitação, art. 24, I,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10.6.33.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33903917 – Manutenção e Conservação de Maquinas e Equipamentos, utilizando-se CEL (Compra Eletrônica) / RDL (Registro de Dispensa de Licitação),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10.6.34.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ab/>
        <w:t xml:space="preserve">Despesas empenhadas na Natureza de Despesa: 33903950 – Serviços Med. Hospitalar, Odont. E Laboratoriais, utilizando-se RDL (Registro de Dispensa de Licitação),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10.6.35.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Despesa: 33903963 – Serviços Gráficos, utilizando-se RCD (Registro de Compra Direta), referência de Licitação, art. 24, II, da Lei 8.666/93, com indícios de fragmentação de despesa;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10.6.36.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Despesas empenhadas na Natureza de Despesas 33909301 – Indenizações, sem procedimentos licitatórios, sem cobertura contratual e emissão de empenhos a posteriori.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10.7. Determinar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à Secretaria do Tribunal Pleno que, após a ocorrência da coisa julgada, nos termos dos artigos 159 e 160, da Resolução nº. 04/2002 – RITCE/AM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, adote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as providências do artigo 162, §1º, do RITCE.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Deixaram de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ser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aplicados os Alcances às Gestoras em decorrência do voto-destaque do Conselheiro Érico Xavier Desterro e Silva, o qual foi acatado em sessão pela Relatora.</w:t>
      </w:r>
      <w:r w:rsidR="00F146C3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10.403/2019 (Apensos: 11.613/2016 e 13.148/2018)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Elcinei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Lima Sampaio, em face dos A</w:t>
      </w:r>
      <w:r w:rsidR="00640D5A" w:rsidRPr="002937D4">
        <w:rPr>
          <w:rFonts w:ascii="Arial Narrow" w:hAnsi="Arial Narrow" w:cs="Arial"/>
          <w:color w:val="000000"/>
          <w:sz w:val="24"/>
          <w:szCs w:val="24"/>
        </w:rPr>
        <w:t>córdãos n° 152/2018 e 549/2018–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TCE-Tribunal Pleno, exarado</w:t>
      </w:r>
      <w:r w:rsidR="000249BD" w:rsidRPr="002937D4">
        <w:rPr>
          <w:rFonts w:ascii="Arial Narrow" w:hAnsi="Arial Narrow" w:cs="Arial"/>
          <w:color w:val="000000"/>
          <w:sz w:val="24"/>
          <w:szCs w:val="24"/>
        </w:rPr>
        <w:t>s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nos autos do Processo n° 11.613/2016 e 13.148/2018.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Mauricio Lima Seixas - OAB/AM 7881.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357/2021: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>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o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da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do Recurso de Revisão do Sra.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Elcinei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Lima Sampaio, Diretora à época da Maternidade Alvorada, exercício de 2015, por preencher os requisitos de admissibilidade, nos termos do art. 157 da Resolução n. 04/2002, para no mérito;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8.2. Dar Provimento Parcial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ao Recurso da Sra.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Elcinei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Lima Sampaio, nos termos do art. 1º, XXI, da Lei n.º 2423/1996, de modo a alterar o Acórdão n. 152/2018-TCE-Tribunal Pleno, modificando-se o item 10.1 a julgar regular com ressalvas a Prestação de Contas da Maternidade Alvorada, exercício de 2015, sob a responsabilidade da Sra.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Elcinei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Lima Sampaio, nos termos do art. 1º, II e art. 22, II, da Lei nº 2.423/96; excluindo-se o item 10.2 (10.2.1 e 10.2.2) e 10.3, os quais se referem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multa e sua cobrança; e mantendo-se os itens 10.4 e 10.5 do referido Acórdão. </w:t>
      </w:r>
      <w:r w:rsidR="00244D22" w:rsidRPr="002937D4">
        <w:rPr>
          <w:rFonts w:ascii="Arial Narrow" w:hAnsi="Arial Narrow" w:cs="Arial"/>
          <w:b/>
          <w:sz w:val="24"/>
          <w:szCs w:val="24"/>
        </w:rPr>
        <w:t>Declaração de Impedimento: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227CCC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CONSELHEIRO-RELATOR: JOSUÉ CLÁUDIO DE SOUZA NETO.</w:t>
      </w:r>
      <w:r w:rsidR="00227CCC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12.009/2020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de Estado da Assistência Social - SEAS, de responsabilidade da Sra. </w:t>
      </w:r>
      <w:r w:rsidR="000249BD" w:rsidRPr="002937D4">
        <w:rPr>
          <w:rFonts w:ascii="Arial Narrow" w:hAnsi="Arial Narrow" w:cs="Arial"/>
          <w:color w:val="000000"/>
          <w:sz w:val="24"/>
          <w:szCs w:val="24"/>
        </w:rPr>
        <w:t xml:space="preserve">Marcia de Souza </w:t>
      </w:r>
      <w:proofErr w:type="spellStart"/>
      <w:r w:rsidR="000249BD" w:rsidRPr="002937D4">
        <w:rPr>
          <w:rFonts w:ascii="Arial Narrow" w:hAnsi="Arial Narrow" w:cs="Arial"/>
          <w:color w:val="000000"/>
          <w:sz w:val="24"/>
          <w:szCs w:val="24"/>
        </w:rPr>
        <w:t>Sahdo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>, referente ao exercício de 2019.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359/2021: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o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 </w:t>
      </w:r>
      <w:r w:rsidR="000249BD" w:rsidRPr="002937D4">
        <w:rPr>
          <w:rFonts w:ascii="Arial Narrow" w:hAnsi="Arial Narrow" w:cs="Arial"/>
          <w:color w:val="000000"/>
          <w:sz w:val="24"/>
          <w:szCs w:val="24"/>
        </w:rPr>
        <w:t>a Prestação de Contas da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Sr</w:t>
      </w:r>
      <w:r w:rsidR="000249BD" w:rsidRPr="002937D4">
        <w:rPr>
          <w:rFonts w:ascii="Arial Narrow" w:hAnsi="Arial Narrow" w:cs="Arial"/>
          <w:color w:val="000000"/>
          <w:sz w:val="24"/>
          <w:szCs w:val="24"/>
        </w:rPr>
        <w:t>a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. Marcia de Souza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Sahdo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Secretária de Estado de Assistência Social – SEAS referente ao exercício de 2019, nos termos do art. 1°, II e art. 22, inciso II, da Lei n° 2.423/96 c/c o art. 5°, II, da Resolução n° 04/2002 – RI/TCE;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10.2. Recomendar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ao Secretaria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de Estado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da Assistência Social - SEAS, que se atenha ao estrito cumprimento dos dispositivos da Lei nº 8.666/93;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10.3. Dar ciência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 Sra. Marcia de Souza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Sahdo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que se atenha ao estrito cumprimento dos dispositivos da Lei nº 8.666/93;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10.4. Arquivar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após, cumpridos os itens acima, nos termos da</w:t>
      </w:r>
      <w:r w:rsidR="00227CCC" w:rsidRPr="002937D4">
        <w:rPr>
          <w:rFonts w:ascii="Arial Narrow" w:hAnsi="Arial Narrow" w:cs="Arial"/>
          <w:color w:val="000000"/>
          <w:sz w:val="24"/>
          <w:szCs w:val="24"/>
        </w:rPr>
        <w:t xml:space="preserve"> Resolução nº 04/2002-TCE/AM.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13.671/2020 (Apenso: 13.669/2020)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pela Universidade do Estado do Amazonas - UEA, em face da Decisão nº 1932/2019-TCE-Primeira Câmara, exarada nos autos do Processo nº 1436/2017.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Advogados: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David Xavier da Silva – OAB/AM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10302,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Aly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Nasser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Abrahim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Ballut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Filho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– OAB/AM 6002,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Eriverton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Resende Monte – OAB/AM 7648,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Etã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Pereira Castelo Branco – OAB/AM 6550, Marcelo Carvalho da Silva – OAB/AM 6193, Luciana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Elvas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Pinheiro da Costa – OAB/AM 5657 e Wanessa Cavalcante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Fecury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Soares – OAB/AM 6367.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ACÓRDÃO Nº 360/2021: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>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o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8.1. Conhecer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do Recurso da Fundação Universidade do Estado do Amazonas – UEA;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8.2. Dar Provimento Parcial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ao Recurso da Fundação Universidade do Estado do Amazonas – UEA, para manter o reconhecimento da ilegalidade dos atos de admissão e prorrogação de admissão do Sr. Antônio José Lapa como professor para a Escola Superior de Ciências da Saúde – ESA, no programa de Pós-Graduação, Mestrado em Biotecnologia e Recursos Naturais; manter a negativa de registro da contratação em análise e, excluir a incidência da multa;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8.3. Notificar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 Fundação Universidade do Estado do Amazonas – UEA;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8.4. Arquivar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o proce</w:t>
      </w:r>
      <w:r w:rsidR="00227CCC" w:rsidRPr="002937D4">
        <w:rPr>
          <w:rFonts w:ascii="Arial Narrow" w:hAnsi="Arial Narrow" w:cs="Arial"/>
          <w:color w:val="000000"/>
          <w:sz w:val="24"/>
          <w:szCs w:val="24"/>
        </w:rPr>
        <w:t xml:space="preserve">sso por cumprimento de decisão.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AUDITOR-RELATOR: MÁRIO JOSÉ DE MORAES COSTA FILHO.</w:t>
      </w:r>
      <w:r w:rsidR="00894979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13.162/2019 (Apenso: 12.103/2016)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Recurso de Reconsideração interposto pelo Sr. Eduardo Costa Taveira, em face da Decisão n°</w:t>
      </w:r>
      <w:r w:rsidR="00894979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119/2019-TCE-Tribunal Pleno, exarada nos autos do Processo n°12.103/2016.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361/2021: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nos termos da proposta de voto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Excelentíssimo Senhor Auditor-Relator, no sentido de: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7.1. Conhecer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dos Embargos de Declaração opostos pelo Sr. Eduardo Costa Taveira – Secretário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da SEMA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>,</w:t>
      </w:r>
      <w:r w:rsidR="00894979" w:rsidRPr="002937D4">
        <w:rPr>
          <w:rFonts w:ascii="Arial Narrow" w:hAnsi="Arial Narrow" w:cs="Arial"/>
          <w:color w:val="000000"/>
          <w:sz w:val="24"/>
          <w:szCs w:val="24"/>
        </w:rPr>
        <w:t xml:space="preserve"> em face do Acórdão nº 430/2020–TCE–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Tribunal Pleno, em razão do preenchimento do requisito estabelecido no art. 63, §1º da Lei n.º 2.423/96 c/c o art. 148, §1º da Resolução n.º 04/02 – RI-TCE/AM;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7.2. Negar Provimento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aos Embargos de Declaração opostos pelo Sr. Eduardo Costa Taveira – Secretário </w:t>
      </w:r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da SEMA</w:t>
      </w:r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894979" w:rsidRPr="002937D4">
        <w:rPr>
          <w:rFonts w:ascii="Arial Narrow" w:hAnsi="Arial Narrow" w:cs="Arial"/>
          <w:color w:val="000000"/>
          <w:sz w:val="24"/>
          <w:szCs w:val="24"/>
        </w:rPr>
        <w:t>em face do Acórdão nº 430/2020–TCE–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Tribunal Pleno, em razão de não ter restado demonstrada a ocorrência das o</w:t>
      </w:r>
      <w:r w:rsidR="00894979" w:rsidRPr="002937D4">
        <w:rPr>
          <w:rFonts w:ascii="Arial Narrow" w:hAnsi="Arial Narrow" w:cs="Arial"/>
          <w:color w:val="000000"/>
          <w:sz w:val="24"/>
          <w:szCs w:val="24"/>
        </w:rPr>
        <w:t xml:space="preserve">missões alegadas. </w:t>
      </w:r>
      <w:r w:rsidR="00244D22" w:rsidRPr="002937D4">
        <w:rPr>
          <w:rFonts w:ascii="Arial Narrow" w:hAnsi="Arial Narrow" w:cs="Arial"/>
          <w:b/>
          <w:sz w:val="24"/>
          <w:szCs w:val="24"/>
        </w:rPr>
        <w:t>Declaração de Impedimento: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894979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12.561/2020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pela empresa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Segra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Segurança Radiológica Ltda., contra o pregoeiro da Comissão Geral de Licitação (atualmente Comissão de Serviços Compartilhados), em face de possíveis irregularidades no Pregão Eletrônico n° 920/2019.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Davis D'</w:t>
      </w:r>
      <w:proofErr w:type="spellStart"/>
      <w:proofErr w:type="gram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albuquerque</w:t>
      </w:r>
      <w:proofErr w:type="spellEnd"/>
      <w:proofErr w:type="gram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Braga – OAB/AM 5081 e Rodrigo </w:t>
      </w:r>
      <w:r w:rsidR="00894979" w:rsidRPr="002937D4">
        <w:rPr>
          <w:rFonts w:ascii="Arial Narrow" w:hAnsi="Arial Narrow" w:cs="Arial"/>
          <w:color w:val="000000"/>
          <w:sz w:val="24"/>
          <w:szCs w:val="24"/>
        </w:rPr>
        <w:t>Araújo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Rebelo D'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albuquerque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OAB/AM 12324, Ricardo Alan Monteiro Batista – OAB/AM 8084 e Rafael Moreira Furtado de Queiroz – OAB/AM 14823.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362/2021: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>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a proposta de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Excelentíssimo Senhor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Auditor-Relator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9.1. Conhecer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da Representação formulada pela empresa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Segra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Segurança Radiológica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>, por preencher os requisitos do art. 288 c/c 279, §1º da Resolução n. 04/2002-TCE/AM;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9.2. Revogar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a medida cautelar concedida por meio da decisão monocrática de fls. 396/408, que determinou a imediata suspensão d</w:t>
      </w:r>
      <w:r w:rsidR="00960214" w:rsidRPr="002937D4">
        <w:rPr>
          <w:rFonts w:ascii="Arial Narrow" w:hAnsi="Arial Narrow" w:cs="Arial"/>
          <w:color w:val="000000"/>
          <w:sz w:val="24"/>
          <w:szCs w:val="24"/>
        </w:rPr>
        <w:t>o Pregão Eletrônico n. 920/2019–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CGL/AM no exato status em que se encontrava em vista de possíveis falhas indicadas na Inicial da Representação;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9.3. Julgar Improcedente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 Representação formulada pela empresa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Segra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Segurança Radiológica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tendo em vista a inexistência de comprovada ilegalidade envolvendo o Pregão Eletrônico nº 920/2019-CGL, já que restou a ausência de comprovação da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lastRenderedPageBreak/>
        <w:t>aptidão técnica requerida por meio dos regramentos contidos no Instrumento Convocatório do certame;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9.4. Determinar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 manutenção da inabilitação da empresa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Segra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– Segurança Radiológica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>;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9.5. Determinar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ao Centro de Serviços Compartilhados do Estado do Amazonas – CSC/AM para que todas as suas decisões proferidas no curso dos procedimentos licitatórios sejam devidamente motivadas, especialmente com fulcro nos princípios norteadores da Lei de Licitações e Contratos Administrativos – Lei n. 8.666/93;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9.6. Dar ciência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da decisão à empresa Representante,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Segra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Segurança Radiológica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à empresa Queiroz Serviços e Gestão em Saúde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Ltda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>, na qualidade de terceira interessada devidamente habilitada nos autos, bem como à Comissão Geral de Licitação (atual Centro de Serviços Compartilhados do Amazonas – CSC/AM) e à Fundação Centro de Controle de Oncologia - FCECON, na pessoa de seus responsáveis.</w:t>
      </w:r>
      <w:r w:rsidR="00894979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MENDES.</w:t>
      </w:r>
      <w:r w:rsidR="00894979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14.772/2020 (Apenso: 11.796/2019)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José Menezes Ribeiro Júnior, em face do Acórdão n° 554/2020-TCE-Tribunal Pleno, exarado nos autos do Processo n° 11.796/2019.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>Tatiana da Silva Portela - OAB/AM 3993.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364/2021: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244D22" w:rsidRPr="002937D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244D22" w:rsidRPr="002937D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244D22" w:rsidRPr="002937D4">
        <w:rPr>
          <w:rFonts w:ascii="Arial Narrow" w:hAnsi="Arial Narrow" w:cs="Arial"/>
          <w:sz w:val="24"/>
          <w:szCs w:val="24"/>
        </w:rPr>
        <w:t>, no exercício da competência atribuída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244D22" w:rsidRPr="002937D4">
        <w:rPr>
          <w:rFonts w:ascii="Arial Narrow" w:hAnsi="Arial Narrow" w:cs="Arial"/>
          <w:sz w:val="24"/>
          <w:szCs w:val="24"/>
        </w:rPr>
        <w:t>,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244D22" w:rsidRPr="002937D4">
        <w:rPr>
          <w:rFonts w:ascii="Arial Narrow" w:hAnsi="Arial Narrow" w:cs="Arial"/>
          <w:b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sz w:val="24"/>
          <w:szCs w:val="24"/>
        </w:rPr>
        <w:t>nos termos d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a proposta de voto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>do</w:t>
      </w:r>
      <w:r w:rsidR="00244D22" w:rsidRPr="002937D4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244D22" w:rsidRPr="002937D4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244D22" w:rsidRPr="002937D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244D22" w:rsidRPr="002937D4">
        <w:rPr>
          <w:rFonts w:ascii="Arial Narrow" w:hAnsi="Arial Narrow" w:cs="Arial"/>
          <w:sz w:val="24"/>
          <w:szCs w:val="24"/>
        </w:rPr>
        <w:t>, no sentido de: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do Recurso de Reconsideração, interposto pelo Sr. José Menezes Ribeiro Júnior, por estarem preenchidos todos os requisitos de admissibilidade;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8.2. Dar Provimento Parcial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pelo Sr. José Menezes Ribeiro Júnior, alterando o Acórdão nº 554/2020-TCE-Tribunal Pleno no sentido de: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8.2.1.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Julgar Regular com Ressalvas a Prestação de Contas do Sr. José Menezes Ribeiro Júnior, responsável pela Maternidade Dona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Nazira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spellStart"/>
      <w:r w:rsidR="00244D22" w:rsidRPr="002937D4">
        <w:rPr>
          <w:rFonts w:ascii="Arial Narrow" w:hAnsi="Arial Narrow" w:cs="Arial"/>
          <w:color w:val="000000"/>
          <w:sz w:val="24"/>
          <w:szCs w:val="24"/>
        </w:rPr>
        <w:t>Daou</w:t>
      </w:r>
      <w:proofErr w:type="spellEnd"/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, Diretor-Geral e Ordenador de Despesas da sobredita no período de 01/01/2018 a 31/12/2018, conforme dispõe o art. 22, inciso II, da Lei nº 2.423/96-LOTCE/AM c/c art. 188, §1°, inciso II da Resolução nº 04/2002–RITCE/AM;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 xml:space="preserve">8.2.2. 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Excluir a multa constante do item 10.2, considerando a razão entre as despesas fracionadas e as executadas pela unidade saúde no exercício;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8.2.3.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Manter inalterados os demais itens do Acórdão.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ao recorrente, o Sr. José Menezes Ribeiro Júnior e ao seu patrono, enca</w:t>
      </w:r>
      <w:r w:rsidR="00894979" w:rsidRPr="002937D4">
        <w:rPr>
          <w:rFonts w:ascii="Arial Narrow" w:hAnsi="Arial Narrow" w:cs="Arial"/>
          <w:color w:val="000000"/>
          <w:sz w:val="24"/>
          <w:szCs w:val="24"/>
        </w:rPr>
        <w:t xml:space="preserve">minhando-lhes cópia da decisão.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AUDITOR-RELATOR: ALBER FURTADO DE OLIVEIRA JÚNIOR.</w:t>
      </w:r>
      <w:r w:rsidR="00894979" w:rsidRPr="002937D4">
        <w:rPr>
          <w:rFonts w:ascii="Arial Narrow" w:hAnsi="Arial Narrow" w:cs="Arial"/>
          <w:sz w:val="24"/>
          <w:szCs w:val="24"/>
        </w:rPr>
        <w:t xml:space="preserve"> </w:t>
      </w:r>
      <w:r w:rsidR="00244D22" w:rsidRPr="002937D4">
        <w:rPr>
          <w:rFonts w:ascii="Arial Narrow" w:hAnsi="Arial Narrow" w:cs="Arial"/>
          <w:b/>
          <w:color w:val="000000"/>
          <w:sz w:val="24"/>
          <w:szCs w:val="24"/>
        </w:rPr>
        <w:t>PROCESSO Nº 14.081/2018</w:t>
      </w:r>
      <w:r w:rsidR="00244D22" w:rsidRPr="002937D4">
        <w:rPr>
          <w:rFonts w:ascii="Arial Narrow" w:hAnsi="Arial Narrow" w:cs="Arial"/>
          <w:color w:val="000000"/>
          <w:sz w:val="24"/>
          <w:szCs w:val="24"/>
        </w:rPr>
        <w:t xml:space="preserve"> - Representação oriunda da Manifestação da Ouvidoria nº 244/2018, em face da Prefeitura Municipal de Anori, acerca de suposta irregularidade no procedimento licitatório, Pregão Presencial nº 014/2018, realizado pela Prefeitura de Anori. </w:t>
      </w:r>
      <w:r w:rsidR="00244D22" w:rsidRPr="002937D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542DCD" w:rsidRPr="002937D4">
        <w:rPr>
          <w:rFonts w:ascii="Arial Narrow" w:hAnsi="Arial Narrow" w:cs="Arial"/>
          <w:sz w:val="24"/>
          <w:szCs w:val="24"/>
        </w:rPr>
        <w:t xml:space="preserve"> </w:t>
      </w:r>
    </w:p>
    <w:p w:rsidR="002937D4" w:rsidRDefault="002937D4" w:rsidP="002937D4">
      <w:pPr>
        <w:spacing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p w:rsidR="002937D4" w:rsidRDefault="002937D4" w:rsidP="002937D4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29</w:t>
      </w:r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Abril</w:t>
      </w:r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:rsidR="002937D4" w:rsidRDefault="002937D4" w:rsidP="002937D4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:rsidR="002937D4" w:rsidRPr="002014B2" w:rsidRDefault="002937D4" w:rsidP="002937D4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02486894" wp14:editId="2EE0A1E6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7D4" w:rsidRPr="009E118E" w:rsidRDefault="002937D4" w:rsidP="002937D4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:rsidR="002937D4" w:rsidRPr="002937D4" w:rsidRDefault="002937D4" w:rsidP="002937D4">
      <w:pPr>
        <w:spacing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sectPr w:rsidR="002937D4" w:rsidRPr="002937D4" w:rsidSect="002937D4">
      <w:headerReference w:type="default" r:id="rId10"/>
      <w:pgSz w:w="11906" w:h="16838"/>
      <w:pgMar w:top="1418" w:right="992" w:bottom="567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E7" w:rsidRDefault="00391FE7" w:rsidP="00320EE1">
      <w:pPr>
        <w:spacing w:after="0" w:line="240" w:lineRule="auto"/>
      </w:pPr>
      <w:r>
        <w:separator/>
      </w:r>
    </w:p>
  </w:endnote>
  <w:endnote w:type="continuationSeparator" w:id="0">
    <w:p w:rsidR="00391FE7" w:rsidRDefault="00391FE7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E7" w:rsidRDefault="00391FE7" w:rsidP="00320EE1">
      <w:pPr>
        <w:spacing w:after="0" w:line="240" w:lineRule="auto"/>
      </w:pPr>
      <w:r>
        <w:separator/>
      </w:r>
    </w:p>
  </w:footnote>
  <w:footnote w:type="continuationSeparator" w:id="0">
    <w:p w:rsidR="00391FE7" w:rsidRDefault="00391FE7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0E" w:rsidRDefault="00E0400E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0C9B0243" wp14:editId="31B27CB0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937D4" w:rsidRPr="00644698" w:rsidRDefault="002937D4" w:rsidP="002937D4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:rsidR="002937D4" w:rsidRPr="00644698" w:rsidRDefault="002937D4" w:rsidP="002937D4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:rsidR="002937D4" w:rsidRPr="00644698" w:rsidRDefault="002937D4" w:rsidP="002937D4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:rsidR="00E0400E" w:rsidRPr="0019591C" w:rsidRDefault="00E0400E" w:rsidP="0019591C">
    <w:pPr>
      <w:pStyle w:val="Cabealho"/>
      <w:jc w:val="center"/>
      <w:rPr>
        <w:rFonts w:ascii="Arial" w:hAnsi="Arial" w:cs="Arial"/>
        <w:b/>
        <w: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72A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E24F1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B8721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817B9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3651E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F16AA1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626A2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475D13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CF6D6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C962985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CDE03F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3B7AA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BD52D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A09372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ED1D1E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F4248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F4660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005503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1046C8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57E3C17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A1D04B9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D86457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C1B45BF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C32281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3779BD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521AD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54255D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8D7411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AF32CD4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233535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080B78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6782EDB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9365C17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733E7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DB44490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E461B82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EF30AFC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33"/>
  </w:num>
  <w:num w:numId="4">
    <w:abstractNumId w:val="6"/>
  </w:num>
  <w:num w:numId="5">
    <w:abstractNumId w:val="8"/>
  </w:num>
  <w:num w:numId="6">
    <w:abstractNumId w:val="28"/>
  </w:num>
  <w:num w:numId="7">
    <w:abstractNumId w:val="21"/>
  </w:num>
  <w:num w:numId="8">
    <w:abstractNumId w:val="10"/>
  </w:num>
  <w:num w:numId="9">
    <w:abstractNumId w:val="25"/>
  </w:num>
  <w:num w:numId="10">
    <w:abstractNumId w:val="31"/>
  </w:num>
  <w:num w:numId="11">
    <w:abstractNumId w:val="20"/>
  </w:num>
  <w:num w:numId="12">
    <w:abstractNumId w:val="36"/>
  </w:num>
  <w:num w:numId="13">
    <w:abstractNumId w:val="15"/>
  </w:num>
  <w:num w:numId="14">
    <w:abstractNumId w:val="16"/>
  </w:num>
  <w:num w:numId="15">
    <w:abstractNumId w:val="27"/>
  </w:num>
  <w:num w:numId="16">
    <w:abstractNumId w:val="23"/>
  </w:num>
  <w:num w:numId="17">
    <w:abstractNumId w:val="22"/>
  </w:num>
  <w:num w:numId="18">
    <w:abstractNumId w:val="24"/>
  </w:num>
  <w:num w:numId="19">
    <w:abstractNumId w:val="5"/>
  </w:num>
  <w:num w:numId="20">
    <w:abstractNumId w:val="34"/>
  </w:num>
  <w:num w:numId="21">
    <w:abstractNumId w:val="9"/>
  </w:num>
  <w:num w:numId="22">
    <w:abstractNumId w:val="12"/>
  </w:num>
  <w:num w:numId="23">
    <w:abstractNumId w:val="35"/>
  </w:num>
  <w:num w:numId="24">
    <w:abstractNumId w:val="32"/>
  </w:num>
  <w:num w:numId="25">
    <w:abstractNumId w:val="37"/>
  </w:num>
  <w:num w:numId="26">
    <w:abstractNumId w:val="30"/>
  </w:num>
  <w:num w:numId="27">
    <w:abstractNumId w:val="0"/>
  </w:num>
  <w:num w:numId="28">
    <w:abstractNumId w:val="26"/>
  </w:num>
  <w:num w:numId="29">
    <w:abstractNumId w:val="1"/>
  </w:num>
  <w:num w:numId="30">
    <w:abstractNumId w:val="17"/>
  </w:num>
  <w:num w:numId="31">
    <w:abstractNumId w:val="18"/>
  </w:num>
  <w:num w:numId="32">
    <w:abstractNumId w:val="4"/>
  </w:num>
  <w:num w:numId="33">
    <w:abstractNumId w:val="29"/>
  </w:num>
  <w:num w:numId="34">
    <w:abstractNumId w:val="7"/>
  </w:num>
  <w:num w:numId="35">
    <w:abstractNumId w:val="11"/>
  </w:num>
  <w:num w:numId="36">
    <w:abstractNumId w:val="19"/>
  </w:num>
  <w:num w:numId="37">
    <w:abstractNumId w:val="1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47C"/>
    <w:rsid w:val="00002C12"/>
    <w:rsid w:val="000035EF"/>
    <w:rsid w:val="00003DE8"/>
    <w:rsid w:val="00005E98"/>
    <w:rsid w:val="00006348"/>
    <w:rsid w:val="000064BC"/>
    <w:rsid w:val="0000727D"/>
    <w:rsid w:val="000078C3"/>
    <w:rsid w:val="00007A0E"/>
    <w:rsid w:val="000114BF"/>
    <w:rsid w:val="000114FE"/>
    <w:rsid w:val="00011A91"/>
    <w:rsid w:val="00013097"/>
    <w:rsid w:val="0001523E"/>
    <w:rsid w:val="000160FD"/>
    <w:rsid w:val="00016A06"/>
    <w:rsid w:val="000200F7"/>
    <w:rsid w:val="00023B00"/>
    <w:rsid w:val="000249BD"/>
    <w:rsid w:val="00026536"/>
    <w:rsid w:val="00030D97"/>
    <w:rsid w:val="00031BF3"/>
    <w:rsid w:val="0003231F"/>
    <w:rsid w:val="0003347D"/>
    <w:rsid w:val="00033EA0"/>
    <w:rsid w:val="0003408A"/>
    <w:rsid w:val="000341B1"/>
    <w:rsid w:val="000346BA"/>
    <w:rsid w:val="00035888"/>
    <w:rsid w:val="00035CDA"/>
    <w:rsid w:val="00036B8F"/>
    <w:rsid w:val="00037AA5"/>
    <w:rsid w:val="00040339"/>
    <w:rsid w:val="0004198A"/>
    <w:rsid w:val="00041A63"/>
    <w:rsid w:val="00042052"/>
    <w:rsid w:val="00042F91"/>
    <w:rsid w:val="00043120"/>
    <w:rsid w:val="000439A2"/>
    <w:rsid w:val="00043ED5"/>
    <w:rsid w:val="00044EB7"/>
    <w:rsid w:val="0004647C"/>
    <w:rsid w:val="00046C57"/>
    <w:rsid w:val="00047218"/>
    <w:rsid w:val="00047387"/>
    <w:rsid w:val="00047910"/>
    <w:rsid w:val="00047BCE"/>
    <w:rsid w:val="00050093"/>
    <w:rsid w:val="0005032A"/>
    <w:rsid w:val="000515CD"/>
    <w:rsid w:val="000530A9"/>
    <w:rsid w:val="00053850"/>
    <w:rsid w:val="00053B33"/>
    <w:rsid w:val="000544A7"/>
    <w:rsid w:val="0005452A"/>
    <w:rsid w:val="00054956"/>
    <w:rsid w:val="00054E99"/>
    <w:rsid w:val="00055976"/>
    <w:rsid w:val="0005684E"/>
    <w:rsid w:val="00057B22"/>
    <w:rsid w:val="00060A7B"/>
    <w:rsid w:val="00060F77"/>
    <w:rsid w:val="00061B97"/>
    <w:rsid w:val="00061C80"/>
    <w:rsid w:val="00061FC9"/>
    <w:rsid w:val="0006296B"/>
    <w:rsid w:val="00063B77"/>
    <w:rsid w:val="00064568"/>
    <w:rsid w:val="00065600"/>
    <w:rsid w:val="00066C31"/>
    <w:rsid w:val="00071E66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77F8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5CD2"/>
    <w:rsid w:val="000865E7"/>
    <w:rsid w:val="00087630"/>
    <w:rsid w:val="000900CF"/>
    <w:rsid w:val="0009091C"/>
    <w:rsid w:val="0009189F"/>
    <w:rsid w:val="00092263"/>
    <w:rsid w:val="00093A03"/>
    <w:rsid w:val="00093FF4"/>
    <w:rsid w:val="00094019"/>
    <w:rsid w:val="000951F8"/>
    <w:rsid w:val="0009642E"/>
    <w:rsid w:val="000971E3"/>
    <w:rsid w:val="0009751F"/>
    <w:rsid w:val="000A0624"/>
    <w:rsid w:val="000A33FD"/>
    <w:rsid w:val="000A5487"/>
    <w:rsid w:val="000A661F"/>
    <w:rsid w:val="000A6DA6"/>
    <w:rsid w:val="000A79BF"/>
    <w:rsid w:val="000A7E80"/>
    <w:rsid w:val="000B0FF9"/>
    <w:rsid w:val="000B1050"/>
    <w:rsid w:val="000B2312"/>
    <w:rsid w:val="000B2B6D"/>
    <w:rsid w:val="000B3115"/>
    <w:rsid w:val="000B68E6"/>
    <w:rsid w:val="000B6C1C"/>
    <w:rsid w:val="000C17B9"/>
    <w:rsid w:val="000C1A9F"/>
    <w:rsid w:val="000C3BDC"/>
    <w:rsid w:val="000C4450"/>
    <w:rsid w:val="000C5BC2"/>
    <w:rsid w:val="000C63DC"/>
    <w:rsid w:val="000D1260"/>
    <w:rsid w:val="000D18A5"/>
    <w:rsid w:val="000D1BCB"/>
    <w:rsid w:val="000D3BFF"/>
    <w:rsid w:val="000D5961"/>
    <w:rsid w:val="000D78C3"/>
    <w:rsid w:val="000E007F"/>
    <w:rsid w:val="000E091D"/>
    <w:rsid w:val="000E116D"/>
    <w:rsid w:val="000E2F0F"/>
    <w:rsid w:val="000E6B4D"/>
    <w:rsid w:val="000E7145"/>
    <w:rsid w:val="000E77B4"/>
    <w:rsid w:val="000F213E"/>
    <w:rsid w:val="000F3967"/>
    <w:rsid w:val="000F4FA2"/>
    <w:rsid w:val="000F6518"/>
    <w:rsid w:val="000F6678"/>
    <w:rsid w:val="000F6E7E"/>
    <w:rsid w:val="000F760D"/>
    <w:rsid w:val="000F79E7"/>
    <w:rsid w:val="001000B9"/>
    <w:rsid w:val="0010021E"/>
    <w:rsid w:val="0010162A"/>
    <w:rsid w:val="00102CD3"/>
    <w:rsid w:val="001031FB"/>
    <w:rsid w:val="001052D8"/>
    <w:rsid w:val="00105507"/>
    <w:rsid w:val="00105A0C"/>
    <w:rsid w:val="001062AA"/>
    <w:rsid w:val="00106354"/>
    <w:rsid w:val="001065FC"/>
    <w:rsid w:val="001068B6"/>
    <w:rsid w:val="00106DB7"/>
    <w:rsid w:val="00111003"/>
    <w:rsid w:val="0011148C"/>
    <w:rsid w:val="00111567"/>
    <w:rsid w:val="00112BD1"/>
    <w:rsid w:val="00113B62"/>
    <w:rsid w:val="001148E9"/>
    <w:rsid w:val="00115897"/>
    <w:rsid w:val="00115D53"/>
    <w:rsid w:val="001174EA"/>
    <w:rsid w:val="001177DD"/>
    <w:rsid w:val="0011784C"/>
    <w:rsid w:val="0012027D"/>
    <w:rsid w:val="0012076D"/>
    <w:rsid w:val="00120CFB"/>
    <w:rsid w:val="00120E95"/>
    <w:rsid w:val="001216DE"/>
    <w:rsid w:val="001222B1"/>
    <w:rsid w:val="00122894"/>
    <w:rsid w:val="0012367B"/>
    <w:rsid w:val="00123C32"/>
    <w:rsid w:val="00123D35"/>
    <w:rsid w:val="00124B43"/>
    <w:rsid w:val="00127A02"/>
    <w:rsid w:val="00127C6A"/>
    <w:rsid w:val="001305DA"/>
    <w:rsid w:val="00130936"/>
    <w:rsid w:val="00131C50"/>
    <w:rsid w:val="001321C1"/>
    <w:rsid w:val="001328CC"/>
    <w:rsid w:val="001334CB"/>
    <w:rsid w:val="001339BB"/>
    <w:rsid w:val="0013450C"/>
    <w:rsid w:val="00136878"/>
    <w:rsid w:val="0013782E"/>
    <w:rsid w:val="00140070"/>
    <w:rsid w:val="001407D4"/>
    <w:rsid w:val="00141D25"/>
    <w:rsid w:val="00143871"/>
    <w:rsid w:val="00143CCD"/>
    <w:rsid w:val="00143EDF"/>
    <w:rsid w:val="00145419"/>
    <w:rsid w:val="00146CDB"/>
    <w:rsid w:val="00147CEF"/>
    <w:rsid w:val="00151622"/>
    <w:rsid w:val="001516DD"/>
    <w:rsid w:val="0015172C"/>
    <w:rsid w:val="00152B99"/>
    <w:rsid w:val="00153249"/>
    <w:rsid w:val="0015346D"/>
    <w:rsid w:val="00154985"/>
    <w:rsid w:val="0015592A"/>
    <w:rsid w:val="00155A12"/>
    <w:rsid w:val="00155C25"/>
    <w:rsid w:val="00156999"/>
    <w:rsid w:val="00156A28"/>
    <w:rsid w:val="00156DA2"/>
    <w:rsid w:val="00157780"/>
    <w:rsid w:val="0016018C"/>
    <w:rsid w:val="00162356"/>
    <w:rsid w:val="00163271"/>
    <w:rsid w:val="00165AC0"/>
    <w:rsid w:val="00165D92"/>
    <w:rsid w:val="001667C3"/>
    <w:rsid w:val="00166837"/>
    <w:rsid w:val="001679EB"/>
    <w:rsid w:val="00167BE4"/>
    <w:rsid w:val="00171456"/>
    <w:rsid w:val="0017184A"/>
    <w:rsid w:val="00172609"/>
    <w:rsid w:val="00172722"/>
    <w:rsid w:val="0017283A"/>
    <w:rsid w:val="00173B31"/>
    <w:rsid w:val="00173DF1"/>
    <w:rsid w:val="001750C3"/>
    <w:rsid w:val="00180F78"/>
    <w:rsid w:val="00181CD2"/>
    <w:rsid w:val="00181DA1"/>
    <w:rsid w:val="0018441E"/>
    <w:rsid w:val="00185ECC"/>
    <w:rsid w:val="0019059A"/>
    <w:rsid w:val="00191976"/>
    <w:rsid w:val="00193238"/>
    <w:rsid w:val="00193D3C"/>
    <w:rsid w:val="00194ACB"/>
    <w:rsid w:val="00195547"/>
    <w:rsid w:val="0019561F"/>
    <w:rsid w:val="00195635"/>
    <w:rsid w:val="0019591C"/>
    <w:rsid w:val="00197286"/>
    <w:rsid w:val="00197CDD"/>
    <w:rsid w:val="00197EF6"/>
    <w:rsid w:val="001A0340"/>
    <w:rsid w:val="001A0E56"/>
    <w:rsid w:val="001A28C4"/>
    <w:rsid w:val="001A2E4D"/>
    <w:rsid w:val="001A2EE0"/>
    <w:rsid w:val="001A33D3"/>
    <w:rsid w:val="001A3FA8"/>
    <w:rsid w:val="001A76CB"/>
    <w:rsid w:val="001B056E"/>
    <w:rsid w:val="001B13CA"/>
    <w:rsid w:val="001B359B"/>
    <w:rsid w:val="001B5CF3"/>
    <w:rsid w:val="001B5DD0"/>
    <w:rsid w:val="001B6232"/>
    <w:rsid w:val="001B70ED"/>
    <w:rsid w:val="001B7BDB"/>
    <w:rsid w:val="001C07AD"/>
    <w:rsid w:val="001C3902"/>
    <w:rsid w:val="001C3CC2"/>
    <w:rsid w:val="001C3F66"/>
    <w:rsid w:val="001C4A98"/>
    <w:rsid w:val="001C4E27"/>
    <w:rsid w:val="001C5198"/>
    <w:rsid w:val="001C53C7"/>
    <w:rsid w:val="001C69CA"/>
    <w:rsid w:val="001C6AA9"/>
    <w:rsid w:val="001C6FBE"/>
    <w:rsid w:val="001C71B4"/>
    <w:rsid w:val="001D2A60"/>
    <w:rsid w:val="001D2FBE"/>
    <w:rsid w:val="001D3CA3"/>
    <w:rsid w:val="001D5297"/>
    <w:rsid w:val="001D5AB0"/>
    <w:rsid w:val="001D5BCA"/>
    <w:rsid w:val="001D625B"/>
    <w:rsid w:val="001D7519"/>
    <w:rsid w:val="001D7671"/>
    <w:rsid w:val="001D7A1E"/>
    <w:rsid w:val="001D7C7A"/>
    <w:rsid w:val="001E1464"/>
    <w:rsid w:val="001E19CE"/>
    <w:rsid w:val="001E1BD9"/>
    <w:rsid w:val="001E20E8"/>
    <w:rsid w:val="001E2377"/>
    <w:rsid w:val="001E44CB"/>
    <w:rsid w:val="001E485E"/>
    <w:rsid w:val="001E4E2C"/>
    <w:rsid w:val="001E73C7"/>
    <w:rsid w:val="001F0389"/>
    <w:rsid w:val="001F0AF5"/>
    <w:rsid w:val="001F0B83"/>
    <w:rsid w:val="001F1D68"/>
    <w:rsid w:val="001F271F"/>
    <w:rsid w:val="001F2FA7"/>
    <w:rsid w:val="001F39F9"/>
    <w:rsid w:val="001F40A8"/>
    <w:rsid w:val="001F52FF"/>
    <w:rsid w:val="001F53BA"/>
    <w:rsid w:val="001F6D46"/>
    <w:rsid w:val="001F7B55"/>
    <w:rsid w:val="0020206D"/>
    <w:rsid w:val="0020254E"/>
    <w:rsid w:val="00202F75"/>
    <w:rsid w:val="00204B75"/>
    <w:rsid w:val="00204E4D"/>
    <w:rsid w:val="00205815"/>
    <w:rsid w:val="00206072"/>
    <w:rsid w:val="00206809"/>
    <w:rsid w:val="00206C22"/>
    <w:rsid w:val="00206EC0"/>
    <w:rsid w:val="002070C0"/>
    <w:rsid w:val="002100B0"/>
    <w:rsid w:val="0021175C"/>
    <w:rsid w:val="00211B8B"/>
    <w:rsid w:val="00212332"/>
    <w:rsid w:val="00212402"/>
    <w:rsid w:val="00212489"/>
    <w:rsid w:val="0021296D"/>
    <w:rsid w:val="002160C3"/>
    <w:rsid w:val="0021735E"/>
    <w:rsid w:val="00217D3A"/>
    <w:rsid w:val="00221BB9"/>
    <w:rsid w:val="0022208F"/>
    <w:rsid w:val="00222314"/>
    <w:rsid w:val="002223DC"/>
    <w:rsid w:val="002228E3"/>
    <w:rsid w:val="002233B2"/>
    <w:rsid w:val="00224D62"/>
    <w:rsid w:val="0022632D"/>
    <w:rsid w:val="0022706A"/>
    <w:rsid w:val="00227CCC"/>
    <w:rsid w:val="00227E9A"/>
    <w:rsid w:val="0023027F"/>
    <w:rsid w:val="00231AD4"/>
    <w:rsid w:val="002335DF"/>
    <w:rsid w:val="002337FF"/>
    <w:rsid w:val="00233B0D"/>
    <w:rsid w:val="002340FF"/>
    <w:rsid w:val="002345E5"/>
    <w:rsid w:val="002346A2"/>
    <w:rsid w:val="002347D6"/>
    <w:rsid w:val="002348CF"/>
    <w:rsid w:val="00234AE0"/>
    <w:rsid w:val="00235BA1"/>
    <w:rsid w:val="00235CBB"/>
    <w:rsid w:val="002367C2"/>
    <w:rsid w:val="00236A8A"/>
    <w:rsid w:val="00236AB3"/>
    <w:rsid w:val="0023706A"/>
    <w:rsid w:val="002372D6"/>
    <w:rsid w:val="0024117B"/>
    <w:rsid w:val="00242C46"/>
    <w:rsid w:val="00243AE2"/>
    <w:rsid w:val="00244682"/>
    <w:rsid w:val="00244D22"/>
    <w:rsid w:val="00245D13"/>
    <w:rsid w:val="00247A10"/>
    <w:rsid w:val="00247DB6"/>
    <w:rsid w:val="0025063E"/>
    <w:rsid w:val="002523C8"/>
    <w:rsid w:val="00252934"/>
    <w:rsid w:val="00254132"/>
    <w:rsid w:val="00254D6B"/>
    <w:rsid w:val="00255377"/>
    <w:rsid w:val="00255B03"/>
    <w:rsid w:val="00256249"/>
    <w:rsid w:val="00256578"/>
    <w:rsid w:val="00256D21"/>
    <w:rsid w:val="0025743B"/>
    <w:rsid w:val="002610B2"/>
    <w:rsid w:val="00261DD4"/>
    <w:rsid w:val="00262490"/>
    <w:rsid w:val="002638C3"/>
    <w:rsid w:val="0027089B"/>
    <w:rsid w:val="00271339"/>
    <w:rsid w:val="002715F9"/>
    <w:rsid w:val="00273444"/>
    <w:rsid w:val="00274739"/>
    <w:rsid w:val="00275410"/>
    <w:rsid w:val="00275E44"/>
    <w:rsid w:val="0027648D"/>
    <w:rsid w:val="0027791E"/>
    <w:rsid w:val="0028099B"/>
    <w:rsid w:val="002818B0"/>
    <w:rsid w:val="00281BD2"/>
    <w:rsid w:val="002825AA"/>
    <w:rsid w:val="002837FD"/>
    <w:rsid w:val="0028413D"/>
    <w:rsid w:val="002858BF"/>
    <w:rsid w:val="00285CDA"/>
    <w:rsid w:val="00286034"/>
    <w:rsid w:val="002861E4"/>
    <w:rsid w:val="00286B5A"/>
    <w:rsid w:val="00286D7F"/>
    <w:rsid w:val="0028707D"/>
    <w:rsid w:val="0028727F"/>
    <w:rsid w:val="0028755D"/>
    <w:rsid w:val="002878E1"/>
    <w:rsid w:val="002904B2"/>
    <w:rsid w:val="002914DA"/>
    <w:rsid w:val="00291801"/>
    <w:rsid w:val="00291B3C"/>
    <w:rsid w:val="00291BCB"/>
    <w:rsid w:val="00291C0C"/>
    <w:rsid w:val="0029266D"/>
    <w:rsid w:val="00292E76"/>
    <w:rsid w:val="002937D4"/>
    <w:rsid w:val="00293E15"/>
    <w:rsid w:val="0029618A"/>
    <w:rsid w:val="0029669D"/>
    <w:rsid w:val="002972A9"/>
    <w:rsid w:val="00297C5D"/>
    <w:rsid w:val="00297C9A"/>
    <w:rsid w:val="00297D54"/>
    <w:rsid w:val="002A0E6C"/>
    <w:rsid w:val="002A1276"/>
    <w:rsid w:val="002A14EA"/>
    <w:rsid w:val="002A2DE7"/>
    <w:rsid w:val="002A32A3"/>
    <w:rsid w:val="002A3BB6"/>
    <w:rsid w:val="002A3E51"/>
    <w:rsid w:val="002A4583"/>
    <w:rsid w:val="002A5F8B"/>
    <w:rsid w:val="002A6743"/>
    <w:rsid w:val="002A6D4D"/>
    <w:rsid w:val="002B03AA"/>
    <w:rsid w:val="002B040D"/>
    <w:rsid w:val="002B0E85"/>
    <w:rsid w:val="002B2BA9"/>
    <w:rsid w:val="002B301B"/>
    <w:rsid w:val="002B4C57"/>
    <w:rsid w:val="002B59CD"/>
    <w:rsid w:val="002B7591"/>
    <w:rsid w:val="002C22A5"/>
    <w:rsid w:val="002C4CCB"/>
    <w:rsid w:val="002C4EA7"/>
    <w:rsid w:val="002D0648"/>
    <w:rsid w:val="002D307A"/>
    <w:rsid w:val="002D3685"/>
    <w:rsid w:val="002D48DE"/>
    <w:rsid w:val="002D4C2F"/>
    <w:rsid w:val="002D5F4F"/>
    <w:rsid w:val="002D6367"/>
    <w:rsid w:val="002D6F85"/>
    <w:rsid w:val="002D7C45"/>
    <w:rsid w:val="002E08FA"/>
    <w:rsid w:val="002E14AC"/>
    <w:rsid w:val="002E1DBA"/>
    <w:rsid w:val="002E27F4"/>
    <w:rsid w:val="002E2E31"/>
    <w:rsid w:val="002E3024"/>
    <w:rsid w:val="002E303E"/>
    <w:rsid w:val="002E3F98"/>
    <w:rsid w:val="002E471D"/>
    <w:rsid w:val="002E63F4"/>
    <w:rsid w:val="002E6D44"/>
    <w:rsid w:val="002E7A10"/>
    <w:rsid w:val="002E7E62"/>
    <w:rsid w:val="002F009A"/>
    <w:rsid w:val="002F02C9"/>
    <w:rsid w:val="002F0C5A"/>
    <w:rsid w:val="002F1C68"/>
    <w:rsid w:val="002F48A8"/>
    <w:rsid w:val="002F55BF"/>
    <w:rsid w:val="002F597B"/>
    <w:rsid w:val="002F5A62"/>
    <w:rsid w:val="002F5E96"/>
    <w:rsid w:val="002F6F1A"/>
    <w:rsid w:val="002F7370"/>
    <w:rsid w:val="00300F03"/>
    <w:rsid w:val="00301741"/>
    <w:rsid w:val="00302A5F"/>
    <w:rsid w:val="00305362"/>
    <w:rsid w:val="00306A38"/>
    <w:rsid w:val="00307B51"/>
    <w:rsid w:val="00307B66"/>
    <w:rsid w:val="0031006B"/>
    <w:rsid w:val="00310E6C"/>
    <w:rsid w:val="00312FB5"/>
    <w:rsid w:val="00313888"/>
    <w:rsid w:val="003147FA"/>
    <w:rsid w:val="00314CCA"/>
    <w:rsid w:val="00315BF6"/>
    <w:rsid w:val="003162FC"/>
    <w:rsid w:val="00320818"/>
    <w:rsid w:val="003209F9"/>
    <w:rsid w:val="00320E05"/>
    <w:rsid w:val="00320EE1"/>
    <w:rsid w:val="00321573"/>
    <w:rsid w:val="003215F2"/>
    <w:rsid w:val="00322196"/>
    <w:rsid w:val="0032244D"/>
    <w:rsid w:val="00322F78"/>
    <w:rsid w:val="003242C6"/>
    <w:rsid w:val="00325367"/>
    <w:rsid w:val="00326DA9"/>
    <w:rsid w:val="00326ED6"/>
    <w:rsid w:val="003278A9"/>
    <w:rsid w:val="0033104B"/>
    <w:rsid w:val="003340A2"/>
    <w:rsid w:val="003351D6"/>
    <w:rsid w:val="00335B2E"/>
    <w:rsid w:val="00336820"/>
    <w:rsid w:val="003368AD"/>
    <w:rsid w:val="003405AD"/>
    <w:rsid w:val="00344B6D"/>
    <w:rsid w:val="00344D14"/>
    <w:rsid w:val="00345D75"/>
    <w:rsid w:val="0034650F"/>
    <w:rsid w:val="00347985"/>
    <w:rsid w:val="00350487"/>
    <w:rsid w:val="00351362"/>
    <w:rsid w:val="00351E47"/>
    <w:rsid w:val="00352BC3"/>
    <w:rsid w:val="00354601"/>
    <w:rsid w:val="00355142"/>
    <w:rsid w:val="0035560D"/>
    <w:rsid w:val="00355819"/>
    <w:rsid w:val="00355862"/>
    <w:rsid w:val="0035620B"/>
    <w:rsid w:val="00356597"/>
    <w:rsid w:val="00360238"/>
    <w:rsid w:val="00361272"/>
    <w:rsid w:val="0036246A"/>
    <w:rsid w:val="003633F7"/>
    <w:rsid w:val="00364EC4"/>
    <w:rsid w:val="003655A2"/>
    <w:rsid w:val="003658DA"/>
    <w:rsid w:val="003669BE"/>
    <w:rsid w:val="00366C98"/>
    <w:rsid w:val="00370BBE"/>
    <w:rsid w:val="0037162F"/>
    <w:rsid w:val="00371B76"/>
    <w:rsid w:val="00372309"/>
    <w:rsid w:val="00374255"/>
    <w:rsid w:val="00374649"/>
    <w:rsid w:val="00377EB8"/>
    <w:rsid w:val="003807EA"/>
    <w:rsid w:val="003814EB"/>
    <w:rsid w:val="00381CD4"/>
    <w:rsid w:val="00382CAA"/>
    <w:rsid w:val="00382F1E"/>
    <w:rsid w:val="00383567"/>
    <w:rsid w:val="0038397B"/>
    <w:rsid w:val="003839D1"/>
    <w:rsid w:val="00385382"/>
    <w:rsid w:val="00385630"/>
    <w:rsid w:val="00386B4B"/>
    <w:rsid w:val="00387E55"/>
    <w:rsid w:val="003915C7"/>
    <w:rsid w:val="00391AAF"/>
    <w:rsid w:val="00391B80"/>
    <w:rsid w:val="00391FE7"/>
    <w:rsid w:val="00393066"/>
    <w:rsid w:val="00393A91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4B62"/>
    <w:rsid w:val="003A73B7"/>
    <w:rsid w:val="003A7C5E"/>
    <w:rsid w:val="003B0892"/>
    <w:rsid w:val="003B1A87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231F"/>
    <w:rsid w:val="003C3B6E"/>
    <w:rsid w:val="003C43AC"/>
    <w:rsid w:val="003C461B"/>
    <w:rsid w:val="003C5210"/>
    <w:rsid w:val="003C5321"/>
    <w:rsid w:val="003C5383"/>
    <w:rsid w:val="003C5588"/>
    <w:rsid w:val="003C595C"/>
    <w:rsid w:val="003C68B4"/>
    <w:rsid w:val="003C6BC2"/>
    <w:rsid w:val="003C772E"/>
    <w:rsid w:val="003C7A2D"/>
    <w:rsid w:val="003D4247"/>
    <w:rsid w:val="003D4742"/>
    <w:rsid w:val="003D4869"/>
    <w:rsid w:val="003D48F5"/>
    <w:rsid w:val="003D51F3"/>
    <w:rsid w:val="003D6396"/>
    <w:rsid w:val="003D652B"/>
    <w:rsid w:val="003E01CC"/>
    <w:rsid w:val="003E1131"/>
    <w:rsid w:val="003E21AD"/>
    <w:rsid w:val="003E2C08"/>
    <w:rsid w:val="003E3590"/>
    <w:rsid w:val="003E381A"/>
    <w:rsid w:val="003E575A"/>
    <w:rsid w:val="003E695E"/>
    <w:rsid w:val="003E6EE0"/>
    <w:rsid w:val="003E7BFB"/>
    <w:rsid w:val="003F1E98"/>
    <w:rsid w:val="003F26ED"/>
    <w:rsid w:val="003F2AD0"/>
    <w:rsid w:val="003F3484"/>
    <w:rsid w:val="003F34D5"/>
    <w:rsid w:val="003F3A55"/>
    <w:rsid w:val="003F3B12"/>
    <w:rsid w:val="003F44FF"/>
    <w:rsid w:val="003F472A"/>
    <w:rsid w:val="003F5B38"/>
    <w:rsid w:val="00400175"/>
    <w:rsid w:val="00401E6B"/>
    <w:rsid w:val="00402D3D"/>
    <w:rsid w:val="004035C1"/>
    <w:rsid w:val="00404F92"/>
    <w:rsid w:val="004069AB"/>
    <w:rsid w:val="004074EB"/>
    <w:rsid w:val="00407662"/>
    <w:rsid w:val="0040797C"/>
    <w:rsid w:val="004111B0"/>
    <w:rsid w:val="00411D7F"/>
    <w:rsid w:val="00414D7F"/>
    <w:rsid w:val="00414E4C"/>
    <w:rsid w:val="00415587"/>
    <w:rsid w:val="00416719"/>
    <w:rsid w:val="004167C9"/>
    <w:rsid w:val="00416B2A"/>
    <w:rsid w:val="00417286"/>
    <w:rsid w:val="004176F4"/>
    <w:rsid w:val="00421872"/>
    <w:rsid w:val="00421F9D"/>
    <w:rsid w:val="00422B39"/>
    <w:rsid w:val="004233A2"/>
    <w:rsid w:val="004241E1"/>
    <w:rsid w:val="00424717"/>
    <w:rsid w:val="00424D61"/>
    <w:rsid w:val="00427F60"/>
    <w:rsid w:val="004304BA"/>
    <w:rsid w:val="00430870"/>
    <w:rsid w:val="0043181B"/>
    <w:rsid w:val="00431B6D"/>
    <w:rsid w:val="00432068"/>
    <w:rsid w:val="00432F8B"/>
    <w:rsid w:val="004332BB"/>
    <w:rsid w:val="00434506"/>
    <w:rsid w:val="004351A0"/>
    <w:rsid w:val="004356E7"/>
    <w:rsid w:val="00435840"/>
    <w:rsid w:val="004372AE"/>
    <w:rsid w:val="00437EA4"/>
    <w:rsid w:val="0044071A"/>
    <w:rsid w:val="00442CB9"/>
    <w:rsid w:val="00442CBF"/>
    <w:rsid w:val="00443773"/>
    <w:rsid w:val="004438A3"/>
    <w:rsid w:val="00445F51"/>
    <w:rsid w:val="004472C6"/>
    <w:rsid w:val="0045047D"/>
    <w:rsid w:val="004517B2"/>
    <w:rsid w:val="00451DE9"/>
    <w:rsid w:val="00451F7F"/>
    <w:rsid w:val="00452A8F"/>
    <w:rsid w:val="004545D3"/>
    <w:rsid w:val="004551A5"/>
    <w:rsid w:val="004576F6"/>
    <w:rsid w:val="00457B4C"/>
    <w:rsid w:val="00457B7C"/>
    <w:rsid w:val="004603F7"/>
    <w:rsid w:val="0046067B"/>
    <w:rsid w:val="0046126D"/>
    <w:rsid w:val="00462ADF"/>
    <w:rsid w:val="004632FC"/>
    <w:rsid w:val="004636DA"/>
    <w:rsid w:val="00463E4C"/>
    <w:rsid w:val="004646EA"/>
    <w:rsid w:val="004654AB"/>
    <w:rsid w:val="00472E9A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10E1"/>
    <w:rsid w:val="0048171E"/>
    <w:rsid w:val="00481C55"/>
    <w:rsid w:val="004835A6"/>
    <w:rsid w:val="004835B1"/>
    <w:rsid w:val="0048435C"/>
    <w:rsid w:val="0048494D"/>
    <w:rsid w:val="00486115"/>
    <w:rsid w:val="00487DC8"/>
    <w:rsid w:val="004905E9"/>
    <w:rsid w:val="004910F1"/>
    <w:rsid w:val="004911DF"/>
    <w:rsid w:val="00492668"/>
    <w:rsid w:val="004936F4"/>
    <w:rsid w:val="004940FE"/>
    <w:rsid w:val="00494550"/>
    <w:rsid w:val="00494AC8"/>
    <w:rsid w:val="00495ED3"/>
    <w:rsid w:val="00496D83"/>
    <w:rsid w:val="004974CC"/>
    <w:rsid w:val="004977C3"/>
    <w:rsid w:val="00497E52"/>
    <w:rsid w:val="004A102D"/>
    <w:rsid w:val="004A140D"/>
    <w:rsid w:val="004A29FD"/>
    <w:rsid w:val="004A3027"/>
    <w:rsid w:val="004A3DE2"/>
    <w:rsid w:val="004A4788"/>
    <w:rsid w:val="004A555D"/>
    <w:rsid w:val="004A6209"/>
    <w:rsid w:val="004A78F6"/>
    <w:rsid w:val="004A7B5E"/>
    <w:rsid w:val="004B001D"/>
    <w:rsid w:val="004B36FF"/>
    <w:rsid w:val="004B457A"/>
    <w:rsid w:val="004B47AD"/>
    <w:rsid w:val="004B631B"/>
    <w:rsid w:val="004B776F"/>
    <w:rsid w:val="004C204B"/>
    <w:rsid w:val="004C2226"/>
    <w:rsid w:val="004C3995"/>
    <w:rsid w:val="004C4558"/>
    <w:rsid w:val="004C4CD0"/>
    <w:rsid w:val="004C6DB5"/>
    <w:rsid w:val="004C7139"/>
    <w:rsid w:val="004C7BB7"/>
    <w:rsid w:val="004D0D59"/>
    <w:rsid w:val="004D0DEA"/>
    <w:rsid w:val="004D0E94"/>
    <w:rsid w:val="004D0F28"/>
    <w:rsid w:val="004D166A"/>
    <w:rsid w:val="004D2676"/>
    <w:rsid w:val="004D2D2B"/>
    <w:rsid w:val="004D3A96"/>
    <w:rsid w:val="004D3ACC"/>
    <w:rsid w:val="004D42AE"/>
    <w:rsid w:val="004D4FF3"/>
    <w:rsid w:val="004D5789"/>
    <w:rsid w:val="004D62DA"/>
    <w:rsid w:val="004D6385"/>
    <w:rsid w:val="004D6A02"/>
    <w:rsid w:val="004E0CFA"/>
    <w:rsid w:val="004E0E78"/>
    <w:rsid w:val="004E1882"/>
    <w:rsid w:val="004E2B24"/>
    <w:rsid w:val="004E3DFC"/>
    <w:rsid w:val="004E4881"/>
    <w:rsid w:val="004E5A6B"/>
    <w:rsid w:val="004E6006"/>
    <w:rsid w:val="004F04A1"/>
    <w:rsid w:val="004F1457"/>
    <w:rsid w:val="004F2057"/>
    <w:rsid w:val="004F295C"/>
    <w:rsid w:val="004F2AF1"/>
    <w:rsid w:val="004F342A"/>
    <w:rsid w:val="004F34CE"/>
    <w:rsid w:val="004F3771"/>
    <w:rsid w:val="004F38B2"/>
    <w:rsid w:val="004F4829"/>
    <w:rsid w:val="004F4A34"/>
    <w:rsid w:val="004F4DB1"/>
    <w:rsid w:val="004F5D9A"/>
    <w:rsid w:val="004F6E0C"/>
    <w:rsid w:val="004F71E6"/>
    <w:rsid w:val="004F7FF7"/>
    <w:rsid w:val="00500FB2"/>
    <w:rsid w:val="00501E68"/>
    <w:rsid w:val="005028A8"/>
    <w:rsid w:val="00502BB4"/>
    <w:rsid w:val="00502D95"/>
    <w:rsid w:val="00503530"/>
    <w:rsid w:val="00505F87"/>
    <w:rsid w:val="0050727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4547"/>
    <w:rsid w:val="00514718"/>
    <w:rsid w:val="005152E8"/>
    <w:rsid w:val="0051625E"/>
    <w:rsid w:val="005163D0"/>
    <w:rsid w:val="0052011E"/>
    <w:rsid w:val="00521B53"/>
    <w:rsid w:val="00522A6F"/>
    <w:rsid w:val="00522C55"/>
    <w:rsid w:val="005250D4"/>
    <w:rsid w:val="005252E0"/>
    <w:rsid w:val="00525750"/>
    <w:rsid w:val="00527FB5"/>
    <w:rsid w:val="00530051"/>
    <w:rsid w:val="00532CE2"/>
    <w:rsid w:val="00533B1C"/>
    <w:rsid w:val="005352E7"/>
    <w:rsid w:val="00536AC8"/>
    <w:rsid w:val="00540504"/>
    <w:rsid w:val="005413A9"/>
    <w:rsid w:val="00542DA0"/>
    <w:rsid w:val="00542DCD"/>
    <w:rsid w:val="005435E7"/>
    <w:rsid w:val="00544216"/>
    <w:rsid w:val="005517D4"/>
    <w:rsid w:val="00551EF4"/>
    <w:rsid w:val="005520D9"/>
    <w:rsid w:val="00552C41"/>
    <w:rsid w:val="00553C6C"/>
    <w:rsid w:val="00554317"/>
    <w:rsid w:val="00554C63"/>
    <w:rsid w:val="00554D71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615F0"/>
    <w:rsid w:val="00561830"/>
    <w:rsid w:val="00563CE0"/>
    <w:rsid w:val="005640EF"/>
    <w:rsid w:val="005640F2"/>
    <w:rsid w:val="005648EF"/>
    <w:rsid w:val="00564D48"/>
    <w:rsid w:val="00566FE9"/>
    <w:rsid w:val="005700C7"/>
    <w:rsid w:val="00571B90"/>
    <w:rsid w:val="00571D9C"/>
    <w:rsid w:val="00572EB3"/>
    <w:rsid w:val="00573AE2"/>
    <w:rsid w:val="00574A81"/>
    <w:rsid w:val="00574F3A"/>
    <w:rsid w:val="00575755"/>
    <w:rsid w:val="00576430"/>
    <w:rsid w:val="00576F86"/>
    <w:rsid w:val="005774D3"/>
    <w:rsid w:val="00580D0B"/>
    <w:rsid w:val="00582BE3"/>
    <w:rsid w:val="00583098"/>
    <w:rsid w:val="0058389A"/>
    <w:rsid w:val="00583EED"/>
    <w:rsid w:val="00584A96"/>
    <w:rsid w:val="0058556D"/>
    <w:rsid w:val="0058750D"/>
    <w:rsid w:val="005879D1"/>
    <w:rsid w:val="00590909"/>
    <w:rsid w:val="005916D1"/>
    <w:rsid w:val="00591DC8"/>
    <w:rsid w:val="005921D2"/>
    <w:rsid w:val="00593603"/>
    <w:rsid w:val="005936B8"/>
    <w:rsid w:val="005937B8"/>
    <w:rsid w:val="005947BB"/>
    <w:rsid w:val="00594847"/>
    <w:rsid w:val="0059569B"/>
    <w:rsid w:val="0059683B"/>
    <w:rsid w:val="00596DDE"/>
    <w:rsid w:val="00597448"/>
    <w:rsid w:val="005977E0"/>
    <w:rsid w:val="005A0017"/>
    <w:rsid w:val="005A12E3"/>
    <w:rsid w:val="005A135E"/>
    <w:rsid w:val="005A1C08"/>
    <w:rsid w:val="005A250D"/>
    <w:rsid w:val="005A448E"/>
    <w:rsid w:val="005A463C"/>
    <w:rsid w:val="005A5C4A"/>
    <w:rsid w:val="005A6688"/>
    <w:rsid w:val="005B0031"/>
    <w:rsid w:val="005B23D0"/>
    <w:rsid w:val="005B3723"/>
    <w:rsid w:val="005B415E"/>
    <w:rsid w:val="005B4D0B"/>
    <w:rsid w:val="005B57C7"/>
    <w:rsid w:val="005B5DA4"/>
    <w:rsid w:val="005B6043"/>
    <w:rsid w:val="005B6FBB"/>
    <w:rsid w:val="005B7C24"/>
    <w:rsid w:val="005C0ABB"/>
    <w:rsid w:val="005C0D1F"/>
    <w:rsid w:val="005C213F"/>
    <w:rsid w:val="005C2488"/>
    <w:rsid w:val="005C2607"/>
    <w:rsid w:val="005C2AB8"/>
    <w:rsid w:val="005C52B9"/>
    <w:rsid w:val="005C55EC"/>
    <w:rsid w:val="005C56AD"/>
    <w:rsid w:val="005C7E1D"/>
    <w:rsid w:val="005D0B0E"/>
    <w:rsid w:val="005D0E1F"/>
    <w:rsid w:val="005D201A"/>
    <w:rsid w:val="005D25DD"/>
    <w:rsid w:val="005D2A3A"/>
    <w:rsid w:val="005D2E70"/>
    <w:rsid w:val="005D3D3D"/>
    <w:rsid w:val="005D7198"/>
    <w:rsid w:val="005D72F9"/>
    <w:rsid w:val="005D734B"/>
    <w:rsid w:val="005D7723"/>
    <w:rsid w:val="005E052B"/>
    <w:rsid w:val="005E1022"/>
    <w:rsid w:val="005E10A6"/>
    <w:rsid w:val="005E1DBC"/>
    <w:rsid w:val="005E29DB"/>
    <w:rsid w:val="005E35ED"/>
    <w:rsid w:val="005E464E"/>
    <w:rsid w:val="005E57F3"/>
    <w:rsid w:val="005E5AB2"/>
    <w:rsid w:val="005E66B6"/>
    <w:rsid w:val="005E7F8B"/>
    <w:rsid w:val="005F042F"/>
    <w:rsid w:val="005F0654"/>
    <w:rsid w:val="005F0C65"/>
    <w:rsid w:val="005F18AA"/>
    <w:rsid w:val="005F34FA"/>
    <w:rsid w:val="005F49EF"/>
    <w:rsid w:val="005F5255"/>
    <w:rsid w:val="005F6714"/>
    <w:rsid w:val="00602B63"/>
    <w:rsid w:val="00602E0E"/>
    <w:rsid w:val="00603F6D"/>
    <w:rsid w:val="006053D4"/>
    <w:rsid w:val="00605445"/>
    <w:rsid w:val="00605603"/>
    <w:rsid w:val="00606981"/>
    <w:rsid w:val="00607239"/>
    <w:rsid w:val="0060788D"/>
    <w:rsid w:val="0061025F"/>
    <w:rsid w:val="00610F09"/>
    <w:rsid w:val="00610F8F"/>
    <w:rsid w:val="00613B88"/>
    <w:rsid w:val="00614B36"/>
    <w:rsid w:val="00615156"/>
    <w:rsid w:val="006157CC"/>
    <w:rsid w:val="00616122"/>
    <w:rsid w:val="00616AB0"/>
    <w:rsid w:val="0061779D"/>
    <w:rsid w:val="00621596"/>
    <w:rsid w:val="0062163C"/>
    <w:rsid w:val="00621F0A"/>
    <w:rsid w:val="006232B9"/>
    <w:rsid w:val="006241D0"/>
    <w:rsid w:val="0062539E"/>
    <w:rsid w:val="00626A4A"/>
    <w:rsid w:val="00627260"/>
    <w:rsid w:val="006301D5"/>
    <w:rsid w:val="00630AEE"/>
    <w:rsid w:val="006312CE"/>
    <w:rsid w:val="0063240D"/>
    <w:rsid w:val="00633394"/>
    <w:rsid w:val="006340D8"/>
    <w:rsid w:val="00634C2C"/>
    <w:rsid w:val="00634F22"/>
    <w:rsid w:val="00635EC1"/>
    <w:rsid w:val="00636858"/>
    <w:rsid w:val="00640D5A"/>
    <w:rsid w:val="006441F9"/>
    <w:rsid w:val="00644BFE"/>
    <w:rsid w:val="006458F7"/>
    <w:rsid w:val="00645E46"/>
    <w:rsid w:val="00645E53"/>
    <w:rsid w:val="00646FF5"/>
    <w:rsid w:val="00647082"/>
    <w:rsid w:val="006477F2"/>
    <w:rsid w:val="00650448"/>
    <w:rsid w:val="0065060D"/>
    <w:rsid w:val="00650BB3"/>
    <w:rsid w:val="0065101E"/>
    <w:rsid w:val="0065155F"/>
    <w:rsid w:val="0065177B"/>
    <w:rsid w:val="00652096"/>
    <w:rsid w:val="00653BB1"/>
    <w:rsid w:val="00655043"/>
    <w:rsid w:val="006557CE"/>
    <w:rsid w:val="00656334"/>
    <w:rsid w:val="006570EB"/>
    <w:rsid w:val="006573C7"/>
    <w:rsid w:val="00657A1D"/>
    <w:rsid w:val="00657AA6"/>
    <w:rsid w:val="00660157"/>
    <w:rsid w:val="00660402"/>
    <w:rsid w:val="00661EF4"/>
    <w:rsid w:val="00661F3E"/>
    <w:rsid w:val="00663960"/>
    <w:rsid w:val="00664DD1"/>
    <w:rsid w:val="00664DFA"/>
    <w:rsid w:val="0066551F"/>
    <w:rsid w:val="006661E9"/>
    <w:rsid w:val="00666704"/>
    <w:rsid w:val="00666E70"/>
    <w:rsid w:val="00670505"/>
    <w:rsid w:val="00672791"/>
    <w:rsid w:val="00672DC6"/>
    <w:rsid w:val="00674BD5"/>
    <w:rsid w:val="00675E61"/>
    <w:rsid w:val="006766A7"/>
    <w:rsid w:val="00676D45"/>
    <w:rsid w:val="00676DF0"/>
    <w:rsid w:val="00677387"/>
    <w:rsid w:val="00677455"/>
    <w:rsid w:val="006803D2"/>
    <w:rsid w:val="006809A4"/>
    <w:rsid w:val="00681A96"/>
    <w:rsid w:val="00681E56"/>
    <w:rsid w:val="00681EBB"/>
    <w:rsid w:val="00682C9D"/>
    <w:rsid w:val="00682F03"/>
    <w:rsid w:val="00683C33"/>
    <w:rsid w:val="00684B34"/>
    <w:rsid w:val="0068578D"/>
    <w:rsid w:val="00685E78"/>
    <w:rsid w:val="006860EE"/>
    <w:rsid w:val="00686F34"/>
    <w:rsid w:val="00690DC5"/>
    <w:rsid w:val="00690DEA"/>
    <w:rsid w:val="00691346"/>
    <w:rsid w:val="00691749"/>
    <w:rsid w:val="00692752"/>
    <w:rsid w:val="00693692"/>
    <w:rsid w:val="006957BF"/>
    <w:rsid w:val="00697C8A"/>
    <w:rsid w:val="006A0E1A"/>
    <w:rsid w:val="006A10C9"/>
    <w:rsid w:val="006A10D8"/>
    <w:rsid w:val="006A144C"/>
    <w:rsid w:val="006A270F"/>
    <w:rsid w:val="006A358F"/>
    <w:rsid w:val="006A3DC3"/>
    <w:rsid w:val="006A4A00"/>
    <w:rsid w:val="006A4E4B"/>
    <w:rsid w:val="006A5747"/>
    <w:rsid w:val="006A5966"/>
    <w:rsid w:val="006A798E"/>
    <w:rsid w:val="006B01B1"/>
    <w:rsid w:val="006B04C3"/>
    <w:rsid w:val="006B0921"/>
    <w:rsid w:val="006B1375"/>
    <w:rsid w:val="006B14C9"/>
    <w:rsid w:val="006B2204"/>
    <w:rsid w:val="006B3CE8"/>
    <w:rsid w:val="006B4600"/>
    <w:rsid w:val="006B5434"/>
    <w:rsid w:val="006B7241"/>
    <w:rsid w:val="006C2BD5"/>
    <w:rsid w:val="006C2FEB"/>
    <w:rsid w:val="006C30CF"/>
    <w:rsid w:val="006C3540"/>
    <w:rsid w:val="006C3DFA"/>
    <w:rsid w:val="006C40EE"/>
    <w:rsid w:val="006C484C"/>
    <w:rsid w:val="006C53CC"/>
    <w:rsid w:val="006C586F"/>
    <w:rsid w:val="006C6106"/>
    <w:rsid w:val="006C7E2C"/>
    <w:rsid w:val="006D0314"/>
    <w:rsid w:val="006D1560"/>
    <w:rsid w:val="006D1859"/>
    <w:rsid w:val="006D1EC0"/>
    <w:rsid w:val="006D2B69"/>
    <w:rsid w:val="006D2CDD"/>
    <w:rsid w:val="006D2CF3"/>
    <w:rsid w:val="006D31C1"/>
    <w:rsid w:val="006D39CB"/>
    <w:rsid w:val="006D3A7F"/>
    <w:rsid w:val="006D44E4"/>
    <w:rsid w:val="006D7EEC"/>
    <w:rsid w:val="006E01A8"/>
    <w:rsid w:val="006E14FC"/>
    <w:rsid w:val="006E24CC"/>
    <w:rsid w:val="006E30E6"/>
    <w:rsid w:val="006E3170"/>
    <w:rsid w:val="006E32B4"/>
    <w:rsid w:val="006E46F1"/>
    <w:rsid w:val="006E5AC0"/>
    <w:rsid w:val="006E5D23"/>
    <w:rsid w:val="006E783A"/>
    <w:rsid w:val="006E7C95"/>
    <w:rsid w:val="006F2513"/>
    <w:rsid w:val="006F311F"/>
    <w:rsid w:val="006F36DA"/>
    <w:rsid w:val="006F576B"/>
    <w:rsid w:val="006F649A"/>
    <w:rsid w:val="006F6B89"/>
    <w:rsid w:val="006F7FFC"/>
    <w:rsid w:val="007014D3"/>
    <w:rsid w:val="00702383"/>
    <w:rsid w:val="00702668"/>
    <w:rsid w:val="00703543"/>
    <w:rsid w:val="00703BF1"/>
    <w:rsid w:val="00705CA9"/>
    <w:rsid w:val="00705FAE"/>
    <w:rsid w:val="007102BF"/>
    <w:rsid w:val="00710674"/>
    <w:rsid w:val="00711969"/>
    <w:rsid w:val="00711BFB"/>
    <w:rsid w:val="007137F2"/>
    <w:rsid w:val="00715EDE"/>
    <w:rsid w:val="00716770"/>
    <w:rsid w:val="0071738F"/>
    <w:rsid w:val="00721F31"/>
    <w:rsid w:val="00722BC2"/>
    <w:rsid w:val="00723E63"/>
    <w:rsid w:val="00724A96"/>
    <w:rsid w:val="00725269"/>
    <w:rsid w:val="007263C2"/>
    <w:rsid w:val="00726443"/>
    <w:rsid w:val="00727A2B"/>
    <w:rsid w:val="00730007"/>
    <w:rsid w:val="00731669"/>
    <w:rsid w:val="0073246C"/>
    <w:rsid w:val="00735699"/>
    <w:rsid w:val="0073586F"/>
    <w:rsid w:val="007377CC"/>
    <w:rsid w:val="00737969"/>
    <w:rsid w:val="00737C73"/>
    <w:rsid w:val="0074031F"/>
    <w:rsid w:val="0074049D"/>
    <w:rsid w:val="007406F7"/>
    <w:rsid w:val="00740F3A"/>
    <w:rsid w:val="00741B9E"/>
    <w:rsid w:val="007434B4"/>
    <w:rsid w:val="00744878"/>
    <w:rsid w:val="00744BB7"/>
    <w:rsid w:val="0074552B"/>
    <w:rsid w:val="007457E6"/>
    <w:rsid w:val="00745F9A"/>
    <w:rsid w:val="007467FE"/>
    <w:rsid w:val="00747220"/>
    <w:rsid w:val="00751A9D"/>
    <w:rsid w:val="00752AC1"/>
    <w:rsid w:val="00753388"/>
    <w:rsid w:val="00755504"/>
    <w:rsid w:val="0075568C"/>
    <w:rsid w:val="00756439"/>
    <w:rsid w:val="00756885"/>
    <w:rsid w:val="00756EF0"/>
    <w:rsid w:val="007578AE"/>
    <w:rsid w:val="00757E63"/>
    <w:rsid w:val="0076090B"/>
    <w:rsid w:val="00760C37"/>
    <w:rsid w:val="007610C8"/>
    <w:rsid w:val="007617ED"/>
    <w:rsid w:val="0076187F"/>
    <w:rsid w:val="00761916"/>
    <w:rsid w:val="00761DD2"/>
    <w:rsid w:val="00763C43"/>
    <w:rsid w:val="00763E57"/>
    <w:rsid w:val="0077116F"/>
    <w:rsid w:val="00771D90"/>
    <w:rsid w:val="00775B0B"/>
    <w:rsid w:val="00776C80"/>
    <w:rsid w:val="00777081"/>
    <w:rsid w:val="007807CA"/>
    <w:rsid w:val="00780FA5"/>
    <w:rsid w:val="0078142C"/>
    <w:rsid w:val="00781957"/>
    <w:rsid w:val="0078289C"/>
    <w:rsid w:val="00782FED"/>
    <w:rsid w:val="0078324B"/>
    <w:rsid w:val="0078376A"/>
    <w:rsid w:val="00784070"/>
    <w:rsid w:val="00785E71"/>
    <w:rsid w:val="007861D4"/>
    <w:rsid w:val="007869F3"/>
    <w:rsid w:val="00786A0B"/>
    <w:rsid w:val="00786A8C"/>
    <w:rsid w:val="0079138E"/>
    <w:rsid w:val="0079184A"/>
    <w:rsid w:val="0079285E"/>
    <w:rsid w:val="00792B2E"/>
    <w:rsid w:val="00792D1A"/>
    <w:rsid w:val="0079710B"/>
    <w:rsid w:val="007975F7"/>
    <w:rsid w:val="0079793B"/>
    <w:rsid w:val="00797DB3"/>
    <w:rsid w:val="007A0A5F"/>
    <w:rsid w:val="007A14E0"/>
    <w:rsid w:val="007A27A3"/>
    <w:rsid w:val="007A328F"/>
    <w:rsid w:val="007A4EBC"/>
    <w:rsid w:val="007A653E"/>
    <w:rsid w:val="007A7CE6"/>
    <w:rsid w:val="007B0AF1"/>
    <w:rsid w:val="007B1566"/>
    <w:rsid w:val="007B1685"/>
    <w:rsid w:val="007B1E42"/>
    <w:rsid w:val="007B5510"/>
    <w:rsid w:val="007B7522"/>
    <w:rsid w:val="007B7AD2"/>
    <w:rsid w:val="007B7FD6"/>
    <w:rsid w:val="007C01D4"/>
    <w:rsid w:val="007C20AC"/>
    <w:rsid w:val="007C295A"/>
    <w:rsid w:val="007C2B2D"/>
    <w:rsid w:val="007C2C40"/>
    <w:rsid w:val="007C2D2A"/>
    <w:rsid w:val="007C2EDA"/>
    <w:rsid w:val="007C3999"/>
    <w:rsid w:val="007C5D01"/>
    <w:rsid w:val="007C6E94"/>
    <w:rsid w:val="007C76A4"/>
    <w:rsid w:val="007D03BC"/>
    <w:rsid w:val="007D04B3"/>
    <w:rsid w:val="007D0853"/>
    <w:rsid w:val="007D3783"/>
    <w:rsid w:val="007D3D1A"/>
    <w:rsid w:val="007D5776"/>
    <w:rsid w:val="007D5DA0"/>
    <w:rsid w:val="007E133D"/>
    <w:rsid w:val="007E1CDC"/>
    <w:rsid w:val="007E24BC"/>
    <w:rsid w:val="007E2AD8"/>
    <w:rsid w:val="007E4DD3"/>
    <w:rsid w:val="007E4E53"/>
    <w:rsid w:val="007E55BB"/>
    <w:rsid w:val="007E7A7F"/>
    <w:rsid w:val="007E7B6D"/>
    <w:rsid w:val="007F0D22"/>
    <w:rsid w:val="007F20BC"/>
    <w:rsid w:val="007F26D3"/>
    <w:rsid w:val="007F2F24"/>
    <w:rsid w:val="007F3BE1"/>
    <w:rsid w:val="007F4BC8"/>
    <w:rsid w:val="007F50D2"/>
    <w:rsid w:val="007F53F2"/>
    <w:rsid w:val="007F59C5"/>
    <w:rsid w:val="007F5CBF"/>
    <w:rsid w:val="007F60BE"/>
    <w:rsid w:val="007F70FF"/>
    <w:rsid w:val="00801628"/>
    <w:rsid w:val="00801A73"/>
    <w:rsid w:val="00802441"/>
    <w:rsid w:val="00802463"/>
    <w:rsid w:val="008039ED"/>
    <w:rsid w:val="0080426B"/>
    <w:rsid w:val="0080437C"/>
    <w:rsid w:val="00805EEB"/>
    <w:rsid w:val="00807C6D"/>
    <w:rsid w:val="008107EB"/>
    <w:rsid w:val="00810A8B"/>
    <w:rsid w:val="00810F0D"/>
    <w:rsid w:val="008113E2"/>
    <w:rsid w:val="00811BB5"/>
    <w:rsid w:val="00813D09"/>
    <w:rsid w:val="00815E25"/>
    <w:rsid w:val="008161F2"/>
    <w:rsid w:val="008167E4"/>
    <w:rsid w:val="008208B1"/>
    <w:rsid w:val="00820A0A"/>
    <w:rsid w:val="008244D8"/>
    <w:rsid w:val="008270B8"/>
    <w:rsid w:val="00831C6D"/>
    <w:rsid w:val="00833DEF"/>
    <w:rsid w:val="00836A6D"/>
    <w:rsid w:val="00837FE5"/>
    <w:rsid w:val="00840209"/>
    <w:rsid w:val="008402D5"/>
    <w:rsid w:val="0084096F"/>
    <w:rsid w:val="00841365"/>
    <w:rsid w:val="0084236C"/>
    <w:rsid w:val="0084290F"/>
    <w:rsid w:val="008451A7"/>
    <w:rsid w:val="00845671"/>
    <w:rsid w:val="0084572C"/>
    <w:rsid w:val="0084584F"/>
    <w:rsid w:val="008466F3"/>
    <w:rsid w:val="00846E4D"/>
    <w:rsid w:val="00847471"/>
    <w:rsid w:val="008502B0"/>
    <w:rsid w:val="00851276"/>
    <w:rsid w:val="00853A26"/>
    <w:rsid w:val="00853F45"/>
    <w:rsid w:val="00854CF8"/>
    <w:rsid w:val="00854FD0"/>
    <w:rsid w:val="00855D2A"/>
    <w:rsid w:val="00855DB9"/>
    <w:rsid w:val="00856194"/>
    <w:rsid w:val="008563CF"/>
    <w:rsid w:val="008563D3"/>
    <w:rsid w:val="00856CC6"/>
    <w:rsid w:val="0085727F"/>
    <w:rsid w:val="00857966"/>
    <w:rsid w:val="0086069E"/>
    <w:rsid w:val="008630EF"/>
    <w:rsid w:val="00863424"/>
    <w:rsid w:val="00865267"/>
    <w:rsid w:val="0086564E"/>
    <w:rsid w:val="00870ABA"/>
    <w:rsid w:val="00872059"/>
    <w:rsid w:val="00872775"/>
    <w:rsid w:val="00874FF0"/>
    <w:rsid w:val="0087599F"/>
    <w:rsid w:val="00876832"/>
    <w:rsid w:val="008769BC"/>
    <w:rsid w:val="00876A8B"/>
    <w:rsid w:val="00876B3B"/>
    <w:rsid w:val="008779BF"/>
    <w:rsid w:val="00880D8C"/>
    <w:rsid w:val="0088105B"/>
    <w:rsid w:val="00881A8D"/>
    <w:rsid w:val="00881FBF"/>
    <w:rsid w:val="0088378E"/>
    <w:rsid w:val="008841D6"/>
    <w:rsid w:val="0088489E"/>
    <w:rsid w:val="0088635E"/>
    <w:rsid w:val="00886C8D"/>
    <w:rsid w:val="008876A6"/>
    <w:rsid w:val="00890053"/>
    <w:rsid w:val="00891452"/>
    <w:rsid w:val="0089223B"/>
    <w:rsid w:val="0089286A"/>
    <w:rsid w:val="00893C5F"/>
    <w:rsid w:val="00893DC5"/>
    <w:rsid w:val="00894152"/>
    <w:rsid w:val="0089435F"/>
    <w:rsid w:val="00894556"/>
    <w:rsid w:val="00894979"/>
    <w:rsid w:val="00895AFB"/>
    <w:rsid w:val="00896168"/>
    <w:rsid w:val="0089751D"/>
    <w:rsid w:val="00897D4F"/>
    <w:rsid w:val="008A1D2C"/>
    <w:rsid w:val="008A1F16"/>
    <w:rsid w:val="008A3145"/>
    <w:rsid w:val="008A345C"/>
    <w:rsid w:val="008A3D75"/>
    <w:rsid w:val="008A43AF"/>
    <w:rsid w:val="008A5C09"/>
    <w:rsid w:val="008A64D6"/>
    <w:rsid w:val="008A7D3F"/>
    <w:rsid w:val="008B1499"/>
    <w:rsid w:val="008B1C1F"/>
    <w:rsid w:val="008B23F9"/>
    <w:rsid w:val="008B2ADB"/>
    <w:rsid w:val="008B3317"/>
    <w:rsid w:val="008B3B37"/>
    <w:rsid w:val="008B4478"/>
    <w:rsid w:val="008B5BA8"/>
    <w:rsid w:val="008B6AF0"/>
    <w:rsid w:val="008B79CC"/>
    <w:rsid w:val="008C1DB5"/>
    <w:rsid w:val="008C279B"/>
    <w:rsid w:val="008C2B8A"/>
    <w:rsid w:val="008C3668"/>
    <w:rsid w:val="008C55A4"/>
    <w:rsid w:val="008C7283"/>
    <w:rsid w:val="008D019E"/>
    <w:rsid w:val="008D0559"/>
    <w:rsid w:val="008D11FE"/>
    <w:rsid w:val="008D18E5"/>
    <w:rsid w:val="008D1DB8"/>
    <w:rsid w:val="008D274E"/>
    <w:rsid w:val="008D2E08"/>
    <w:rsid w:val="008D301F"/>
    <w:rsid w:val="008D499A"/>
    <w:rsid w:val="008D6921"/>
    <w:rsid w:val="008D69C1"/>
    <w:rsid w:val="008E13F1"/>
    <w:rsid w:val="008E193E"/>
    <w:rsid w:val="008E1A7E"/>
    <w:rsid w:val="008E1EF6"/>
    <w:rsid w:val="008E2525"/>
    <w:rsid w:val="008E389A"/>
    <w:rsid w:val="008E3973"/>
    <w:rsid w:val="008E3A15"/>
    <w:rsid w:val="008E407D"/>
    <w:rsid w:val="008E466E"/>
    <w:rsid w:val="008E4F53"/>
    <w:rsid w:val="008E634B"/>
    <w:rsid w:val="008E751A"/>
    <w:rsid w:val="008E7B9B"/>
    <w:rsid w:val="008F082A"/>
    <w:rsid w:val="008F0C28"/>
    <w:rsid w:val="008F319B"/>
    <w:rsid w:val="008F4324"/>
    <w:rsid w:val="008F509E"/>
    <w:rsid w:val="008F6647"/>
    <w:rsid w:val="008F767D"/>
    <w:rsid w:val="00900CA8"/>
    <w:rsid w:val="00903C7D"/>
    <w:rsid w:val="00904CC2"/>
    <w:rsid w:val="00904F56"/>
    <w:rsid w:val="00905080"/>
    <w:rsid w:val="00905241"/>
    <w:rsid w:val="00910068"/>
    <w:rsid w:val="00910EAA"/>
    <w:rsid w:val="00912A45"/>
    <w:rsid w:val="00912C71"/>
    <w:rsid w:val="00913B83"/>
    <w:rsid w:val="00913BB6"/>
    <w:rsid w:val="00915DA8"/>
    <w:rsid w:val="00917CFA"/>
    <w:rsid w:val="00917D12"/>
    <w:rsid w:val="0092001F"/>
    <w:rsid w:val="00921375"/>
    <w:rsid w:val="009223D6"/>
    <w:rsid w:val="00922A45"/>
    <w:rsid w:val="0092368B"/>
    <w:rsid w:val="00923BA4"/>
    <w:rsid w:val="00924772"/>
    <w:rsid w:val="00924BC4"/>
    <w:rsid w:val="0092661D"/>
    <w:rsid w:val="009272B8"/>
    <w:rsid w:val="0093019F"/>
    <w:rsid w:val="00931E2C"/>
    <w:rsid w:val="0093221A"/>
    <w:rsid w:val="0093283D"/>
    <w:rsid w:val="009329F1"/>
    <w:rsid w:val="00932AD1"/>
    <w:rsid w:val="00932C65"/>
    <w:rsid w:val="0093388F"/>
    <w:rsid w:val="00936609"/>
    <w:rsid w:val="00936668"/>
    <w:rsid w:val="00936990"/>
    <w:rsid w:val="009407C3"/>
    <w:rsid w:val="00940E33"/>
    <w:rsid w:val="00942F5F"/>
    <w:rsid w:val="00942F93"/>
    <w:rsid w:val="0094463F"/>
    <w:rsid w:val="00946A24"/>
    <w:rsid w:val="00947382"/>
    <w:rsid w:val="00947E12"/>
    <w:rsid w:val="00950869"/>
    <w:rsid w:val="009522AD"/>
    <w:rsid w:val="009525FB"/>
    <w:rsid w:val="00953182"/>
    <w:rsid w:val="00953842"/>
    <w:rsid w:val="00956CD9"/>
    <w:rsid w:val="00956D81"/>
    <w:rsid w:val="009570B1"/>
    <w:rsid w:val="00960214"/>
    <w:rsid w:val="009603C3"/>
    <w:rsid w:val="00960DB6"/>
    <w:rsid w:val="00961052"/>
    <w:rsid w:val="009627DD"/>
    <w:rsid w:val="00962808"/>
    <w:rsid w:val="00962D74"/>
    <w:rsid w:val="00962D86"/>
    <w:rsid w:val="0096316D"/>
    <w:rsid w:val="00963215"/>
    <w:rsid w:val="0096408E"/>
    <w:rsid w:val="00964173"/>
    <w:rsid w:val="009641BC"/>
    <w:rsid w:val="00965904"/>
    <w:rsid w:val="0097130F"/>
    <w:rsid w:val="00971A46"/>
    <w:rsid w:val="00971D1C"/>
    <w:rsid w:val="009728B4"/>
    <w:rsid w:val="009732ED"/>
    <w:rsid w:val="0097356E"/>
    <w:rsid w:val="00973994"/>
    <w:rsid w:val="00973D78"/>
    <w:rsid w:val="0097410D"/>
    <w:rsid w:val="00974A10"/>
    <w:rsid w:val="00977427"/>
    <w:rsid w:val="00980863"/>
    <w:rsid w:val="00982002"/>
    <w:rsid w:val="0098238F"/>
    <w:rsid w:val="00983A1F"/>
    <w:rsid w:val="009853B5"/>
    <w:rsid w:val="009873DF"/>
    <w:rsid w:val="0098756A"/>
    <w:rsid w:val="009912F2"/>
    <w:rsid w:val="00991F7F"/>
    <w:rsid w:val="0099280A"/>
    <w:rsid w:val="00992F0D"/>
    <w:rsid w:val="009931DB"/>
    <w:rsid w:val="00994D24"/>
    <w:rsid w:val="009952F0"/>
    <w:rsid w:val="00996E16"/>
    <w:rsid w:val="009973F6"/>
    <w:rsid w:val="009A00DB"/>
    <w:rsid w:val="009A0695"/>
    <w:rsid w:val="009A149D"/>
    <w:rsid w:val="009A203F"/>
    <w:rsid w:val="009A2389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8D0"/>
    <w:rsid w:val="009B0D50"/>
    <w:rsid w:val="009B2F22"/>
    <w:rsid w:val="009B4A8C"/>
    <w:rsid w:val="009B5691"/>
    <w:rsid w:val="009B6258"/>
    <w:rsid w:val="009B632F"/>
    <w:rsid w:val="009B7D02"/>
    <w:rsid w:val="009B7F0C"/>
    <w:rsid w:val="009C04E6"/>
    <w:rsid w:val="009C07FD"/>
    <w:rsid w:val="009C0CD9"/>
    <w:rsid w:val="009C0D39"/>
    <w:rsid w:val="009C2807"/>
    <w:rsid w:val="009C2C93"/>
    <w:rsid w:val="009C40E4"/>
    <w:rsid w:val="009C4BCD"/>
    <w:rsid w:val="009C4CA1"/>
    <w:rsid w:val="009C4EEF"/>
    <w:rsid w:val="009C7379"/>
    <w:rsid w:val="009C771E"/>
    <w:rsid w:val="009D055F"/>
    <w:rsid w:val="009D1720"/>
    <w:rsid w:val="009D191B"/>
    <w:rsid w:val="009D193B"/>
    <w:rsid w:val="009D2CBA"/>
    <w:rsid w:val="009D2DAC"/>
    <w:rsid w:val="009D3E01"/>
    <w:rsid w:val="009D6DE1"/>
    <w:rsid w:val="009D76A2"/>
    <w:rsid w:val="009E0336"/>
    <w:rsid w:val="009E0C88"/>
    <w:rsid w:val="009E14E7"/>
    <w:rsid w:val="009E1877"/>
    <w:rsid w:val="009E3CA6"/>
    <w:rsid w:val="009E47C2"/>
    <w:rsid w:val="009E4B35"/>
    <w:rsid w:val="009E5678"/>
    <w:rsid w:val="009E58C6"/>
    <w:rsid w:val="009E7FDA"/>
    <w:rsid w:val="009F017B"/>
    <w:rsid w:val="009F2129"/>
    <w:rsid w:val="009F36DD"/>
    <w:rsid w:val="009F462F"/>
    <w:rsid w:val="009F59B6"/>
    <w:rsid w:val="009F5B7D"/>
    <w:rsid w:val="009F5F41"/>
    <w:rsid w:val="009F6319"/>
    <w:rsid w:val="009F659D"/>
    <w:rsid w:val="009F67E4"/>
    <w:rsid w:val="009F7726"/>
    <w:rsid w:val="00A001A3"/>
    <w:rsid w:val="00A00AA7"/>
    <w:rsid w:val="00A00E68"/>
    <w:rsid w:val="00A0176E"/>
    <w:rsid w:val="00A03BCC"/>
    <w:rsid w:val="00A05181"/>
    <w:rsid w:val="00A054ED"/>
    <w:rsid w:val="00A05D0F"/>
    <w:rsid w:val="00A064D0"/>
    <w:rsid w:val="00A0663D"/>
    <w:rsid w:val="00A06BF8"/>
    <w:rsid w:val="00A06EFE"/>
    <w:rsid w:val="00A073A2"/>
    <w:rsid w:val="00A107F4"/>
    <w:rsid w:val="00A10932"/>
    <w:rsid w:val="00A10AEF"/>
    <w:rsid w:val="00A10D41"/>
    <w:rsid w:val="00A11D22"/>
    <w:rsid w:val="00A13643"/>
    <w:rsid w:val="00A1398F"/>
    <w:rsid w:val="00A142AE"/>
    <w:rsid w:val="00A164DE"/>
    <w:rsid w:val="00A16B35"/>
    <w:rsid w:val="00A17EDB"/>
    <w:rsid w:val="00A2037D"/>
    <w:rsid w:val="00A2047E"/>
    <w:rsid w:val="00A20A76"/>
    <w:rsid w:val="00A2148A"/>
    <w:rsid w:val="00A21F48"/>
    <w:rsid w:val="00A22DA3"/>
    <w:rsid w:val="00A23CCF"/>
    <w:rsid w:val="00A24385"/>
    <w:rsid w:val="00A2514A"/>
    <w:rsid w:val="00A26A28"/>
    <w:rsid w:val="00A275AC"/>
    <w:rsid w:val="00A27C1B"/>
    <w:rsid w:val="00A30B93"/>
    <w:rsid w:val="00A3200B"/>
    <w:rsid w:val="00A324AB"/>
    <w:rsid w:val="00A32C7A"/>
    <w:rsid w:val="00A332F2"/>
    <w:rsid w:val="00A356A7"/>
    <w:rsid w:val="00A356BD"/>
    <w:rsid w:val="00A360EF"/>
    <w:rsid w:val="00A376BB"/>
    <w:rsid w:val="00A37D8B"/>
    <w:rsid w:val="00A42599"/>
    <w:rsid w:val="00A429A0"/>
    <w:rsid w:val="00A432CA"/>
    <w:rsid w:val="00A43A8D"/>
    <w:rsid w:val="00A4591A"/>
    <w:rsid w:val="00A459FD"/>
    <w:rsid w:val="00A4755A"/>
    <w:rsid w:val="00A5020F"/>
    <w:rsid w:val="00A520EE"/>
    <w:rsid w:val="00A52B0A"/>
    <w:rsid w:val="00A52F70"/>
    <w:rsid w:val="00A56575"/>
    <w:rsid w:val="00A57A30"/>
    <w:rsid w:val="00A6013F"/>
    <w:rsid w:val="00A60AC7"/>
    <w:rsid w:val="00A60B28"/>
    <w:rsid w:val="00A60DF9"/>
    <w:rsid w:val="00A61269"/>
    <w:rsid w:val="00A6415A"/>
    <w:rsid w:val="00A64D6E"/>
    <w:rsid w:val="00A6660E"/>
    <w:rsid w:val="00A67653"/>
    <w:rsid w:val="00A67749"/>
    <w:rsid w:val="00A679B9"/>
    <w:rsid w:val="00A70605"/>
    <w:rsid w:val="00A7268C"/>
    <w:rsid w:val="00A7359E"/>
    <w:rsid w:val="00A739F1"/>
    <w:rsid w:val="00A73B55"/>
    <w:rsid w:val="00A73DA6"/>
    <w:rsid w:val="00A74086"/>
    <w:rsid w:val="00A74757"/>
    <w:rsid w:val="00A75279"/>
    <w:rsid w:val="00A7579C"/>
    <w:rsid w:val="00A76004"/>
    <w:rsid w:val="00A8106B"/>
    <w:rsid w:val="00A818FB"/>
    <w:rsid w:val="00A826DB"/>
    <w:rsid w:val="00A82899"/>
    <w:rsid w:val="00A82AA7"/>
    <w:rsid w:val="00A833D9"/>
    <w:rsid w:val="00A83577"/>
    <w:rsid w:val="00A83B42"/>
    <w:rsid w:val="00A84136"/>
    <w:rsid w:val="00A84AD0"/>
    <w:rsid w:val="00A855B7"/>
    <w:rsid w:val="00A85884"/>
    <w:rsid w:val="00A858C9"/>
    <w:rsid w:val="00A86446"/>
    <w:rsid w:val="00A8675D"/>
    <w:rsid w:val="00A8750D"/>
    <w:rsid w:val="00A87B3D"/>
    <w:rsid w:val="00A90275"/>
    <w:rsid w:val="00A902F3"/>
    <w:rsid w:val="00A9032C"/>
    <w:rsid w:val="00A90ECF"/>
    <w:rsid w:val="00A9134A"/>
    <w:rsid w:val="00A91A2D"/>
    <w:rsid w:val="00A92281"/>
    <w:rsid w:val="00A945A5"/>
    <w:rsid w:val="00A95BB5"/>
    <w:rsid w:val="00A96B14"/>
    <w:rsid w:val="00A97667"/>
    <w:rsid w:val="00AA1364"/>
    <w:rsid w:val="00AA1B47"/>
    <w:rsid w:val="00AA2DEE"/>
    <w:rsid w:val="00AA360A"/>
    <w:rsid w:val="00AA4200"/>
    <w:rsid w:val="00AA4835"/>
    <w:rsid w:val="00AA6015"/>
    <w:rsid w:val="00AA60E2"/>
    <w:rsid w:val="00AA638A"/>
    <w:rsid w:val="00AA65B9"/>
    <w:rsid w:val="00AA7E45"/>
    <w:rsid w:val="00AB1282"/>
    <w:rsid w:val="00AB1E48"/>
    <w:rsid w:val="00AB35A4"/>
    <w:rsid w:val="00AB3B63"/>
    <w:rsid w:val="00AB72CC"/>
    <w:rsid w:val="00AC2041"/>
    <w:rsid w:val="00AC3A70"/>
    <w:rsid w:val="00AC753B"/>
    <w:rsid w:val="00AC7FAA"/>
    <w:rsid w:val="00AD0DC5"/>
    <w:rsid w:val="00AD3640"/>
    <w:rsid w:val="00AD4928"/>
    <w:rsid w:val="00AD6499"/>
    <w:rsid w:val="00AD64AD"/>
    <w:rsid w:val="00AD78E5"/>
    <w:rsid w:val="00AD7F60"/>
    <w:rsid w:val="00AE0F08"/>
    <w:rsid w:val="00AE1952"/>
    <w:rsid w:val="00AE22F9"/>
    <w:rsid w:val="00AE3764"/>
    <w:rsid w:val="00AE3AD0"/>
    <w:rsid w:val="00AF2523"/>
    <w:rsid w:val="00AF3B56"/>
    <w:rsid w:val="00AF3DDB"/>
    <w:rsid w:val="00AF43E4"/>
    <w:rsid w:val="00AF541D"/>
    <w:rsid w:val="00AF5AAB"/>
    <w:rsid w:val="00AF6AB4"/>
    <w:rsid w:val="00B00DB9"/>
    <w:rsid w:val="00B00F53"/>
    <w:rsid w:val="00B0153F"/>
    <w:rsid w:val="00B0171B"/>
    <w:rsid w:val="00B01D2A"/>
    <w:rsid w:val="00B029EF"/>
    <w:rsid w:val="00B07F22"/>
    <w:rsid w:val="00B12D85"/>
    <w:rsid w:val="00B13136"/>
    <w:rsid w:val="00B1384E"/>
    <w:rsid w:val="00B13FC9"/>
    <w:rsid w:val="00B1430D"/>
    <w:rsid w:val="00B14378"/>
    <w:rsid w:val="00B14AB8"/>
    <w:rsid w:val="00B14D9B"/>
    <w:rsid w:val="00B15222"/>
    <w:rsid w:val="00B15F62"/>
    <w:rsid w:val="00B168CE"/>
    <w:rsid w:val="00B1740B"/>
    <w:rsid w:val="00B1784C"/>
    <w:rsid w:val="00B17E8C"/>
    <w:rsid w:val="00B20C8C"/>
    <w:rsid w:val="00B21015"/>
    <w:rsid w:val="00B2113A"/>
    <w:rsid w:val="00B21CA1"/>
    <w:rsid w:val="00B21CDE"/>
    <w:rsid w:val="00B221C6"/>
    <w:rsid w:val="00B236F1"/>
    <w:rsid w:val="00B23DE8"/>
    <w:rsid w:val="00B23EAC"/>
    <w:rsid w:val="00B24328"/>
    <w:rsid w:val="00B244C6"/>
    <w:rsid w:val="00B259EB"/>
    <w:rsid w:val="00B266A5"/>
    <w:rsid w:val="00B27663"/>
    <w:rsid w:val="00B30BB6"/>
    <w:rsid w:val="00B312D3"/>
    <w:rsid w:val="00B31599"/>
    <w:rsid w:val="00B32404"/>
    <w:rsid w:val="00B36137"/>
    <w:rsid w:val="00B37683"/>
    <w:rsid w:val="00B4000E"/>
    <w:rsid w:val="00B4094E"/>
    <w:rsid w:val="00B40AA0"/>
    <w:rsid w:val="00B4156A"/>
    <w:rsid w:val="00B41ABD"/>
    <w:rsid w:val="00B4325D"/>
    <w:rsid w:val="00B43465"/>
    <w:rsid w:val="00B44CFC"/>
    <w:rsid w:val="00B466B1"/>
    <w:rsid w:val="00B46C96"/>
    <w:rsid w:val="00B47121"/>
    <w:rsid w:val="00B47606"/>
    <w:rsid w:val="00B505F0"/>
    <w:rsid w:val="00B508B6"/>
    <w:rsid w:val="00B519A2"/>
    <w:rsid w:val="00B54CC6"/>
    <w:rsid w:val="00B5506A"/>
    <w:rsid w:val="00B5511D"/>
    <w:rsid w:val="00B55394"/>
    <w:rsid w:val="00B56EA6"/>
    <w:rsid w:val="00B57361"/>
    <w:rsid w:val="00B57D2C"/>
    <w:rsid w:val="00B60790"/>
    <w:rsid w:val="00B616C1"/>
    <w:rsid w:val="00B61B94"/>
    <w:rsid w:val="00B62B98"/>
    <w:rsid w:val="00B646B6"/>
    <w:rsid w:val="00B64890"/>
    <w:rsid w:val="00B65016"/>
    <w:rsid w:val="00B677CC"/>
    <w:rsid w:val="00B67950"/>
    <w:rsid w:val="00B67F8E"/>
    <w:rsid w:val="00B71037"/>
    <w:rsid w:val="00B7265F"/>
    <w:rsid w:val="00B72D7D"/>
    <w:rsid w:val="00B764B9"/>
    <w:rsid w:val="00B811E9"/>
    <w:rsid w:val="00B814BA"/>
    <w:rsid w:val="00B81A0D"/>
    <w:rsid w:val="00B81AAA"/>
    <w:rsid w:val="00B8251B"/>
    <w:rsid w:val="00B830EC"/>
    <w:rsid w:val="00B83AC7"/>
    <w:rsid w:val="00B83FEE"/>
    <w:rsid w:val="00B853C6"/>
    <w:rsid w:val="00B871C6"/>
    <w:rsid w:val="00B877D9"/>
    <w:rsid w:val="00B902C7"/>
    <w:rsid w:val="00B905A8"/>
    <w:rsid w:val="00B911DF"/>
    <w:rsid w:val="00B94164"/>
    <w:rsid w:val="00B94974"/>
    <w:rsid w:val="00B95644"/>
    <w:rsid w:val="00B95CA4"/>
    <w:rsid w:val="00B95FC0"/>
    <w:rsid w:val="00B96045"/>
    <w:rsid w:val="00B96786"/>
    <w:rsid w:val="00B96EFC"/>
    <w:rsid w:val="00BA01ED"/>
    <w:rsid w:val="00BA0CD1"/>
    <w:rsid w:val="00BA0E68"/>
    <w:rsid w:val="00BA13CF"/>
    <w:rsid w:val="00BA4300"/>
    <w:rsid w:val="00BA4A84"/>
    <w:rsid w:val="00BA5D55"/>
    <w:rsid w:val="00BA6BA7"/>
    <w:rsid w:val="00BA76E6"/>
    <w:rsid w:val="00BA7EBB"/>
    <w:rsid w:val="00BB071D"/>
    <w:rsid w:val="00BB1187"/>
    <w:rsid w:val="00BB1245"/>
    <w:rsid w:val="00BB1562"/>
    <w:rsid w:val="00BB3610"/>
    <w:rsid w:val="00BB3A6C"/>
    <w:rsid w:val="00BB4FA9"/>
    <w:rsid w:val="00BB7039"/>
    <w:rsid w:val="00BB70C7"/>
    <w:rsid w:val="00BB73DD"/>
    <w:rsid w:val="00BB7AC2"/>
    <w:rsid w:val="00BB7B7E"/>
    <w:rsid w:val="00BC0371"/>
    <w:rsid w:val="00BC0BA2"/>
    <w:rsid w:val="00BC1982"/>
    <w:rsid w:val="00BC1BE6"/>
    <w:rsid w:val="00BC31C3"/>
    <w:rsid w:val="00BC4B8A"/>
    <w:rsid w:val="00BD001A"/>
    <w:rsid w:val="00BD0363"/>
    <w:rsid w:val="00BD0414"/>
    <w:rsid w:val="00BD1F39"/>
    <w:rsid w:val="00BD22FC"/>
    <w:rsid w:val="00BD253F"/>
    <w:rsid w:val="00BD2A23"/>
    <w:rsid w:val="00BD3288"/>
    <w:rsid w:val="00BD55F6"/>
    <w:rsid w:val="00BD5A3F"/>
    <w:rsid w:val="00BD5DCC"/>
    <w:rsid w:val="00BD64EE"/>
    <w:rsid w:val="00BD75B6"/>
    <w:rsid w:val="00BE006F"/>
    <w:rsid w:val="00BE21B9"/>
    <w:rsid w:val="00BE27E4"/>
    <w:rsid w:val="00BE2E19"/>
    <w:rsid w:val="00BE3142"/>
    <w:rsid w:val="00BE3203"/>
    <w:rsid w:val="00BE323E"/>
    <w:rsid w:val="00BE3F6B"/>
    <w:rsid w:val="00BE6243"/>
    <w:rsid w:val="00BE7480"/>
    <w:rsid w:val="00BE7BA5"/>
    <w:rsid w:val="00BF000E"/>
    <w:rsid w:val="00BF386B"/>
    <w:rsid w:val="00BF3D30"/>
    <w:rsid w:val="00BF6E16"/>
    <w:rsid w:val="00C00639"/>
    <w:rsid w:val="00C03919"/>
    <w:rsid w:val="00C03D3D"/>
    <w:rsid w:val="00C04304"/>
    <w:rsid w:val="00C06011"/>
    <w:rsid w:val="00C06C77"/>
    <w:rsid w:val="00C076F7"/>
    <w:rsid w:val="00C105B8"/>
    <w:rsid w:val="00C11695"/>
    <w:rsid w:val="00C12B43"/>
    <w:rsid w:val="00C130C8"/>
    <w:rsid w:val="00C13543"/>
    <w:rsid w:val="00C13A51"/>
    <w:rsid w:val="00C14DDC"/>
    <w:rsid w:val="00C15342"/>
    <w:rsid w:val="00C15F8D"/>
    <w:rsid w:val="00C16238"/>
    <w:rsid w:val="00C17064"/>
    <w:rsid w:val="00C20C1D"/>
    <w:rsid w:val="00C20D10"/>
    <w:rsid w:val="00C21CED"/>
    <w:rsid w:val="00C22023"/>
    <w:rsid w:val="00C22308"/>
    <w:rsid w:val="00C22600"/>
    <w:rsid w:val="00C226B3"/>
    <w:rsid w:val="00C24114"/>
    <w:rsid w:val="00C24942"/>
    <w:rsid w:val="00C25BD3"/>
    <w:rsid w:val="00C25EF7"/>
    <w:rsid w:val="00C26963"/>
    <w:rsid w:val="00C3035B"/>
    <w:rsid w:val="00C31691"/>
    <w:rsid w:val="00C31AE1"/>
    <w:rsid w:val="00C31FC1"/>
    <w:rsid w:val="00C32206"/>
    <w:rsid w:val="00C32737"/>
    <w:rsid w:val="00C32F0F"/>
    <w:rsid w:val="00C33195"/>
    <w:rsid w:val="00C33272"/>
    <w:rsid w:val="00C337C1"/>
    <w:rsid w:val="00C33C6C"/>
    <w:rsid w:val="00C3488B"/>
    <w:rsid w:val="00C35405"/>
    <w:rsid w:val="00C35E18"/>
    <w:rsid w:val="00C3601C"/>
    <w:rsid w:val="00C37338"/>
    <w:rsid w:val="00C407E3"/>
    <w:rsid w:val="00C41DCC"/>
    <w:rsid w:val="00C42CE6"/>
    <w:rsid w:val="00C44544"/>
    <w:rsid w:val="00C45585"/>
    <w:rsid w:val="00C45868"/>
    <w:rsid w:val="00C46C25"/>
    <w:rsid w:val="00C46D00"/>
    <w:rsid w:val="00C47296"/>
    <w:rsid w:val="00C503CD"/>
    <w:rsid w:val="00C505F6"/>
    <w:rsid w:val="00C50F7E"/>
    <w:rsid w:val="00C51819"/>
    <w:rsid w:val="00C52B87"/>
    <w:rsid w:val="00C52CF1"/>
    <w:rsid w:val="00C530D4"/>
    <w:rsid w:val="00C537E0"/>
    <w:rsid w:val="00C543FF"/>
    <w:rsid w:val="00C54597"/>
    <w:rsid w:val="00C55046"/>
    <w:rsid w:val="00C55E84"/>
    <w:rsid w:val="00C565F3"/>
    <w:rsid w:val="00C56AEA"/>
    <w:rsid w:val="00C57FAA"/>
    <w:rsid w:val="00C60162"/>
    <w:rsid w:val="00C6154C"/>
    <w:rsid w:val="00C6455B"/>
    <w:rsid w:val="00C64E30"/>
    <w:rsid w:val="00C64E7C"/>
    <w:rsid w:val="00C65D63"/>
    <w:rsid w:val="00C6665B"/>
    <w:rsid w:val="00C70CC2"/>
    <w:rsid w:val="00C7395E"/>
    <w:rsid w:val="00C74619"/>
    <w:rsid w:val="00C74A12"/>
    <w:rsid w:val="00C75297"/>
    <w:rsid w:val="00C761EF"/>
    <w:rsid w:val="00C765CF"/>
    <w:rsid w:val="00C8198D"/>
    <w:rsid w:val="00C81EFB"/>
    <w:rsid w:val="00C83EBD"/>
    <w:rsid w:val="00C857B3"/>
    <w:rsid w:val="00C8602D"/>
    <w:rsid w:val="00C86391"/>
    <w:rsid w:val="00C86467"/>
    <w:rsid w:val="00C86CBE"/>
    <w:rsid w:val="00C8707B"/>
    <w:rsid w:val="00C87B18"/>
    <w:rsid w:val="00C9292A"/>
    <w:rsid w:val="00C92E1F"/>
    <w:rsid w:val="00C93FDE"/>
    <w:rsid w:val="00C96D21"/>
    <w:rsid w:val="00C97011"/>
    <w:rsid w:val="00C97802"/>
    <w:rsid w:val="00CA06DB"/>
    <w:rsid w:val="00CA1E01"/>
    <w:rsid w:val="00CA22FC"/>
    <w:rsid w:val="00CA2D1B"/>
    <w:rsid w:val="00CA2D7B"/>
    <w:rsid w:val="00CA37A9"/>
    <w:rsid w:val="00CA4E93"/>
    <w:rsid w:val="00CA5148"/>
    <w:rsid w:val="00CA5E6E"/>
    <w:rsid w:val="00CA7648"/>
    <w:rsid w:val="00CA7732"/>
    <w:rsid w:val="00CA7AB9"/>
    <w:rsid w:val="00CB114C"/>
    <w:rsid w:val="00CB1852"/>
    <w:rsid w:val="00CB335B"/>
    <w:rsid w:val="00CB4CFB"/>
    <w:rsid w:val="00CB52AC"/>
    <w:rsid w:val="00CB5686"/>
    <w:rsid w:val="00CB65BD"/>
    <w:rsid w:val="00CB6942"/>
    <w:rsid w:val="00CB715D"/>
    <w:rsid w:val="00CB7419"/>
    <w:rsid w:val="00CC5E52"/>
    <w:rsid w:val="00CC5F60"/>
    <w:rsid w:val="00CC69DB"/>
    <w:rsid w:val="00CC6E57"/>
    <w:rsid w:val="00CD0EC1"/>
    <w:rsid w:val="00CD16D3"/>
    <w:rsid w:val="00CD19C6"/>
    <w:rsid w:val="00CD1C2C"/>
    <w:rsid w:val="00CD254E"/>
    <w:rsid w:val="00CD2A82"/>
    <w:rsid w:val="00CD34C7"/>
    <w:rsid w:val="00CD41AE"/>
    <w:rsid w:val="00CD44C8"/>
    <w:rsid w:val="00CE060A"/>
    <w:rsid w:val="00CE29E6"/>
    <w:rsid w:val="00CE3946"/>
    <w:rsid w:val="00CE52B3"/>
    <w:rsid w:val="00CE63F3"/>
    <w:rsid w:val="00CF1EA4"/>
    <w:rsid w:val="00CF1F41"/>
    <w:rsid w:val="00CF4AA3"/>
    <w:rsid w:val="00CF4DD9"/>
    <w:rsid w:val="00CF615F"/>
    <w:rsid w:val="00CF6AFF"/>
    <w:rsid w:val="00CF6BF2"/>
    <w:rsid w:val="00CF7E51"/>
    <w:rsid w:val="00D007EA"/>
    <w:rsid w:val="00D01022"/>
    <w:rsid w:val="00D013A1"/>
    <w:rsid w:val="00D03B26"/>
    <w:rsid w:val="00D04001"/>
    <w:rsid w:val="00D04410"/>
    <w:rsid w:val="00D054D6"/>
    <w:rsid w:val="00D054E2"/>
    <w:rsid w:val="00D07B25"/>
    <w:rsid w:val="00D07E93"/>
    <w:rsid w:val="00D12C2E"/>
    <w:rsid w:val="00D12CD8"/>
    <w:rsid w:val="00D13213"/>
    <w:rsid w:val="00D132E9"/>
    <w:rsid w:val="00D13FB8"/>
    <w:rsid w:val="00D15587"/>
    <w:rsid w:val="00D15CEC"/>
    <w:rsid w:val="00D16622"/>
    <w:rsid w:val="00D177F2"/>
    <w:rsid w:val="00D17F7B"/>
    <w:rsid w:val="00D20A0D"/>
    <w:rsid w:val="00D21417"/>
    <w:rsid w:val="00D216AE"/>
    <w:rsid w:val="00D21FD0"/>
    <w:rsid w:val="00D2290B"/>
    <w:rsid w:val="00D23238"/>
    <w:rsid w:val="00D2340D"/>
    <w:rsid w:val="00D23527"/>
    <w:rsid w:val="00D23FF8"/>
    <w:rsid w:val="00D24088"/>
    <w:rsid w:val="00D24C9C"/>
    <w:rsid w:val="00D25236"/>
    <w:rsid w:val="00D255FA"/>
    <w:rsid w:val="00D25779"/>
    <w:rsid w:val="00D26BCD"/>
    <w:rsid w:val="00D3039B"/>
    <w:rsid w:val="00D314D7"/>
    <w:rsid w:val="00D317B5"/>
    <w:rsid w:val="00D32503"/>
    <w:rsid w:val="00D33A67"/>
    <w:rsid w:val="00D3446D"/>
    <w:rsid w:val="00D34E4D"/>
    <w:rsid w:val="00D35790"/>
    <w:rsid w:val="00D359CA"/>
    <w:rsid w:val="00D35C71"/>
    <w:rsid w:val="00D35F06"/>
    <w:rsid w:val="00D370B1"/>
    <w:rsid w:val="00D37309"/>
    <w:rsid w:val="00D37A29"/>
    <w:rsid w:val="00D40A1C"/>
    <w:rsid w:val="00D42B25"/>
    <w:rsid w:val="00D42C39"/>
    <w:rsid w:val="00D42C72"/>
    <w:rsid w:val="00D45E85"/>
    <w:rsid w:val="00D46142"/>
    <w:rsid w:val="00D5085B"/>
    <w:rsid w:val="00D50911"/>
    <w:rsid w:val="00D51C70"/>
    <w:rsid w:val="00D53AE7"/>
    <w:rsid w:val="00D5413C"/>
    <w:rsid w:val="00D54202"/>
    <w:rsid w:val="00D54340"/>
    <w:rsid w:val="00D550B7"/>
    <w:rsid w:val="00D5519F"/>
    <w:rsid w:val="00D56427"/>
    <w:rsid w:val="00D57765"/>
    <w:rsid w:val="00D57A41"/>
    <w:rsid w:val="00D60933"/>
    <w:rsid w:val="00D61113"/>
    <w:rsid w:val="00D6176F"/>
    <w:rsid w:val="00D630E7"/>
    <w:rsid w:val="00D63250"/>
    <w:rsid w:val="00D638A0"/>
    <w:rsid w:val="00D67375"/>
    <w:rsid w:val="00D679B6"/>
    <w:rsid w:val="00D7080A"/>
    <w:rsid w:val="00D72339"/>
    <w:rsid w:val="00D734E3"/>
    <w:rsid w:val="00D73CA1"/>
    <w:rsid w:val="00D7625B"/>
    <w:rsid w:val="00D76BD7"/>
    <w:rsid w:val="00D8071F"/>
    <w:rsid w:val="00D813A7"/>
    <w:rsid w:val="00D819B5"/>
    <w:rsid w:val="00D8202F"/>
    <w:rsid w:val="00D861E5"/>
    <w:rsid w:val="00D93D54"/>
    <w:rsid w:val="00D93EE5"/>
    <w:rsid w:val="00D93FFF"/>
    <w:rsid w:val="00DA0373"/>
    <w:rsid w:val="00DA041E"/>
    <w:rsid w:val="00DA0429"/>
    <w:rsid w:val="00DA1789"/>
    <w:rsid w:val="00DA2B15"/>
    <w:rsid w:val="00DA360D"/>
    <w:rsid w:val="00DA3C11"/>
    <w:rsid w:val="00DA5268"/>
    <w:rsid w:val="00DA61BB"/>
    <w:rsid w:val="00DA6B26"/>
    <w:rsid w:val="00DA6B30"/>
    <w:rsid w:val="00DA76FA"/>
    <w:rsid w:val="00DB142C"/>
    <w:rsid w:val="00DB3307"/>
    <w:rsid w:val="00DB3B6F"/>
    <w:rsid w:val="00DB45AF"/>
    <w:rsid w:val="00DB7EA6"/>
    <w:rsid w:val="00DC02A1"/>
    <w:rsid w:val="00DC32D4"/>
    <w:rsid w:val="00DC4086"/>
    <w:rsid w:val="00DC4A63"/>
    <w:rsid w:val="00DC63D1"/>
    <w:rsid w:val="00DC66F2"/>
    <w:rsid w:val="00DD00F9"/>
    <w:rsid w:val="00DD034D"/>
    <w:rsid w:val="00DD066C"/>
    <w:rsid w:val="00DD1606"/>
    <w:rsid w:val="00DD191E"/>
    <w:rsid w:val="00DD194C"/>
    <w:rsid w:val="00DD208F"/>
    <w:rsid w:val="00DD351C"/>
    <w:rsid w:val="00DD3FA5"/>
    <w:rsid w:val="00DD58CD"/>
    <w:rsid w:val="00DD62E3"/>
    <w:rsid w:val="00DE0EB5"/>
    <w:rsid w:val="00DE0F9D"/>
    <w:rsid w:val="00DE2EDC"/>
    <w:rsid w:val="00DE33C1"/>
    <w:rsid w:val="00DE35A6"/>
    <w:rsid w:val="00DE410F"/>
    <w:rsid w:val="00DE55FA"/>
    <w:rsid w:val="00DE6073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2654"/>
    <w:rsid w:val="00DF2E36"/>
    <w:rsid w:val="00DF2E6B"/>
    <w:rsid w:val="00DF3C74"/>
    <w:rsid w:val="00DF5F7D"/>
    <w:rsid w:val="00DF6F6E"/>
    <w:rsid w:val="00DF78D6"/>
    <w:rsid w:val="00DF7EFC"/>
    <w:rsid w:val="00E00046"/>
    <w:rsid w:val="00E003AD"/>
    <w:rsid w:val="00E004B1"/>
    <w:rsid w:val="00E00A8C"/>
    <w:rsid w:val="00E01DD6"/>
    <w:rsid w:val="00E032F2"/>
    <w:rsid w:val="00E03ADB"/>
    <w:rsid w:val="00E0400E"/>
    <w:rsid w:val="00E04956"/>
    <w:rsid w:val="00E0647C"/>
    <w:rsid w:val="00E11C7B"/>
    <w:rsid w:val="00E11CFD"/>
    <w:rsid w:val="00E12185"/>
    <w:rsid w:val="00E12FBA"/>
    <w:rsid w:val="00E1310F"/>
    <w:rsid w:val="00E137A3"/>
    <w:rsid w:val="00E156CC"/>
    <w:rsid w:val="00E1725E"/>
    <w:rsid w:val="00E17AA5"/>
    <w:rsid w:val="00E21F5A"/>
    <w:rsid w:val="00E22974"/>
    <w:rsid w:val="00E23C97"/>
    <w:rsid w:val="00E243C7"/>
    <w:rsid w:val="00E255EA"/>
    <w:rsid w:val="00E2593D"/>
    <w:rsid w:val="00E2596C"/>
    <w:rsid w:val="00E2662D"/>
    <w:rsid w:val="00E26EDC"/>
    <w:rsid w:val="00E27F7F"/>
    <w:rsid w:val="00E308F8"/>
    <w:rsid w:val="00E32069"/>
    <w:rsid w:val="00E323BF"/>
    <w:rsid w:val="00E32AEB"/>
    <w:rsid w:val="00E36A5D"/>
    <w:rsid w:val="00E36B9A"/>
    <w:rsid w:val="00E374E8"/>
    <w:rsid w:val="00E40859"/>
    <w:rsid w:val="00E41DCE"/>
    <w:rsid w:val="00E41FAD"/>
    <w:rsid w:val="00E42DAE"/>
    <w:rsid w:val="00E43643"/>
    <w:rsid w:val="00E439AF"/>
    <w:rsid w:val="00E443A9"/>
    <w:rsid w:val="00E44D7F"/>
    <w:rsid w:val="00E454D0"/>
    <w:rsid w:val="00E456FB"/>
    <w:rsid w:val="00E469D0"/>
    <w:rsid w:val="00E46E16"/>
    <w:rsid w:val="00E46F95"/>
    <w:rsid w:val="00E471F1"/>
    <w:rsid w:val="00E47893"/>
    <w:rsid w:val="00E51093"/>
    <w:rsid w:val="00E526DD"/>
    <w:rsid w:val="00E53147"/>
    <w:rsid w:val="00E531E3"/>
    <w:rsid w:val="00E556CE"/>
    <w:rsid w:val="00E56BAD"/>
    <w:rsid w:val="00E5701A"/>
    <w:rsid w:val="00E6025F"/>
    <w:rsid w:val="00E61951"/>
    <w:rsid w:val="00E624D2"/>
    <w:rsid w:val="00E63163"/>
    <w:rsid w:val="00E64EA4"/>
    <w:rsid w:val="00E66221"/>
    <w:rsid w:val="00E66C48"/>
    <w:rsid w:val="00E67020"/>
    <w:rsid w:val="00E701FE"/>
    <w:rsid w:val="00E70719"/>
    <w:rsid w:val="00E71122"/>
    <w:rsid w:val="00E73E6F"/>
    <w:rsid w:val="00E748C0"/>
    <w:rsid w:val="00E755A4"/>
    <w:rsid w:val="00E75A07"/>
    <w:rsid w:val="00E75DA3"/>
    <w:rsid w:val="00E77922"/>
    <w:rsid w:val="00E77E49"/>
    <w:rsid w:val="00E8025A"/>
    <w:rsid w:val="00E807A1"/>
    <w:rsid w:val="00E81A11"/>
    <w:rsid w:val="00E82BC3"/>
    <w:rsid w:val="00E8324C"/>
    <w:rsid w:val="00E83414"/>
    <w:rsid w:val="00E837E0"/>
    <w:rsid w:val="00E87979"/>
    <w:rsid w:val="00E87C29"/>
    <w:rsid w:val="00E9173B"/>
    <w:rsid w:val="00E92284"/>
    <w:rsid w:val="00E93753"/>
    <w:rsid w:val="00E96585"/>
    <w:rsid w:val="00E96A6D"/>
    <w:rsid w:val="00E96C68"/>
    <w:rsid w:val="00E96D60"/>
    <w:rsid w:val="00E97272"/>
    <w:rsid w:val="00E975EF"/>
    <w:rsid w:val="00E9760A"/>
    <w:rsid w:val="00E977FF"/>
    <w:rsid w:val="00E97C93"/>
    <w:rsid w:val="00EA01A0"/>
    <w:rsid w:val="00EA05E6"/>
    <w:rsid w:val="00EA1E55"/>
    <w:rsid w:val="00EA2E5F"/>
    <w:rsid w:val="00EA374A"/>
    <w:rsid w:val="00EA3C1F"/>
    <w:rsid w:val="00EA3E48"/>
    <w:rsid w:val="00EA41B3"/>
    <w:rsid w:val="00EA4F8D"/>
    <w:rsid w:val="00EA533B"/>
    <w:rsid w:val="00EA69D0"/>
    <w:rsid w:val="00EA75F0"/>
    <w:rsid w:val="00EB0E2A"/>
    <w:rsid w:val="00EB1017"/>
    <w:rsid w:val="00EB15B0"/>
    <w:rsid w:val="00EB1E99"/>
    <w:rsid w:val="00EB2535"/>
    <w:rsid w:val="00EB2F01"/>
    <w:rsid w:val="00EB3409"/>
    <w:rsid w:val="00EB4BBA"/>
    <w:rsid w:val="00EB50C8"/>
    <w:rsid w:val="00EB5F5D"/>
    <w:rsid w:val="00EB7FA1"/>
    <w:rsid w:val="00EC009D"/>
    <w:rsid w:val="00EC0FF9"/>
    <w:rsid w:val="00EC1135"/>
    <w:rsid w:val="00EC16D8"/>
    <w:rsid w:val="00EC1E13"/>
    <w:rsid w:val="00EC3E45"/>
    <w:rsid w:val="00EC5344"/>
    <w:rsid w:val="00ED049B"/>
    <w:rsid w:val="00ED099E"/>
    <w:rsid w:val="00ED0D0A"/>
    <w:rsid w:val="00ED5037"/>
    <w:rsid w:val="00ED57AA"/>
    <w:rsid w:val="00ED6B9B"/>
    <w:rsid w:val="00EE1520"/>
    <w:rsid w:val="00EE1883"/>
    <w:rsid w:val="00EE1980"/>
    <w:rsid w:val="00EE2C00"/>
    <w:rsid w:val="00EE367C"/>
    <w:rsid w:val="00EE404E"/>
    <w:rsid w:val="00EE46D5"/>
    <w:rsid w:val="00EE4E14"/>
    <w:rsid w:val="00EE5F09"/>
    <w:rsid w:val="00EE6751"/>
    <w:rsid w:val="00EE7D79"/>
    <w:rsid w:val="00EF1982"/>
    <w:rsid w:val="00EF3444"/>
    <w:rsid w:val="00EF34F3"/>
    <w:rsid w:val="00EF3639"/>
    <w:rsid w:val="00EF465A"/>
    <w:rsid w:val="00EF4D40"/>
    <w:rsid w:val="00EF59E5"/>
    <w:rsid w:val="00EF6743"/>
    <w:rsid w:val="00EF6C1D"/>
    <w:rsid w:val="00EF70E5"/>
    <w:rsid w:val="00F006B9"/>
    <w:rsid w:val="00F02429"/>
    <w:rsid w:val="00F02754"/>
    <w:rsid w:val="00F03D19"/>
    <w:rsid w:val="00F05EF9"/>
    <w:rsid w:val="00F061C3"/>
    <w:rsid w:val="00F07326"/>
    <w:rsid w:val="00F07CA6"/>
    <w:rsid w:val="00F10C07"/>
    <w:rsid w:val="00F10F5F"/>
    <w:rsid w:val="00F11442"/>
    <w:rsid w:val="00F11F43"/>
    <w:rsid w:val="00F12323"/>
    <w:rsid w:val="00F12DF0"/>
    <w:rsid w:val="00F1331E"/>
    <w:rsid w:val="00F146C3"/>
    <w:rsid w:val="00F155C2"/>
    <w:rsid w:val="00F16096"/>
    <w:rsid w:val="00F178B2"/>
    <w:rsid w:val="00F17F9F"/>
    <w:rsid w:val="00F200BE"/>
    <w:rsid w:val="00F2160E"/>
    <w:rsid w:val="00F221B6"/>
    <w:rsid w:val="00F225FB"/>
    <w:rsid w:val="00F22A13"/>
    <w:rsid w:val="00F24BA3"/>
    <w:rsid w:val="00F25981"/>
    <w:rsid w:val="00F26B5C"/>
    <w:rsid w:val="00F26C6F"/>
    <w:rsid w:val="00F27084"/>
    <w:rsid w:val="00F27A8B"/>
    <w:rsid w:val="00F30282"/>
    <w:rsid w:val="00F303B0"/>
    <w:rsid w:val="00F30C32"/>
    <w:rsid w:val="00F31A1D"/>
    <w:rsid w:val="00F35B24"/>
    <w:rsid w:val="00F35EBE"/>
    <w:rsid w:val="00F36855"/>
    <w:rsid w:val="00F36BA1"/>
    <w:rsid w:val="00F37A82"/>
    <w:rsid w:val="00F37C0C"/>
    <w:rsid w:val="00F40684"/>
    <w:rsid w:val="00F4089A"/>
    <w:rsid w:val="00F40FB5"/>
    <w:rsid w:val="00F41526"/>
    <w:rsid w:val="00F43A2E"/>
    <w:rsid w:val="00F453B2"/>
    <w:rsid w:val="00F45B8C"/>
    <w:rsid w:val="00F46848"/>
    <w:rsid w:val="00F4752F"/>
    <w:rsid w:val="00F5080D"/>
    <w:rsid w:val="00F50A0A"/>
    <w:rsid w:val="00F50C2F"/>
    <w:rsid w:val="00F52090"/>
    <w:rsid w:val="00F52712"/>
    <w:rsid w:val="00F53173"/>
    <w:rsid w:val="00F53F00"/>
    <w:rsid w:val="00F54161"/>
    <w:rsid w:val="00F54CE0"/>
    <w:rsid w:val="00F55E27"/>
    <w:rsid w:val="00F56B61"/>
    <w:rsid w:val="00F608FE"/>
    <w:rsid w:val="00F618AF"/>
    <w:rsid w:val="00F61BB5"/>
    <w:rsid w:val="00F62C20"/>
    <w:rsid w:val="00F6391A"/>
    <w:rsid w:val="00F63D57"/>
    <w:rsid w:val="00F64432"/>
    <w:rsid w:val="00F646A5"/>
    <w:rsid w:val="00F66194"/>
    <w:rsid w:val="00F66C6A"/>
    <w:rsid w:val="00F7147B"/>
    <w:rsid w:val="00F72140"/>
    <w:rsid w:val="00F72182"/>
    <w:rsid w:val="00F7286E"/>
    <w:rsid w:val="00F73823"/>
    <w:rsid w:val="00F74735"/>
    <w:rsid w:val="00F75CDA"/>
    <w:rsid w:val="00F8020E"/>
    <w:rsid w:val="00F83B1E"/>
    <w:rsid w:val="00F85269"/>
    <w:rsid w:val="00F8569C"/>
    <w:rsid w:val="00F868F7"/>
    <w:rsid w:val="00F8768E"/>
    <w:rsid w:val="00F90046"/>
    <w:rsid w:val="00F91D17"/>
    <w:rsid w:val="00F92736"/>
    <w:rsid w:val="00F93269"/>
    <w:rsid w:val="00F94B51"/>
    <w:rsid w:val="00F954B2"/>
    <w:rsid w:val="00F95BB8"/>
    <w:rsid w:val="00F96CAD"/>
    <w:rsid w:val="00F97340"/>
    <w:rsid w:val="00F97BA6"/>
    <w:rsid w:val="00FA06EF"/>
    <w:rsid w:val="00FA0981"/>
    <w:rsid w:val="00FA0E4C"/>
    <w:rsid w:val="00FA21B4"/>
    <w:rsid w:val="00FA38BE"/>
    <w:rsid w:val="00FA441F"/>
    <w:rsid w:val="00FA4BA4"/>
    <w:rsid w:val="00FA58BD"/>
    <w:rsid w:val="00FA6615"/>
    <w:rsid w:val="00FA7077"/>
    <w:rsid w:val="00FB0002"/>
    <w:rsid w:val="00FB1C72"/>
    <w:rsid w:val="00FB28D0"/>
    <w:rsid w:val="00FB3224"/>
    <w:rsid w:val="00FB406A"/>
    <w:rsid w:val="00FB4E91"/>
    <w:rsid w:val="00FB4F52"/>
    <w:rsid w:val="00FB520D"/>
    <w:rsid w:val="00FB5333"/>
    <w:rsid w:val="00FB578A"/>
    <w:rsid w:val="00FB5A0B"/>
    <w:rsid w:val="00FB65D9"/>
    <w:rsid w:val="00FB70A7"/>
    <w:rsid w:val="00FB756C"/>
    <w:rsid w:val="00FC0484"/>
    <w:rsid w:val="00FC21E0"/>
    <w:rsid w:val="00FC2E59"/>
    <w:rsid w:val="00FC4443"/>
    <w:rsid w:val="00FC4912"/>
    <w:rsid w:val="00FC55E3"/>
    <w:rsid w:val="00FC569D"/>
    <w:rsid w:val="00FC58AD"/>
    <w:rsid w:val="00FC6257"/>
    <w:rsid w:val="00FC630B"/>
    <w:rsid w:val="00FC66AD"/>
    <w:rsid w:val="00FD0182"/>
    <w:rsid w:val="00FD10AE"/>
    <w:rsid w:val="00FD1C31"/>
    <w:rsid w:val="00FD27CC"/>
    <w:rsid w:val="00FD364E"/>
    <w:rsid w:val="00FD39C7"/>
    <w:rsid w:val="00FD447F"/>
    <w:rsid w:val="00FD5B62"/>
    <w:rsid w:val="00FD622B"/>
    <w:rsid w:val="00FD6CE3"/>
    <w:rsid w:val="00FD7461"/>
    <w:rsid w:val="00FD79F4"/>
    <w:rsid w:val="00FE252F"/>
    <w:rsid w:val="00FE2CE2"/>
    <w:rsid w:val="00FE2E8D"/>
    <w:rsid w:val="00FE3D18"/>
    <w:rsid w:val="00FE50BF"/>
    <w:rsid w:val="00FE53D6"/>
    <w:rsid w:val="00FF0C0F"/>
    <w:rsid w:val="00FF1F55"/>
    <w:rsid w:val="00FF50A3"/>
    <w:rsid w:val="00FF58EA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3AADE-28B1-4B35-9079-5D33CEAE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7574</Words>
  <Characters>40900</Characters>
  <Application>Microsoft Office Word</Application>
  <DocSecurity>0</DocSecurity>
  <Lines>340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2021-04-20T03:15:00Z</cp:lastPrinted>
  <dcterms:created xsi:type="dcterms:W3CDTF">2023-07-25T18:46:00Z</dcterms:created>
  <dcterms:modified xsi:type="dcterms:W3CDTF">2023-07-25T18:46:00Z</dcterms:modified>
</cp:coreProperties>
</file>